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E0F6D" w14:textId="77777777" w:rsidR="00D316F0" w:rsidRDefault="00D316F0" w:rsidP="00D316F0">
      <w:pPr>
        <w:pStyle w:val="Titel"/>
      </w:pPr>
      <w:r>
        <w:t>Gemeentelijk reglement tot goedkeuring van de Code voor infrastructuur– en nutswerken langs gemeentewegen</w:t>
      </w:r>
    </w:p>
    <w:p w14:paraId="6CE296AC" w14:textId="77777777" w:rsidR="00D316F0" w:rsidRDefault="00D316F0" w:rsidP="00D316F0">
      <w:pPr>
        <w:pStyle w:val="Beschrijving"/>
      </w:pPr>
      <w:r>
        <w:t>19/12/2024</w:t>
      </w:r>
    </w:p>
    <w:sdt>
      <w:sdtPr>
        <w:rPr>
          <w:rFonts w:ascii="Arial" w:eastAsia="Times New Roman" w:hAnsi="Arial" w:cs="Times New Roman"/>
          <w:color w:val="000000" w:themeColor="text1" w:themeShade="80"/>
          <w:szCs w:val="12"/>
          <w:lang w:val="nl-NL" w:eastAsia="nl-NL"/>
        </w:rPr>
        <w:id w:val="212238983"/>
        <w:docPartObj>
          <w:docPartGallery w:val="Table of Contents"/>
          <w:docPartUnique/>
        </w:docPartObj>
      </w:sdtPr>
      <w:sdtEndPr>
        <w:rPr>
          <w:bCs/>
          <w:caps w:val="0"/>
          <w:spacing w:val="0"/>
        </w:rPr>
      </w:sdtEndPr>
      <w:sdtContent>
        <w:p w14:paraId="4BBB28AA" w14:textId="77777777" w:rsidR="00D316F0" w:rsidRDefault="00D316F0" w:rsidP="00D316F0">
          <w:pPr>
            <w:pStyle w:val="Kopvaninhoudsopgave"/>
          </w:pPr>
          <w:r>
            <w:rPr>
              <w:lang w:val="nl-NL"/>
            </w:rPr>
            <w:t>Inhoud</w:t>
          </w:r>
        </w:p>
        <w:p w14:paraId="6613D60D" w14:textId="77777777" w:rsidR="00D316F0" w:rsidRDefault="00D316F0" w:rsidP="00D316F0">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r>
            <w:fldChar w:fldCharType="begin"/>
          </w:r>
          <w:r>
            <w:instrText xml:space="preserve"> TOC \o "1-3" \h \z \u </w:instrText>
          </w:r>
          <w:r>
            <w:fldChar w:fldCharType="separate"/>
          </w:r>
          <w:hyperlink w:anchor="_Toc185590068" w:history="1">
            <w:r w:rsidRPr="004B1C15">
              <w:rPr>
                <w:rStyle w:val="Hyperlink"/>
                <w:noProof/>
              </w:rPr>
              <w:t>1 Motivering</w:t>
            </w:r>
            <w:r>
              <w:rPr>
                <w:noProof/>
                <w:webHidden/>
              </w:rPr>
              <w:tab/>
            </w:r>
            <w:r>
              <w:rPr>
                <w:noProof/>
                <w:webHidden/>
              </w:rPr>
              <w:fldChar w:fldCharType="begin"/>
            </w:r>
            <w:r>
              <w:rPr>
                <w:noProof/>
                <w:webHidden/>
              </w:rPr>
              <w:instrText xml:space="preserve"> PAGEREF _Toc185590068 \h </w:instrText>
            </w:r>
            <w:r>
              <w:rPr>
                <w:noProof/>
                <w:webHidden/>
              </w:rPr>
            </w:r>
            <w:r>
              <w:rPr>
                <w:noProof/>
                <w:webHidden/>
              </w:rPr>
              <w:fldChar w:fldCharType="separate"/>
            </w:r>
            <w:r>
              <w:rPr>
                <w:noProof/>
                <w:webHidden/>
              </w:rPr>
              <w:t>1</w:t>
            </w:r>
            <w:r>
              <w:rPr>
                <w:noProof/>
                <w:webHidden/>
              </w:rPr>
              <w:fldChar w:fldCharType="end"/>
            </w:r>
          </w:hyperlink>
        </w:p>
        <w:p w14:paraId="220797D3" w14:textId="77777777" w:rsidR="00D316F0" w:rsidRDefault="00D316F0" w:rsidP="00D316F0">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69" w:history="1">
            <w:r w:rsidRPr="004B1C15">
              <w:rPr>
                <w:rStyle w:val="Hyperlink"/>
                <w:noProof/>
              </w:rPr>
              <w:t>1.1 Aanleiding en context</w:t>
            </w:r>
            <w:r>
              <w:rPr>
                <w:noProof/>
                <w:webHidden/>
              </w:rPr>
              <w:tab/>
            </w:r>
            <w:r>
              <w:rPr>
                <w:noProof/>
                <w:webHidden/>
              </w:rPr>
              <w:fldChar w:fldCharType="begin"/>
            </w:r>
            <w:r>
              <w:rPr>
                <w:noProof/>
                <w:webHidden/>
              </w:rPr>
              <w:instrText xml:space="preserve"> PAGEREF _Toc185590069 \h </w:instrText>
            </w:r>
            <w:r>
              <w:rPr>
                <w:noProof/>
                <w:webHidden/>
              </w:rPr>
            </w:r>
            <w:r>
              <w:rPr>
                <w:noProof/>
                <w:webHidden/>
              </w:rPr>
              <w:fldChar w:fldCharType="separate"/>
            </w:r>
            <w:r>
              <w:rPr>
                <w:noProof/>
                <w:webHidden/>
              </w:rPr>
              <w:t>1</w:t>
            </w:r>
            <w:r>
              <w:rPr>
                <w:noProof/>
                <w:webHidden/>
              </w:rPr>
              <w:fldChar w:fldCharType="end"/>
            </w:r>
          </w:hyperlink>
        </w:p>
        <w:p w14:paraId="18585119" w14:textId="77777777" w:rsidR="00D316F0" w:rsidRDefault="00D316F0" w:rsidP="00D316F0">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70" w:history="1">
            <w:r w:rsidRPr="004B1C15">
              <w:rPr>
                <w:rStyle w:val="Hyperlink"/>
                <w:noProof/>
              </w:rPr>
              <w:t>1.2 Juridische grond en relevante regelgeving</w:t>
            </w:r>
            <w:r>
              <w:rPr>
                <w:noProof/>
                <w:webHidden/>
              </w:rPr>
              <w:tab/>
            </w:r>
            <w:r>
              <w:rPr>
                <w:noProof/>
                <w:webHidden/>
              </w:rPr>
              <w:fldChar w:fldCharType="begin"/>
            </w:r>
            <w:r>
              <w:rPr>
                <w:noProof/>
                <w:webHidden/>
              </w:rPr>
              <w:instrText xml:space="preserve"> PAGEREF _Toc185590070 \h </w:instrText>
            </w:r>
            <w:r>
              <w:rPr>
                <w:noProof/>
                <w:webHidden/>
              </w:rPr>
            </w:r>
            <w:r>
              <w:rPr>
                <w:noProof/>
                <w:webHidden/>
              </w:rPr>
              <w:fldChar w:fldCharType="separate"/>
            </w:r>
            <w:r>
              <w:rPr>
                <w:noProof/>
                <w:webHidden/>
              </w:rPr>
              <w:t>2</w:t>
            </w:r>
            <w:r>
              <w:rPr>
                <w:noProof/>
                <w:webHidden/>
              </w:rPr>
              <w:fldChar w:fldCharType="end"/>
            </w:r>
          </w:hyperlink>
        </w:p>
        <w:p w14:paraId="0F2BDE96" w14:textId="77777777" w:rsidR="00D316F0" w:rsidRDefault="00D316F0" w:rsidP="00D316F0">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71" w:history="1">
            <w:r w:rsidRPr="004B1C15">
              <w:rPr>
                <w:rStyle w:val="Hyperlink"/>
                <w:noProof/>
              </w:rPr>
              <w:t>1.3 Argumentatie</w:t>
            </w:r>
            <w:r>
              <w:rPr>
                <w:noProof/>
                <w:webHidden/>
              </w:rPr>
              <w:tab/>
            </w:r>
            <w:r>
              <w:rPr>
                <w:noProof/>
                <w:webHidden/>
              </w:rPr>
              <w:fldChar w:fldCharType="begin"/>
            </w:r>
            <w:r>
              <w:rPr>
                <w:noProof/>
                <w:webHidden/>
              </w:rPr>
              <w:instrText xml:space="preserve"> PAGEREF _Toc185590071 \h </w:instrText>
            </w:r>
            <w:r>
              <w:rPr>
                <w:noProof/>
                <w:webHidden/>
              </w:rPr>
            </w:r>
            <w:r>
              <w:rPr>
                <w:noProof/>
                <w:webHidden/>
              </w:rPr>
              <w:fldChar w:fldCharType="separate"/>
            </w:r>
            <w:r>
              <w:rPr>
                <w:noProof/>
                <w:webHidden/>
              </w:rPr>
              <w:t>2</w:t>
            </w:r>
            <w:r>
              <w:rPr>
                <w:noProof/>
                <w:webHidden/>
              </w:rPr>
              <w:fldChar w:fldCharType="end"/>
            </w:r>
          </w:hyperlink>
        </w:p>
        <w:p w14:paraId="2106E44E" w14:textId="77777777" w:rsidR="00D316F0" w:rsidRDefault="00D316F0" w:rsidP="00D316F0">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72" w:history="1">
            <w:r w:rsidRPr="004B1C15">
              <w:rPr>
                <w:rStyle w:val="Hyperlink"/>
                <w:noProof/>
              </w:rPr>
              <w:t>1.4 Financiële gevolgen en gevolgen voor het personeelsbestand</w:t>
            </w:r>
            <w:r>
              <w:rPr>
                <w:noProof/>
                <w:webHidden/>
              </w:rPr>
              <w:tab/>
            </w:r>
            <w:r>
              <w:rPr>
                <w:noProof/>
                <w:webHidden/>
              </w:rPr>
              <w:fldChar w:fldCharType="begin"/>
            </w:r>
            <w:r>
              <w:rPr>
                <w:noProof/>
                <w:webHidden/>
              </w:rPr>
              <w:instrText xml:space="preserve"> PAGEREF _Toc185590072 \h </w:instrText>
            </w:r>
            <w:r>
              <w:rPr>
                <w:noProof/>
                <w:webHidden/>
              </w:rPr>
            </w:r>
            <w:r>
              <w:rPr>
                <w:noProof/>
                <w:webHidden/>
              </w:rPr>
              <w:fldChar w:fldCharType="separate"/>
            </w:r>
            <w:r>
              <w:rPr>
                <w:noProof/>
                <w:webHidden/>
              </w:rPr>
              <w:t>3</w:t>
            </w:r>
            <w:r>
              <w:rPr>
                <w:noProof/>
                <w:webHidden/>
              </w:rPr>
              <w:fldChar w:fldCharType="end"/>
            </w:r>
          </w:hyperlink>
        </w:p>
        <w:p w14:paraId="20714693" w14:textId="77777777" w:rsidR="00D316F0" w:rsidRDefault="00D316F0" w:rsidP="00D316F0">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73" w:history="1">
            <w:r w:rsidRPr="004B1C15">
              <w:rPr>
                <w:rStyle w:val="Hyperlink"/>
                <w:noProof/>
              </w:rPr>
              <w:t>2 Besluit</w:t>
            </w:r>
            <w:r>
              <w:rPr>
                <w:noProof/>
                <w:webHidden/>
              </w:rPr>
              <w:tab/>
            </w:r>
            <w:r>
              <w:rPr>
                <w:noProof/>
                <w:webHidden/>
              </w:rPr>
              <w:fldChar w:fldCharType="begin"/>
            </w:r>
            <w:r>
              <w:rPr>
                <w:noProof/>
                <w:webHidden/>
              </w:rPr>
              <w:instrText xml:space="preserve"> PAGEREF _Toc185590073 \h </w:instrText>
            </w:r>
            <w:r>
              <w:rPr>
                <w:noProof/>
                <w:webHidden/>
              </w:rPr>
            </w:r>
            <w:r>
              <w:rPr>
                <w:noProof/>
                <w:webHidden/>
              </w:rPr>
              <w:fldChar w:fldCharType="separate"/>
            </w:r>
            <w:r>
              <w:rPr>
                <w:noProof/>
                <w:webHidden/>
              </w:rPr>
              <w:t>3</w:t>
            </w:r>
            <w:r>
              <w:rPr>
                <w:noProof/>
                <w:webHidden/>
              </w:rPr>
              <w:fldChar w:fldCharType="end"/>
            </w:r>
          </w:hyperlink>
        </w:p>
        <w:p w14:paraId="34AD3EC2" w14:textId="77777777" w:rsidR="00D316F0" w:rsidRDefault="00D316F0" w:rsidP="00D316F0">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85590074" w:history="1">
            <w:r w:rsidRPr="004B1C15">
              <w:rPr>
                <w:rStyle w:val="Hyperlink"/>
                <w:noProof/>
              </w:rPr>
              <w:t>3 Bijlage</w:t>
            </w:r>
            <w:r>
              <w:rPr>
                <w:noProof/>
                <w:webHidden/>
              </w:rPr>
              <w:tab/>
            </w:r>
            <w:r>
              <w:rPr>
                <w:noProof/>
                <w:webHidden/>
              </w:rPr>
              <w:fldChar w:fldCharType="begin"/>
            </w:r>
            <w:r>
              <w:rPr>
                <w:noProof/>
                <w:webHidden/>
              </w:rPr>
              <w:instrText xml:space="preserve"> PAGEREF _Toc185590074 \h </w:instrText>
            </w:r>
            <w:r>
              <w:rPr>
                <w:noProof/>
                <w:webHidden/>
              </w:rPr>
            </w:r>
            <w:r>
              <w:rPr>
                <w:noProof/>
                <w:webHidden/>
              </w:rPr>
              <w:fldChar w:fldCharType="separate"/>
            </w:r>
            <w:r>
              <w:rPr>
                <w:noProof/>
                <w:webHidden/>
              </w:rPr>
              <w:t>4</w:t>
            </w:r>
            <w:r>
              <w:rPr>
                <w:noProof/>
                <w:webHidden/>
              </w:rPr>
              <w:fldChar w:fldCharType="end"/>
            </w:r>
          </w:hyperlink>
        </w:p>
        <w:p w14:paraId="754D6BA5" w14:textId="77777777" w:rsidR="00D316F0" w:rsidRDefault="00D316F0" w:rsidP="00D316F0">
          <w:r>
            <w:rPr>
              <w:b/>
              <w:bCs/>
              <w:lang w:val="nl-NL"/>
            </w:rPr>
            <w:fldChar w:fldCharType="end"/>
          </w:r>
        </w:p>
      </w:sdtContent>
    </w:sdt>
    <w:p w14:paraId="36278A9C" w14:textId="77777777" w:rsidR="00D316F0" w:rsidRPr="009D73F8" w:rsidRDefault="00D316F0" w:rsidP="00D316F0"/>
    <w:p w14:paraId="25FD4B48" w14:textId="77777777" w:rsidR="00D316F0" w:rsidRDefault="00D316F0" w:rsidP="00D316F0">
      <w:pPr>
        <w:pStyle w:val="Kop1"/>
      </w:pPr>
      <w:bookmarkStart w:id="0" w:name="_Toc185590068"/>
      <w:r>
        <w:t>Motivering</w:t>
      </w:r>
      <w:bookmarkEnd w:id="0"/>
    </w:p>
    <w:p w14:paraId="013DBD03" w14:textId="77777777" w:rsidR="00D316F0" w:rsidRDefault="00D316F0" w:rsidP="00D316F0">
      <w:pPr>
        <w:pStyle w:val="Kop2"/>
      </w:pPr>
      <w:bookmarkStart w:id="1" w:name="_Toc185590069"/>
      <w:r>
        <w:t>Aanleiding en context</w:t>
      </w:r>
      <w:bookmarkEnd w:id="1"/>
    </w:p>
    <w:p w14:paraId="3888C3E1" w14:textId="77777777" w:rsidR="00D316F0" w:rsidRDefault="00D316F0" w:rsidP="00D316F0">
      <w:pPr>
        <w:jc w:val="both"/>
      </w:pPr>
    </w:p>
    <w:p w14:paraId="71CF5385" w14:textId="77777777" w:rsidR="00D316F0" w:rsidRDefault="00D316F0" w:rsidP="00D316F0">
      <w:pPr>
        <w:jc w:val="both"/>
      </w:pPr>
      <w:r>
        <w:t xml:space="preserve">De gemeente en netwerkbeheerders zijn partners bij de aanleg van infrastructuur in het gemeentelijk openbaar domein. Gemeentewerken en nutswerken en nutswerken onderling vergen continu afstemming en overleg. </w:t>
      </w:r>
    </w:p>
    <w:p w14:paraId="39C4173E" w14:textId="77777777" w:rsidR="00D316F0" w:rsidRDefault="00D316F0" w:rsidP="00D316F0">
      <w:pPr>
        <w:jc w:val="both"/>
      </w:pPr>
      <w:r>
        <w:t>In 2001 stelden de Vlaamse R</w:t>
      </w:r>
      <w:r w:rsidRPr="00961899">
        <w:t xml:space="preserve">aad </w:t>
      </w:r>
      <w:r>
        <w:t>van</w:t>
      </w:r>
      <w:r w:rsidRPr="00961899">
        <w:t xml:space="preserve"> </w:t>
      </w:r>
      <w:r>
        <w:t>Netwerkbeheerders</w:t>
      </w:r>
      <w:r w:rsidRPr="00961899">
        <w:t xml:space="preserve"> (VRN) en de </w:t>
      </w:r>
      <w:r>
        <w:t>Vereniging van Vlaamse Steden en Gemeenten (</w:t>
      </w:r>
      <w:r w:rsidRPr="00961899">
        <w:t>VVSG</w:t>
      </w:r>
      <w:r>
        <w:t>)</w:t>
      </w:r>
      <w:r w:rsidRPr="00961899">
        <w:t xml:space="preserve"> een code voor infrastructuur - en nutswerken langs gemeentewegen op met afspraken tussen de nutsbedrijven en gemeenten voor werken in het openbaar domein. Ondertussen groeide vanuit de ervaringen op het terrein de vraag naar actualisatie van de code. Zo worden niet alle doelstellingen (oa kwaliteitsvol herstel, klachtenbehandeling, communicatie) voldoende gehaald. Er is</w:t>
      </w:r>
      <w:r>
        <w:t xml:space="preserve"> ook</w:t>
      </w:r>
      <w:r w:rsidRPr="00961899">
        <w:t xml:space="preserve"> nood aan betere afdwingbaarheid. De ervaring en vraag naar het ‘minder hinder’ concept nam toe. Er ontstonden digitale tools (KLIP, KLIM, GIPOD, …) die de afspraken uit de code kunnen ondersteunen.</w:t>
      </w:r>
    </w:p>
    <w:p w14:paraId="3E478FFB" w14:textId="5D2F6F06" w:rsidR="00D316F0" w:rsidRDefault="00D316F0" w:rsidP="00D316F0">
      <w:pPr>
        <w:jc w:val="both"/>
      </w:pPr>
      <w:r>
        <w:t xml:space="preserve">Daarom actualiseerden de VVSG en de VRN de code van 2001.  </w:t>
      </w:r>
      <w:r>
        <w:br/>
      </w:r>
    </w:p>
    <w:p w14:paraId="5A6B75C9" w14:textId="77777777" w:rsidR="00D316F0" w:rsidRDefault="00D316F0" w:rsidP="00D316F0">
      <w:pPr>
        <w:pStyle w:val="Kop2"/>
      </w:pPr>
      <w:bookmarkStart w:id="2" w:name="_Toc185590070"/>
      <w:r>
        <w:t>Juridische grond en relevante regelgeving</w:t>
      </w:r>
      <w:bookmarkEnd w:id="2"/>
    </w:p>
    <w:p w14:paraId="6792858C" w14:textId="77777777" w:rsidR="00D316F0" w:rsidRDefault="00D316F0" w:rsidP="00D316F0">
      <w:pPr>
        <w:jc w:val="both"/>
      </w:pPr>
    </w:p>
    <w:p w14:paraId="7B1A2A6A" w14:textId="77777777" w:rsidR="00D316F0" w:rsidRDefault="00D316F0" w:rsidP="00D316F0">
      <w:pPr>
        <w:jc w:val="both"/>
      </w:pPr>
      <w:r>
        <w:t>De</w:t>
      </w:r>
      <w:r w:rsidRPr="00520836">
        <w:t xml:space="preserve"> </w:t>
      </w:r>
      <w:r>
        <w:t>Gecoördineerde Wet, Nieuwe G</w:t>
      </w:r>
      <w:r w:rsidRPr="00520836">
        <w:t>emeentewet</w:t>
      </w:r>
      <w:r>
        <w:t xml:space="preserve">, 24/06/1988onder andere </w:t>
      </w:r>
      <w:hyperlink r:id="rId11" w:history="1">
        <w:r w:rsidRPr="00390079">
          <w:rPr>
            <w:rStyle w:val="Hyperlink"/>
          </w:rPr>
          <w:t>artikel 119</w:t>
        </w:r>
      </w:hyperlink>
      <w:r w:rsidRPr="005E1593">
        <w:t xml:space="preserve"> en</w:t>
      </w:r>
      <w:r>
        <w:t xml:space="preserve"> </w:t>
      </w:r>
      <w:hyperlink r:id="rId12" w:history="1">
        <w:r w:rsidRPr="009F3B20">
          <w:rPr>
            <w:rStyle w:val="Hyperlink"/>
          </w:rPr>
          <w:t>artikel 135</w:t>
        </w:r>
      </w:hyperlink>
      <w:r>
        <w:t>.</w:t>
      </w:r>
    </w:p>
    <w:p w14:paraId="35DA2D8D" w14:textId="77777777" w:rsidR="00D316F0" w:rsidRDefault="00D316F0" w:rsidP="00D316F0">
      <w:pPr>
        <w:jc w:val="both"/>
      </w:pPr>
    </w:p>
    <w:p w14:paraId="0E125C9B" w14:textId="77777777" w:rsidR="00D316F0" w:rsidRDefault="00D316F0" w:rsidP="00D316F0">
      <w:pPr>
        <w:jc w:val="both"/>
      </w:pPr>
      <w:r>
        <w:lastRenderedPageBreak/>
        <w:t xml:space="preserve">Het Decreet over het Lokaal Bestuur, 22/12/2017: onder andere </w:t>
      </w:r>
      <w:hyperlink r:id="rId13" w:history="1">
        <w:r w:rsidRPr="00BC5971">
          <w:rPr>
            <w:rStyle w:val="Hyperlink"/>
          </w:rPr>
          <w:t>artikel 2</w:t>
        </w:r>
      </w:hyperlink>
      <w:r>
        <w:t xml:space="preserve">, </w:t>
      </w:r>
      <w:hyperlink r:id="rId14" w:history="1">
        <w:r w:rsidRPr="00314BDF">
          <w:rPr>
            <w:rStyle w:val="Hyperlink"/>
          </w:rPr>
          <w:t>artikel 40</w:t>
        </w:r>
      </w:hyperlink>
      <w:r>
        <w:t xml:space="preserve">, </w:t>
      </w:r>
      <w:hyperlink r:id="rId15" w:history="1">
        <w:r w:rsidRPr="00513670">
          <w:rPr>
            <w:rStyle w:val="Hyperlink"/>
          </w:rPr>
          <w:t>artikel 41</w:t>
        </w:r>
      </w:hyperlink>
      <w:r>
        <w:t xml:space="preserve">, </w:t>
      </w:r>
      <w:hyperlink r:id="rId16" w:history="1">
        <w:r w:rsidRPr="0030011E">
          <w:rPr>
            <w:rStyle w:val="Hyperlink"/>
          </w:rPr>
          <w:t>artikel 56</w:t>
        </w:r>
      </w:hyperlink>
      <w:r>
        <w:t xml:space="preserve"> en </w:t>
      </w:r>
      <w:hyperlink r:id="rId17" w:history="1">
        <w:r w:rsidRPr="00967692">
          <w:rPr>
            <w:rStyle w:val="Hyperlink"/>
          </w:rPr>
          <w:t>57</w:t>
        </w:r>
      </w:hyperlink>
      <w:r>
        <w:t xml:space="preserve">, </w:t>
      </w:r>
      <w:hyperlink r:id="rId18" w:history="1">
        <w:r w:rsidRPr="005D172D">
          <w:rPr>
            <w:rStyle w:val="Hyperlink"/>
          </w:rPr>
          <w:t>artikel 63</w:t>
        </w:r>
      </w:hyperlink>
      <w:r>
        <w:t xml:space="preserve">, </w:t>
      </w:r>
      <w:hyperlink r:id="rId19" w:history="1">
        <w:r w:rsidRPr="001F42B1">
          <w:rPr>
            <w:rStyle w:val="Hyperlink"/>
          </w:rPr>
          <w:t>artikel 295</w:t>
        </w:r>
      </w:hyperlink>
      <w:r>
        <w:t>.</w:t>
      </w:r>
    </w:p>
    <w:p w14:paraId="71776CBD" w14:textId="77777777" w:rsidR="00D316F0" w:rsidRDefault="00D316F0" w:rsidP="00D316F0">
      <w:pPr>
        <w:jc w:val="both"/>
      </w:pPr>
    </w:p>
    <w:p w14:paraId="0D9384FA" w14:textId="77777777" w:rsidR="00D316F0" w:rsidRDefault="00D316F0" w:rsidP="00D316F0">
      <w:pPr>
        <w:jc w:val="both"/>
      </w:pPr>
      <w:r>
        <w:t xml:space="preserve">Het Gemeentewegendecreet,03/05/2019, artikel </w:t>
      </w:r>
      <w:hyperlink r:id="rId20" w:history="1">
        <w:r w:rsidRPr="008C076F">
          <w:rPr>
            <w:rStyle w:val="Hyperlink"/>
          </w:rPr>
          <w:t>34</w:t>
        </w:r>
      </w:hyperlink>
      <w:r>
        <w:t xml:space="preserve">, </w:t>
      </w:r>
      <w:hyperlink r:id="rId21" w:history="1">
        <w:r w:rsidRPr="000940C1">
          <w:rPr>
            <w:rStyle w:val="Hyperlink"/>
          </w:rPr>
          <w:t>36</w:t>
        </w:r>
      </w:hyperlink>
      <w:r>
        <w:t xml:space="preserve"> en </w:t>
      </w:r>
      <w:hyperlink r:id="rId22" w:history="1">
        <w:r w:rsidRPr="00FE3683">
          <w:rPr>
            <w:rStyle w:val="Hyperlink"/>
          </w:rPr>
          <w:t>38</w:t>
        </w:r>
      </w:hyperlink>
    </w:p>
    <w:p w14:paraId="6F61171A" w14:textId="77777777" w:rsidR="00D316F0" w:rsidRDefault="00D316F0" w:rsidP="00D316F0">
      <w:pPr>
        <w:jc w:val="both"/>
      </w:pPr>
    </w:p>
    <w:p w14:paraId="7AC027B1" w14:textId="77777777" w:rsidR="00D316F0" w:rsidRDefault="00D316F0" w:rsidP="00D316F0">
      <w:pPr>
        <w:pStyle w:val="Kop2"/>
      </w:pPr>
      <w:bookmarkStart w:id="3" w:name="_Toc185590071"/>
      <w:r>
        <w:t>Argumentatie</w:t>
      </w:r>
      <w:bookmarkEnd w:id="3"/>
    </w:p>
    <w:p w14:paraId="38BFBD0B" w14:textId="77777777" w:rsidR="00D316F0" w:rsidRDefault="00D316F0" w:rsidP="00D316F0"/>
    <w:p w14:paraId="2EC41FB2" w14:textId="77777777" w:rsidR="00D316F0" w:rsidRDefault="00D316F0" w:rsidP="00D316F0">
      <w:pPr>
        <w:jc w:val="both"/>
      </w:pPr>
      <w:r>
        <w:t xml:space="preserve">Deze code wil zorgen voor </w:t>
      </w:r>
      <w:r w:rsidRPr="005C27B1">
        <w:t>duurzaam beheer en inrichting van het openbaar domein en van de ondergrondse- en bovengrondse infrastructuur;</w:t>
      </w:r>
      <w:r>
        <w:t xml:space="preserve"> </w:t>
      </w:r>
      <w:r w:rsidRPr="005C27B1">
        <w:t>kwaliteitsvolle uitvoering van werken (inclusief puntwerken) in het openbaar dome</w:t>
      </w:r>
      <w:r>
        <w:t xml:space="preserve">in; een goed herstel van het openbaar domein na nutswerken; een betere afstemming van werken; een betere communicatie; aandacht voor omwonenden en (zwakke) weggebruikers en een performante opvolging voor meldingen en klachten. </w:t>
      </w:r>
    </w:p>
    <w:p w14:paraId="3500BB31" w14:textId="77777777" w:rsidR="00D316F0" w:rsidRDefault="00D316F0" w:rsidP="00D316F0">
      <w:pPr>
        <w:jc w:val="both"/>
      </w:pPr>
    </w:p>
    <w:p w14:paraId="781A243C" w14:textId="77777777" w:rsidR="00D316F0" w:rsidRDefault="00D316F0" w:rsidP="00D316F0">
      <w:pPr>
        <w:jc w:val="both"/>
      </w:pPr>
      <w:r>
        <w:t xml:space="preserve">In de code staan afspraken over de handhaving ervan. </w:t>
      </w:r>
    </w:p>
    <w:p w14:paraId="1DECFF0B" w14:textId="77777777" w:rsidR="00D316F0" w:rsidRDefault="00D316F0" w:rsidP="00D316F0">
      <w:pPr>
        <w:jc w:val="both"/>
      </w:pPr>
    </w:p>
    <w:p w14:paraId="28011C65" w14:textId="77777777" w:rsidR="00D316F0" w:rsidRDefault="00D316F0" w:rsidP="00D316F0">
      <w:pPr>
        <w:jc w:val="both"/>
      </w:pPr>
      <w:r>
        <w:t>Bij het opstellen van deze code werd ernaar gestreefd om een behoorlijk bestuur door de overheid en minimale hinder voor de burger zoveel mogelijk te associëren met een goede</w:t>
      </w:r>
    </w:p>
    <w:p w14:paraId="4DAB0889" w14:textId="77777777" w:rsidR="00D316F0" w:rsidRDefault="00D316F0" w:rsidP="00D316F0">
      <w:pPr>
        <w:jc w:val="both"/>
      </w:pPr>
      <w:r>
        <w:t>dienstverlening aan de klanten van de nutsbedrijven.</w:t>
      </w:r>
    </w:p>
    <w:p w14:paraId="3573524D" w14:textId="77777777" w:rsidR="00D316F0" w:rsidRDefault="00D316F0" w:rsidP="00D316F0">
      <w:pPr>
        <w:jc w:val="both"/>
      </w:pPr>
    </w:p>
    <w:p w14:paraId="24292858" w14:textId="77777777" w:rsidR="00D316F0" w:rsidRDefault="00D316F0" w:rsidP="00D316F0">
      <w:pPr>
        <w:jc w:val="both"/>
      </w:pPr>
      <w:r>
        <w:t xml:space="preserve">Deze code kwam tot stand na intensieve besprekingen tussen een delegatie van nutsbedrijven, een delegatie van gemeenten (van klein tot groot), de Vlaamse Raad van Netwerkbeheerders, de VVSG, TedeWest en Igemo. </w:t>
      </w:r>
    </w:p>
    <w:p w14:paraId="59FD7FAD" w14:textId="77777777" w:rsidR="00D316F0" w:rsidRDefault="00D316F0" w:rsidP="00D316F0">
      <w:pPr>
        <w:jc w:val="both"/>
      </w:pPr>
    </w:p>
    <w:p w14:paraId="6D17E32A" w14:textId="77777777" w:rsidR="00D316F0" w:rsidRDefault="00D316F0" w:rsidP="00D316F0">
      <w:pPr>
        <w:jc w:val="both"/>
      </w:pPr>
      <w:r>
        <w:t xml:space="preserve">De VVSG roept alle gemeenten en nutsbedrijven op om deze code te onderschrijven. </w:t>
      </w:r>
    </w:p>
    <w:p w14:paraId="4872C1DC" w14:textId="77777777" w:rsidR="00D316F0" w:rsidRDefault="00D316F0" w:rsidP="00D316F0">
      <w:pPr>
        <w:jc w:val="both"/>
      </w:pPr>
    </w:p>
    <w:p w14:paraId="7583FBA5" w14:textId="77777777" w:rsidR="00D316F0" w:rsidRDefault="00D316F0" w:rsidP="00D316F0">
      <w:pPr>
        <w:jc w:val="both"/>
      </w:pPr>
      <w:r>
        <w:t xml:space="preserve">Door een standaardisering van de afspraken zullen de nutsmaatschappijen de afspraken beter kunnen laten doorwerken in hun organisatie en zullen de afspraken beter kunnen afgedwongen worden bij de uitvoerders op het terrein. </w:t>
      </w:r>
    </w:p>
    <w:p w14:paraId="6359EA44" w14:textId="77777777" w:rsidR="00D316F0" w:rsidRDefault="00D316F0" w:rsidP="00D316F0">
      <w:pPr>
        <w:jc w:val="both"/>
      </w:pPr>
    </w:p>
    <w:p w14:paraId="0B7D202D" w14:textId="77777777" w:rsidR="00D316F0" w:rsidRDefault="00D316F0" w:rsidP="00D316F0">
      <w:pPr>
        <w:jc w:val="both"/>
      </w:pPr>
      <w:r>
        <w:t xml:space="preserve">De Raad van Bestuur van de Vereniging van Vlaamse Steden en Gemeenten keurde de Code voor infrastructuur-en nutswerken langs gemeentewegen goed in de zittingen van 3 februari 2016 en 02 maart 2016. </w:t>
      </w:r>
    </w:p>
    <w:p w14:paraId="5A482049" w14:textId="77777777" w:rsidR="00D316F0" w:rsidRDefault="00D316F0" w:rsidP="00D316F0">
      <w:pPr>
        <w:jc w:val="both"/>
      </w:pPr>
    </w:p>
    <w:p w14:paraId="78F3E3DA" w14:textId="7C9DF744" w:rsidR="00D316F0" w:rsidRDefault="00D316F0" w:rsidP="00D316F0">
      <w:pPr>
        <w:jc w:val="both"/>
      </w:pPr>
      <w:r>
        <w:t xml:space="preserve">Het is de bedoeling om de Code voor infrastructuur-en nutswerken langs gemeentewegen toepasselijk te maken op alle nutsbedrijven werkzaam op het grondgebied van onze gemeente. </w:t>
      </w:r>
    </w:p>
    <w:p w14:paraId="232C7FE5" w14:textId="77777777" w:rsidR="00D316F0" w:rsidRDefault="00D316F0" w:rsidP="00D316F0">
      <w:pPr>
        <w:jc w:val="both"/>
      </w:pPr>
    </w:p>
    <w:p w14:paraId="3D6731BA" w14:textId="77777777" w:rsidR="00D316F0" w:rsidRDefault="00D316F0" w:rsidP="00D316F0">
      <w:pPr>
        <w:jc w:val="both"/>
      </w:pPr>
    </w:p>
    <w:p w14:paraId="604EFB3C" w14:textId="77777777" w:rsidR="00D316F0" w:rsidRDefault="00D316F0" w:rsidP="00D316F0">
      <w:pPr>
        <w:jc w:val="both"/>
      </w:pPr>
    </w:p>
    <w:p w14:paraId="5BA0B4F7" w14:textId="77777777" w:rsidR="00D316F0" w:rsidRDefault="00D316F0" w:rsidP="00D316F0">
      <w:pPr>
        <w:jc w:val="both"/>
      </w:pPr>
    </w:p>
    <w:p w14:paraId="3F791F40" w14:textId="77777777" w:rsidR="00D316F0" w:rsidRDefault="00D316F0" w:rsidP="00D316F0">
      <w:pPr>
        <w:pStyle w:val="Kop2"/>
      </w:pPr>
      <w:bookmarkStart w:id="4" w:name="_Toc185590072"/>
      <w:r>
        <w:lastRenderedPageBreak/>
        <w:t>Financiële gevolgen en gevolgen voor het personeelsbestand</w:t>
      </w:r>
      <w:bookmarkEnd w:id="4"/>
    </w:p>
    <w:p w14:paraId="24B0BA3C" w14:textId="77777777" w:rsidR="00D316F0" w:rsidRDefault="00D316F0" w:rsidP="00D316F0"/>
    <w:p w14:paraId="2AE55D6D" w14:textId="77777777" w:rsidR="00D316F0" w:rsidRDefault="00D316F0" w:rsidP="00D316F0">
      <w:pPr>
        <w:jc w:val="both"/>
      </w:pPr>
      <w:r>
        <w:t xml:space="preserve">De ondertekening van de code op zich heeft geen financiële gevolgen en geen gevolgen voor het personeelsbestand. </w:t>
      </w:r>
    </w:p>
    <w:p w14:paraId="3C3DD8F8" w14:textId="77777777" w:rsidR="00D316F0" w:rsidRDefault="00D316F0" w:rsidP="00D316F0">
      <w:pPr>
        <w:jc w:val="both"/>
      </w:pPr>
    </w:p>
    <w:p w14:paraId="2BB968AE" w14:textId="77777777" w:rsidR="00D316F0" w:rsidRDefault="00D316F0" w:rsidP="00D316F0">
      <w:pPr>
        <w:jc w:val="both"/>
      </w:pPr>
      <w:r w:rsidRPr="00A02122">
        <w:rPr>
          <w:highlight w:val="yellow"/>
        </w:rPr>
        <w:t>Optioneel</w:t>
      </w:r>
    </w:p>
    <w:p w14:paraId="02F192BD" w14:textId="77777777" w:rsidR="00D316F0" w:rsidRDefault="00D316F0" w:rsidP="00D316F0">
      <w:pPr>
        <w:jc w:val="both"/>
      </w:pPr>
    </w:p>
    <w:p w14:paraId="089700A1" w14:textId="77777777" w:rsidR="00D316F0" w:rsidRDefault="00D316F0" w:rsidP="00D316F0">
      <w:pPr>
        <w:jc w:val="both"/>
      </w:pPr>
      <w:r>
        <w:t xml:space="preserve">Als de afspraken uit de code worden nageleefd, zullen de afstemming met werken door derden en de kwaliteit van werken door derden verbeteren. Hierdoor kunnen op termijn de uitgaven voor de gemeente dalen. </w:t>
      </w:r>
    </w:p>
    <w:p w14:paraId="23FFDB29" w14:textId="77777777" w:rsidR="00D316F0" w:rsidRDefault="00D316F0" w:rsidP="00D316F0">
      <w:pPr>
        <w:jc w:val="both"/>
      </w:pPr>
    </w:p>
    <w:p w14:paraId="298786FB" w14:textId="77777777" w:rsidR="00D316F0" w:rsidRDefault="00D316F0" w:rsidP="00D316F0">
      <w:pPr>
        <w:jc w:val="both"/>
      </w:pPr>
      <w:r>
        <w:t>Om te voldoen aan de gemeentelijke engagementen van de code en om de afspraken uit de code te doen naleven kan er in de dagelijkse werking een impact zijn op het personeelsbestand. [</w:t>
      </w:r>
      <w:r w:rsidRPr="00A02122">
        <w:rPr>
          <w:highlight w:val="yellow"/>
        </w:rPr>
        <w:t>door de gemeente zelf in te schatten of de impact al of niet vermeldenswaard is bijvoorbeeld onder de vorm van te voorziene VTE</w:t>
      </w:r>
      <w:r>
        <w:t xml:space="preserve">]   </w:t>
      </w:r>
    </w:p>
    <w:p w14:paraId="5FCD27F4" w14:textId="77777777" w:rsidR="00D316F0" w:rsidRPr="00F46D04" w:rsidRDefault="00D316F0" w:rsidP="00D316F0">
      <w:pPr>
        <w:jc w:val="both"/>
      </w:pPr>
    </w:p>
    <w:p w14:paraId="4F5226A2" w14:textId="77777777" w:rsidR="00D316F0" w:rsidRDefault="00D316F0" w:rsidP="00D316F0">
      <w:pPr>
        <w:pStyle w:val="Kop1"/>
      </w:pPr>
      <w:bookmarkStart w:id="5" w:name="_Toc185590073"/>
      <w:r>
        <w:t>Besluit</w:t>
      </w:r>
      <w:bookmarkEnd w:id="5"/>
    </w:p>
    <w:p w14:paraId="1DA0F613" w14:textId="77777777" w:rsidR="00D316F0" w:rsidRDefault="00D316F0" w:rsidP="00D316F0">
      <w:r>
        <w:t>De gemeenteraad keurt het volgende besluit goed.</w:t>
      </w:r>
    </w:p>
    <w:p w14:paraId="430CF146" w14:textId="77777777" w:rsidR="00D316F0" w:rsidRDefault="00D316F0" w:rsidP="00D316F0"/>
    <w:p w14:paraId="6290D103" w14:textId="77777777" w:rsidR="00D316F0" w:rsidRDefault="00D316F0" w:rsidP="00D316F0">
      <w:pPr>
        <w:rPr>
          <w:b/>
          <w:u w:val="single"/>
        </w:rPr>
      </w:pPr>
      <w:r>
        <w:rPr>
          <w:b/>
          <w:u w:val="single"/>
        </w:rPr>
        <w:t>Artikel 1</w:t>
      </w:r>
    </w:p>
    <w:p w14:paraId="68AF3DF9" w14:textId="77777777" w:rsidR="00D316F0" w:rsidRDefault="00D316F0" w:rsidP="00D316F0">
      <w:pPr>
        <w:rPr>
          <w:b/>
          <w:u w:val="single"/>
        </w:rPr>
      </w:pPr>
    </w:p>
    <w:p w14:paraId="25E96A27" w14:textId="77777777" w:rsidR="00D316F0" w:rsidRDefault="00D316F0" w:rsidP="00D316F0">
      <w:r w:rsidRPr="00DF3E67">
        <w:t xml:space="preserve">De gemeenteraad </w:t>
      </w:r>
      <w:r>
        <w:t xml:space="preserve">keurt de code voor infrastructuur- en nutswerken langs gemeentewegen goed. Deze code is opgenomen als bijlage bij dit besluit.  </w:t>
      </w:r>
    </w:p>
    <w:p w14:paraId="069A14D7" w14:textId="77777777" w:rsidR="00D316F0" w:rsidRDefault="00D316F0" w:rsidP="00D316F0"/>
    <w:p w14:paraId="601E3832" w14:textId="77777777" w:rsidR="00D316F0" w:rsidRDefault="00D316F0" w:rsidP="00D316F0">
      <w:pPr>
        <w:rPr>
          <w:b/>
          <w:u w:val="single"/>
        </w:rPr>
      </w:pPr>
      <w:r>
        <w:rPr>
          <w:b/>
          <w:u w:val="single"/>
        </w:rPr>
        <w:t>Artikel 2</w:t>
      </w:r>
    </w:p>
    <w:p w14:paraId="025EC9EF" w14:textId="77777777" w:rsidR="00D316F0" w:rsidRDefault="00D316F0" w:rsidP="00D316F0">
      <w:pPr>
        <w:rPr>
          <w:b/>
          <w:u w:val="single"/>
        </w:rPr>
      </w:pPr>
    </w:p>
    <w:p w14:paraId="09757B4B" w14:textId="77777777" w:rsidR="00D316F0" w:rsidRDefault="00D316F0" w:rsidP="00D316F0">
      <w:r>
        <w:t xml:space="preserve">De bepalingen van de nieuwe code gelden vanaf </w:t>
      </w:r>
      <w:r w:rsidRPr="006537D6">
        <w:rPr>
          <w:highlight w:val="yellow"/>
        </w:rPr>
        <w:t>dd/mm/jjjj</w:t>
      </w:r>
      <w:r>
        <w:t xml:space="preserve"> [</w:t>
      </w:r>
      <w:r w:rsidRPr="00204340">
        <w:rPr>
          <w:highlight w:val="yellow"/>
        </w:rPr>
        <w:t>exacte datum in te vullen door de gemeente. Overeenkomstig artikel 49 van de code is dit de dag na de goedkeuring van deze code door de gemeente en ten vroegste vanaf 1 januari 2018.</w:t>
      </w:r>
      <w:r>
        <w:t xml:space="preserve">] </w:t>
      </w:r>
    </w:p>
    <w:p w14:paraId="7B0798D4" w14:textId="77777777" w:rsidR="00D316F0" w:rsidRDefault="00D316F0" w:rsidP="00D316F0"/>
    <w:p w14:paraId="6D7EF0C5" w14:textId="77777777" w:rsidR="00D316F0" w:rsidRDefault="00D316F0" w:rsidP="00D316F0">
      <w:r>
        <w:t>Deze bepalingen gelden voor elke opdrachtgever die werken uitvoert op het openbaar domein op het grondgebied van de gemeente.</w:t>
      </w:r>
    </w:p>
    <w:p w14:paraId="39E7988C" w14:textId="77777777" w:rsidR="00D316F0" w:rsidRDefault="00D316F0" w:rsidP="00D316F0"/>
    <w:p w14:paraId="04D40AC1" w14:textId="77777777" w:rsidR="00D316F0" w:rsidRDefault="00D316F0" w:rsidP="00D316F0">
      <w:pPr>
        <w:rPr>
          <w:b/>
          <w:u w:val="single"/>
        </w:rPr>
      </w:pPr>
      <w:r>
        <w:rPr>
          <w:b/>
          <w:u w:val="single"/>
        </w:rPr>
        <w:t>Artikel 3</w:t>
      </w:r>
    </w:p>
    <w:p w14:paraId="55AD4410" w14:textId="77777777" w:rsidR="00D316F0" w:rsidRDefault="00D316F0" w:rsidP="00D316F0">
      <w:pPr>
        <w:rPr>
          <w:b/>
          <w:u w:val="single"/>
        </w:rPr>
      </w:pPr>
    </w:p>
    <w:p w14:paraId="7318EB42" w14:textId="77777777" w:rsidR="00D316F0" w:rsidRDefault="00D316F0" w:rsidP="00D316F0">
      <w:r>
        <w:t xml:space="preserve">De vorige Code voor infrastructuur- en nutswerken langs gemeentewegen (goedgekeurd op de gemeenteraad van </w:t>
      </w:r>
      <w:r w:rsidRPr="009D73F8">
        <w:rPr>
          <w:highlight w:val="yellow"/>
        </w:rPr>
        <w:t>dd/mm/jjjj</w:t>
      </w:r>
      <w:r>
        <w:t xml:space="preserve">) wordt opgeheven op de dag dat de nieuwe code van toepassing wordt.  </w:t>
      </w:r>
    </w:p>
    <w:p w14:paraId="1E062DD4" w14:textId="77777777" w:rsidR="00D316F0" w:rsidRPr="00DF3E67" w:rsidRDefault="00D316F0" w:rsidP="00D316F0"/>
    <w:p w14:paraId="6E18D23D" w14:textId="77777777" w:rsidR="00D316F0" w:rsidRDefault="00D316F0" w:rsidP="00D316F0">
      <w:pPr>
        <w:rPr>
          <w:b/>
          <w:u w:val="single"/>
        </w:rPr>
      </w:pPr>
    </w:p>
    <w:p w14:paraId="49465F27" w14:textId="77777777" w:rsidR="00D316F0" w:rsidRDefault="00D316F0" w:rsidP="00D316F0">
      <w:pPr>
        <w:rPr>
          <w:b/>
          <w:u w:val="single"/>
        </w:rPr>
      </w:pPr>
    </w:p>
    <w:p w14:paraId="2BBD31B6" w14:textId="77777777" w:rsidR="00D316F0" w:rsidRPr="00DF3E67" w:rsidRDefault="00D316F0" w:rsidP="00D316F0">
      <w:r>
        <w:rPr>
          <w:b/>
          <w:u w:val="single"/>
        </w:rPr>
        <w:lastRenderedPageBreak/>
        <w:t>Artikel 4</w:t>
      </w:r>
    </w:p>
    <w:p w14:paraId="1428E517" w14:textId="77777777" w:rsidR="00D316F0" w:rsidRDefault="00D316F0" w:rsidP="00D316F0"/>
    <w:p w14:paraId="7FE97240" w14:textId="77777777" w:rsidR="00D316F0" w:rsidRDefault="00D316F0" w:rsidP="00D316F0">
      <w:r>
        <w:t>Dit besluit wordt opgestuurd aan:</w:t>
      </w:r>
    </w:p>
    <w:p w14:paraId="39D10BB8" w14:textId="77777777" w:rsidR="00D316F0" w:rsidRDefault="00D316F0" w:rsidP="00D316F0"/>
    <w:p w14:paraId="23BB5F19" w14:textId="77777777" w:rsidR="00D316F0" w:rsidRDefault="00D316F0" w:rsidP="00D316F0">
      <w:pPr>
        <w:pStyle w:val="Lijstalinea"/>
        <w:numPr>
          <w:ilvl w:val="0"/>
          <w:numId w:val="25"/>
        </w:numPr>
      </w:pPr>
      <w:r>
        <w:t>de bestendige deputatie van de provincieraad;</w:t>
      </w:r>
    </w:p>
    <w:p w14:paraId="663BFFF9" w14:textId="77777777" w:rsidR="00D316F0" w:rsidRDefault="00D316F0" w:rsidP="00D316F0">
      <w:pPr>
        <w:pStyle w:val="Lijstalinea"/>
        <w:numPr>
          <w:ilvl w:val="0"/>
          <w:numId w:val="25"/>
        </w:numPr>
      </w:pPr>
      <w:r>
        <w:t>de griffie van de rechtbank van eerste aanleg;</w:t>
      </w:r>
    </w:p>
    <w:p w14:paraId="26D7CEA6" w14:textId="77777777" w:rsidR="00D316F0" w:rsidRDefault="00D316F0" w:rsidP="00D316F0">
      <w:pPr>
        <w:pStyle w:val="Lijstalinea"/>
        <w:numPr>
          <w:ilvl w:val="0"/>
          <w:numId w:val="25"/>
        </w:numPr>
      </w:pPr>
      <w:r>
        <w:t xml:space="preserve">de griffie van de politierechtbank; </w:t>
      </w:r>
      <w:r>
        <w:rPr>
          <w:rStyle w:val="Voetnootmarkering"/>
        </w:rPr>
        <w:footnoteReference w:id="1"/>
      </w:r>
    </w:p>
    <w:p w14:paraId="401F6BF4" w14:textId="77777777" w:rsidR="00D316F0" w:rsidRDefault="00D316F0" w:rsidP="00D316F0">
      <w:pPr>
        <w:pStyle w:val="Lijstalinea"/>
        <w:numPr>
          <w:ilvl w:val="0"/>
          <w:numId w:val="25"/>
        </w:numPr>
      </w:pPr>
      <w:r>
        <w:t xml:space="preserve">de toezichthoudende overheid; </w:t>
      </w:r>
    </w:p>
    <w:p w14:paraId="107D4B95" w14:textId="77777777" w:rsidR="00D316F0" w:rsidRDefault="00D316F0" w:rsidP="00D316F0">
      <w:pPr>
        <w:pStyle w:val="Lijstalinea"/>
        <w:numPr>
          <w:ilvl w:val="0"/>
          <w:numId w:val="25"/>
        </w:numPr>
      </w:pPr>
      <w:r>
        <w:t>de VVSG vzw.</w:t>
      </w:r>
    </w:p>
    <w:p w14:paraId="31C941BC" w14:textId="77777777" w:rsidR="00D316F0" w:rsidRDefault="00D316F0" w:rsidP="00D316F0"/>
    <w:p w14:paraId="10EBA264" w14:textId="57781A9B" w:rsidR="00D316F0" w:rsidRDefault="00D316F0" w:rsidP="00D316F0">
      <w:pPr>
        <w:pStyle w:val="Kop1"/>
      </w:pPr>
      <w:r>
        <w:t>Meer info</w:t>
      </w:r>
    </w:p>
    <w:p w14:paraId="3AC188AE" w14:textId="07A28DF4" w:rsidR="00D316F0" w:rsidRDefault="00D316F0" w:rsidP="00D316F0">
      <w:hyperlink r:id="rId23" w:history="1">
        <w:r w:rsidRPr="00BB7EDB">
          <w:rPr>
            <w:rStyle w:val="Hyperlink"/>
          </w:rPr>
          <w:t>https://www.vvsg.be/kennis/databank/code-voor-infrastructuur-en-nutswerken-langs-gemeentewegen</w:t>
        </w:r>
      </w:hyperlink>
      <w:r>
        <w:t xml:space="preserve"> </w:t>
      </w:r>
    </w:p>
    <w:sectPr w:rsidR="00D316F0" w:rsidSect="00EA4719">
      <w:headerReference w:type="default" r:id="rId24"/>
      <w:footerReference w:type="default" r:id="rId25"/>
      <w:headerReference w:type="first" r:id="rId26"/>
      <w:footerReference w:type="first" r:id="rId27"/>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4CA3" w14:textId="77777777" w:rsidR="001F687C" w:rsidRDefault="001F687C" w:rsidP="00CC6EE8">
      <w:r>
        <w:separator/>
      </w:r>
    </w:p>
  </w:endnote>
  <w:endnote w:type="continuationSeparator" w:id="0">
    <w:p w14:paraId="5AEE1727" w14:textId="77777777" w:rsidR="001F687C" w:rsidRDefault="001F687C"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panose1 w:val="020B0604020202020204"/>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0935"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2988417A" wp14:editId="6B44AB73">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217E9DC6"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8417A"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" filled="f" stroked="f" strokeweight=".5pt">
              <v:textbox inset="0,0,10.5mm,9.8mm">
                <w:txbxContent>
                  <w:p w14:paraId="217E9DC6"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F235" w14:textId="77777777" w:rsidR="00CC6EE8" w:rsidRPr="00CC6EE8" w:rsidRDefault="00CC6EE8" w:rsidP="00CC6EE8">
    <w:pPr>
      <w:pStyle w:val="Voettekst"/>
    </w:pPr>
    <w:r w:rsidRPr="00CC6EE8">
      <w:rPr>
        <w:rFonts w:eastAsiaTheme="majorEastAsia"/>
      </w:rPr>
      <w:t>VVSG vzw • Bischoffsheimlaan 1-8 • 1000 Brussel • T +32 2 211 55 00</w:t>
    </w:r>
  </w:p>
  <w:p w14:paraId="0998B9E4"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4320231D"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C5C7" w14:textId="77777777" w:rsidR="001F687C" w:rsidRDefault="001F687C" w:rsidP="00CC6EE8">
      <w:r>
        <w:separator/>
      </w:r>
    </w:p>
  </w:footnote>
  <w:footnote w:type="continuationSeparator" w:id="0">
    <w:p w14:paraId="14445DA2" w14:textId="77777777" w:rsidR="001F687C" w:rsidRDefault="001F687C" w:rsidP="00CC6EE8">
      <w:r>
        <w:continuationSeparator/>
      </w:r>
    </w:p>
  </w:footnote>
  <w:footnote w:id="1">
    <w:p w14:paraId="1DC1E51F" w14:textId="77777777" w:rsidR="00D316F0" w:rsidRPr="00E22BC6" w:rsidRDefault="00D316F0" w:rsidP="00D316F0">
      <w:pPr>
        <w:pStyle w:val="Voetnoottekst"/>
      </w:pPr>
      <w:r>
        <w:rPr>
          <w:rStyle w:val="Voetnootmarkering"/>
        </w:rPr>
        <w:footnoteRef/>
      </w:r>
      <w:r>
        <w:t xml:space="preserve"> Vermeld in artikel 119 nieuwe gemeentewet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C5114" w14:textId="77777777" w:rsidR="00CC6EE8" w:rsidRDefault="00CC6EE8">
    <w:pPr>
      <w:pStyle w:val="Koptekst"/>
    </w:pPr>
    <w:r>
      <w:rPr>
        <w:noProof/>
      </w:rPr>
      <w:drawing>
        <wp:anchor distT="0" distB="0" distL="114300" distR="114300" simplePos="0" relativeHeight="251659264" behindDoc="1" locked="0" layoutInCell="1" allowOverlap="1" wp14:anchorId="7E12A6E7" wp14:editId="2C99F63D">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B7DC"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44725B94" wp14:editId="72301FE5">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3B4479F2" wp14:editId="4D070604">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7" w15:restartNumberingAfterBreak="0">
    <w:nsid w:val="271C26D1"/>
    <w:multiLevelType w:val="multilevel"/>
    <w:tmpl w:val="F3409C6A"/>
    <w:numStyleLink w:val="VVSGTitels0"/>
  </w:abstractNum>
  <w:abstractNum w:abstractNumId="8" w15:restartNumberingAfterBreak="0">
    <w:nsid w:val="27383C28"/>
    <w:multiLevelType w:val="multilevel"/>
    <w:tmpl w:val="4384968A"/>
    <w:numStyleLink w:val="VVSGtitels"/>
  </w:abstractNum>
  <w:abstractNum w:abstractNumId="9"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B155B4"/>
    <w:multiLevelType w:val="multilevel"/>
    <w:tmpl w:val="4384968A"/>
    <w:numStyleLink w:val="VVSGtitels"/>
  </w:abstractNum>
  <w:abstractNum w:abstractNumId="13"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75D348E"/>
    <w:multiLevelType w:val="hybridMultilevel"/>
    <w:tmpl w:val="F93AB4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FD5C6F"/>
    <w:multiLevelType w:val="multilevel"/>
    <w:tmpl w:val="4384968A"/>
    <w:numStyleLink w:val="VVSGtitels"/>
  </w:abstractNum>
  <w:abstractNum w:abstractNumId="17" w15:restartNumberingAfterBreak="0">
    <w:nsid w:val="4C63314B"/>
    <w:multiLevelType w:val="multilevel"/>
    <w:tmpl w:val="4384968A"/>
    <w:numStyleLink w:val="VVSGtitels"/>
  </w:abstractNum>
  <w:abstractNum w:abstractNumId="18"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D64B92"/>
    <w:multiLevelType w:val="hybridMultilevel"/>
    <w:tmpl w:val="D56E56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4D553D"/>
    <w:multiLevelType w:val="multilevel"/>
    <w:tmpl w:val="4384968A"/>
    <w:numStyleLink w:val="VVSGtitels"/>
  </w:abstractNum>
  <w:num w:numId="1" w16cid:durableId="2061778571">
    <w:abstractNumId w:val="6"/>
  </w:num>
  <w:num w:numId="2" w16cid:durableId="1171915763">
    <w:abstractNumId w:val="18"/>
  </w:num>
  <w:num w:numId="3" w16cid:durableId="1097481073">
    <w:abstractNumId w:val="5"/>
  </w:num>
  <w:num w:numId="4" w16cid:durableId="1743990236">
    <w:abstractNumId w:val="22"/>
  </w:num>
  <w:num w:numId="5" w16cid:durableId="740249554">
    <w:abstractNumId w:val="2"/>
  </w:num>
  <w:num w:numId="6" w16cid:durableId="1333610289">
    <w:abstractNumId w:val="17"/>
  </w:num>
  <w:num w:numId="7" w16cid:durableId="1115292524">
    <w:abstractNumId w:val="3"/>
  </w:num>
  <w:num w:numId="8" w16cid:durableId="663051894">
    <w:abstractNumId w:val="8"/>
  </w:num>
  <w:num w:numId="9" w16cid:durableId="87773085">
    <w:abstractNumId w:val="16"/>
  </w:num>
  <w:num w:numId="10" w16cid:durableId="1005984513">
    <w:abstractNumId w:val="9"/>
  </w:num>
  <w:num w:numId="11" w16cid:durableId="223759315">
    <w:abstractNumId w:val="12"/>
  </w:num>
  <w:num w:numId="12" w16cid:durableId="1407066384">
    <w:abstractNumId w:val="1"/>
  </w:num>
  <w:num w:numId="13" w16cid:durableId="1509363924">
    <w:abstractNumId w:val="21"/>
  </w:num>
  <w:num w:numId="14" w16cid:durableId="405733624">
    <w:abstractNumId w:val="13"/>
  </w:num>
  <w:num w:numId="15" w16cid:durableId="11154500">
    <w:abstractNumId w:val="11"/>
  </w:num>
  <w:num w:numId="16" w16cid:durableId="1207253931">
    <w:abstractNumId w:val="19"/>
  </w:num>
  <w:num w:numId="17" w16cid:durableId="488905905">
    <w:abstractNumId w:val="10"/>
  </w:num>
  <w:num w:numId="18" w16cid:durableId="745687674">
    <w:abstractNumId w:val="14"/>
  </w:num>
  <w:num w:numId="19" w16cid:durableId="2072382459">
    <w:abstractNumId w:val="14"/>
    <w:lvlOverride w:ilvl="0">
      <w:startOverride w:val="1"/>
    </w:lvlOverride>
  </w:num>
  <w:num w:numId="20" w16cid:durableId="357507194">
    <w:abstractNumId w:val="14"/>
  </w:num>
  <w:num w:numId="21" w16cid:durableId="810364342">
    <w:abstractNumId w:val="4"/>
  </w:num>
  <w:num w:numId="22" w16cid:durableId="805511967">
    <w:abstractNumId w:val="7"/>
  </w:num>
  <w:num w:numId="23" w16cid:durableId="1518079081">
    <w:abstractNumId w:val="14"/>
    <w:lvlOverride w:ilvl="0">
      <w:startOverride w:val="1"/>
    </w:lvlOverride>
  </w:num>
  <w:num w:numId="24" w16cid:durableId="1876036145">
    <w:abstractNumId w:val="0"/>
  </w:num>
  <w:num w:numId="25" w16cid:durableId="1130786705">
    <w:abstractNumId w:val="15"/>
  </w:num>
  <w:num w:numId="26" w16cid:durableId="1583296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F0"/>
    <w:rsid w:val="00024353"/>
    <w:rsid w:val="00025844"/>
    <w:rsid w:val="0003430B"/>
    <w:rsid w:val="00050E77"/>
    <w:rsid w:val="00060451"/>
    <w:rsid w:val="000706B6"/>
    <w:rsid w:val="00074365"/>
    <w:rsid w:val="00087630"/>
    <w:rsid w:val="000A3AC0"/>
    <w:rsid w:val="000A7398"/>
    <w:rsid w:val="000C58BD"/>
    <w:rsid w:val="000D0025"/>
    <w:rsid w:val="000D1B9D"/>
    <w:rsid w:val="000E6019"/>
    <w:rsid w:val="000F3C51"/>
    <w:rsid w:val="000F6824"/>
    <w:rsid w:val="000F73F9"/>
    <w:rsid w:val="00112839"/>
    <w:rsid w:val="001A0DF9"/>
    <w:rsid w:val="001A4894"/>
    <w:rsid w:val="001C08D9"/>
    <w:rsid w:val="001E0F82"/>
    <w:rsid w:val="001F687C"/>
    <w:rsid w:val="002009A8"/>
    <w:rsid w:val="00224989"/>
    <w:rsid w:val="00266BEF"/>
    <w:rsid w:val="002A246E"/>
    <w:rsid w:val="002A6D3C"/>
    <w:rsid w:val="002B3018"/>
    <w:rsid w:val="0031077D"/>
    <w:rsid w:val="003210C4"/>
    <w:rsid w:val="0034266B"/>
    <w:rsid w:val="00342749"/>
    <w:rsid w:val="003541A5"/>
    <w:rsid w:val="00356F5C"/>
    <w:rsid w:val="00361327"/>
    <w:rsid w:val="00377736"/>
    <w:rsid w:val="0038384D"/>
    <w:rsid w:val="003C3AF9"/>
    <w:rsid w:val="003D1241"/>
    <w:rsid w:val="003F1A7D"/>
    <w:rsid w:val="003F3A9E"/>
    <w:rsid w:val="00450662"/>
    <w:rsid w:val="00482C9E"/>
    <w:rsid w:val="004A4E83"/>
    <w:rsid w:val="004B1374"/>
    <w:rsid w:val="00516B67"/>
    <w:rsid w:val="00523BBB"/>
    <w:rsid w:val="005327E7"/>
    <w:rsid w:val="00547EBA"/>
    <w:rsid w:val="0055444C"/>
    <w:rsid w:val="005737BA"/>
    <w:rsid w:val="00596904"/>
    <w:rsid w:val="005A0E9E"/>
    <w:rsid w:val="005C0FB0"/>
    <w:rsid w:val="005E37F5"/>
    <w:rsid w:val="00616791"/>
    <w:rsid w:val="006272B8"/>
    <w:rsid w:val="0065782C"/>
    <w:rsid w:val="006A46F6"/>
    <w:rsid w:val="006B00AB"/>
    <w:rsid w:val="006B7F92"/>
    <w:rsid w:val="00701ECD"/>
    <w:rsid w:val="0070748C"/>
    <w:rsid w:val="007554C4"/>
    <w:rsid w:val="00762332"/>
    <w:rsid w:val="007650B0"/>
    <w:rsid w:val="00770A2F"/>
    <w:rsid w:val="0078273A"/>
    <w:rsid w:val="007A4FAB"/>
    <w:rsid w:val="007B3E1A"/>
    <w:rsid w:val="007E7FEA"/>
    <w:rsid w:val="00830304"/>
    <w:rsid w:val="0083041D"/>
    <w:rsid w:val="008363B4"/>
    <w:rsid w:val="008633FE"/>
    <w:rsid w:val="0089489C"/>
    <w:rsid w:val="008A36A3"/>
    <w:rsid w:val="008C3FF6"/>
    <w:rsid w:val="008D7D00"/>
    <w:rsid w:val="008F505C"/>
    <w:rsid w:val="00913527"/>
    <w:rsid w:val="00922427"/>
    <w:rsid w:val="00962263"/>
    <w:rsid w:val="00962464"/>
    <w:rsid w:val="00992D0F"/>
    <w:rsid w:val="009D146B"/>
    <w:rsid w:val="009D7974"/>
    <w:rsid w:val="00A20FA1"/>
    <w:rsid w:val="00A22EE6"/>
    <w:rsid w:val="00A304B0"/>
    <w:rsid w:val="00A36D1F"/>
    <w:rsid w:val="00A7308D"/>
    <w:rsid w:val="00A83758"/>
    <w:rsid w:val="00A869D0"/>
    <w:rsid w:val="00A9282D"/>
    <w:rsid w:val="00AA4D6A"/>
    <w:rsid w:val="00AC6083"/>
    <w:rsid w:val="00B11285"/>
    <w:rsid w:val="00B63376"/>
    <w:rsid w:val="00B6556A"/>
    <w:rsid w:val="00B91509"/>
    <w:rsid w:val="00BA2A8F"/>
    <w:rsid w:val="00BA3E81"/>
    <w:rsid w:val="00BC4C62"/>
    <w:rsid w:val="00BD2370"/>
    <w:rsid w:val="00BD7B19"/>
    <w:rsid w:val="00C56181"/>
    <w:rsid w:val="00C5637B"/>
    <w:rsid w:val="00CA7C55"/>
    <w:rsid w:val="00CC6EE8"/>
    <w:rsid w:val="00D316F0"/>
    <w:rsid w:val="00D4120B"/>
    <w:rsid w:val="00D70255"/>
    <w:rsid w:val="00D966BF"/>
    <w:rsid w:val="00E25D8A"/>
    <w:rsid w:val="00EA4719"/>
    <w:rsid w:val="00EB0D48"/>
    <w:rsid w:val="00EC2A78"/>
    <w:rsid w:val="00EC65F8"/>
    <w:rsid w:val="00F267E2"/>
    <w:rsid w:val="00F44B48"/>
    <w:rsid w:val="00F4587A"/>
    <w:rsid w:val="00F61B3E"/>
    <w:rsid w:val="00FA2B4A"/>
    <w:rsid w:val="00FD25F0"/>
    <w:rsid w:val="00FD6C3F"/>
    <w:rsid w:val="00FD7A7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9F97"/>
  <w15:chartTrackingRefBased/>
  <w15:docId w15:val="{BF3D050C-43F9-C442-AB16-D8D48943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16F0"/>
    <w:pPr>
      <w:spacing w:after="0" w:line="300" w:lineRule="atLeast"/>
      <w:contextualSpacing/>
    </w:pPr>
    <w:rPr>
      <w:rFonts w:ascii="Arial" w:hAnsi="Arial" w:cs="Times New Roman"/>
      <w:color w:val="000000" w:themeColor="text1" w:themeShade="80"/>
      <w:sz w:val="20"/>
      <w:szCs w:val="12"/>
      <w:lang w:eastAsia="nl-NL"/>
    </w:rPr>
  </w:style>
  <w:style w:type="paragraph" w:styleId="Kop1">
    <w:name w:val="heading 1"/>
    <w:basedOn w:val="1Titel1VVSG"/>
    <w:next w:val="Standaard"/>
    <w:link w:val="Kop1Char"/>
    <w:qFormat/>
    <w:rsid w:val="0031077D"/>
  </w:style>
  <w:style w:type="paragraph" w:styleId="Kop2">
    <w:name w:val="heading 2"/>
    <w:basedOn w:val="11Titel2VVSG"/>
    <w:next w:val="Standaard"/>
    <w:link w:val="Kop2Char"/>
    <w:unhideWhenUsed/>
    <w:qFormat/>
    <w:rsid w:val="0031077D"/>
  </w:style>
  <w:style w:type="paragraph" w:styleId="Kop3">
    <w:name w:val="heading 3"/>
    <w:basedOn w:val="111Titel3VVSG"/>
    <w:next w:val="Standaard"/>
    <w:link w:val="Kop3Char"/>
    <w:qFormat/>
    <w:rsid w:val="0031077D"/>
  </w:style>
  <w:style w:type="paragraph" w:styleId="Kop4">
    <w:name w:val="heading 4"/>
    <w:basedOn w:val="Standaard"/>
    <w:next w:val="Standaard"/>
    <w:link w:val="Kop4Char"/>
    <w:unhideWhenUsed/>
    <w:rsid w:val="003F1A7D"/>
    <w:pPr>
      <w:keepNext/>
      <w:keepLines/>
      <w:spacing w:before="40"/>
      <w:outlineLvl w:val="3"/>
    </w:pPr>
    <w:rPr>
      <w:rFonts w:asciiTheme="majorHAnsi" w:eastAsiaTheme="majorEastAsia" w:hAnsiTheme="majorHAnsi" w:cstheme="majorBidi"/>
      <w:i/>
      <w:iCs/>
      <w:color w:val="43B02A" w:themeColor="accent1"/>
    </w:rPr>
  </w:style>
  <w:style w:type="paragraph" w:styleId="Kop5">
    <w:name w:val="heading 5"/>
    <w:basedOn w:val="Standaard"/>
    <w:next w:val="Standaard"/>
    <w:link w:val="Kop5Char"/>
    <w:unhideWhenUsed/>
    <w:rsid w:val="00D316F0"/>
    <w:pPr>
      <w:keepNext/>
      <w:keepLines/>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D316F0"/>
    <w:pPr>
      <w:keepNext/>
      <w:keepLines/>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D316F0"/>
    <w:pPr>
      <w:keepNext/>
      <w:keepLines/>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D316F0"/>
    <w:pPr>
      <w:keepNext/>
      <w:keepLines/>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D316F0"/>
    <w:pPr>
      <w:keepNext/>
      <w:keepLines/>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rPr>
  </w:style>
  <w:style w:type="paragraph" w:customStyle="1" w:styleId="BodytekstVVSG">
    <w:name w:val="Bodytekst_VVSG"/>
    <w:basedOn w:val="Standaard"/>
    <w:qFormat/>
    <w:rsid w:val="00516B67"/>
    <w:rPr>
      <w:szCs w:val="22"/>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rPr>
  </w:style>
  <w:style w:type="paragraph" w:styleId="Inhopg1">
    <w:name w:val="toc 1"/>
    <w:basedOn w:val="Standaard"/>
    <w:next w:val="Standaard"/>
    <w:autoRedefine/>
    <w:uiPriority w:val="39"/>
    <w:unhideWhenUsed/>
    <w:rsid w:val="008A36A3"/>
    <w:pPr>
      <w:tabs>
        <w:tab w:val="right" w:leader="dot" w:pos="7927"/>
      </w:tabs>
      <w:spacing w:before="120" w:line="300" w:lineRule="auto"/>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customStyle="1" w:styleId="Kop5Char">
    <w:name w:val="Kop 5 Char"/>
    <w:basedOn w:val="Standaardalinea-lettertype"/>
    <w:link w:val="Kop5"/>
    <w:rsid w:val="00D316F0"/>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D316F0"/>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D316F0"/>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D316F0"/>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D316F0"/>
    <w:rPr>
      <w:rFonts w:asciiTheme="majorHAnsi" w:eastAsiaTheme="majorEastAsia" w:hAnsiTheme="majorHAnsi" w:cstheme="majorBidi"/>
      <w:b/>
      <w:iCs/>
      <w:color w:val="000000" w:themeColor="text1" w:themeShade="80"/>
      <w:sz w:val="20"/>
      <w:szCs w:val="20"/>
      <w:lang w:eastAsia="nl-NL"/>
    </w:rPr>
  </w:style>
  <w:style w:type="paragraph" w:styleId="Titel">
    <w:name w:val="Title"/>
    <w:basedOn w:val="Standaard"/>
    <w:next w:val="Beschrijving"/>
    <w:link w:val="TitelChar"/>
    <w:qFormat/>
    <w:rsid w:val="00D316F0"/>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D316F0"/>
    <w:rPr>
      <w:rFonts w:asciiTheme="majorHAnsi" w:eastAsiaTheme="majorEastAsia" w:hAnsiTheme="majorHAnsi" w:cstheme="majorBidi"/>
      <w:color w:val="000000" w:themeColor="text1" w:themeShade="80"/>
      <w:spacing w:val="5"/>
      <w:kern w:val="28"/>
      <w:sz w:val="36"/>
      <w:szCs w:val="52"/>
      <w:lang w:eastAsia="nl-NL"/>
    </w:rPr>
  </w:style>
  <w:style w:type="paragraph" w:customStyle="1" w:styleId="Beschrijving">
    <w:name w:val="Beschrijving"/>
    <w:basedOn w:val="Standaard"/>
    <w:next w:val="Standaard"/>
    <w:rsid w:val="00D316F0"/>
    <w:pPr>
      <w:pBdr>
        <w:top w:val="dotted" w:sz="8" w:space="0" w:color="000000" w:themeColor="text1"/>
        <w:bottom w:val="dotted" w:sz="8" w:space="1" w:color="000000" w:themeColor="text1"/>
      </w:pBdr>
      <w:spacing w:after="480" w:line="200" w:lineRule="atLeast"/>
    </w:pPr>
    <w:rPr>
      <w:szCs w:val="20"/>
    </w:rPr>
  </w:style>
  <w:style w:type="paragraph" w:styleId="Lijstopsomteken">
    <w:name w:val="List Bullet"/>
    <w:basedOn w:val="Standaard"/>
    <w:rsid w:val="00D316F0"/>
    <w:pPr>
      <w:numPr>
        <w:numId w:val="24"/>
      </w:numPr>
    </w:pPr>
  </w:style>
  <w:style w:type="paragraph" w:styleId="Voetnoottekst">
    <w:name w:val="footnote text"/>
    <w:basedOn w:val="Standaard"/>
    <w:link w:val="VoetnoottekstChar"/>
    <w:semiHidden/>
    <w:unhideWhenUsed/>
    <w:rsid w:val="00D316F0"/>
    <w:pPr>
      <w:spacing w:line="240" w:lineRule="auto"/>
    </w:pPr>
    <w:rPr>
      <w:szCs w:val="20"/>
    </w:rPr>
  </w:style>
  <w:style w:type="character" w:customStyle="1" w:styleId="VoetnoottekstChar">
    <w:name w:val="Voetnoottekst Char"/>
    <w:basedOn w:val="Standaardalinea-lettertype"/>
    <w:link w:val="Voetnoottekst"/>
    <w:semiHidden/>
    <w:rsid w:val="00D316F0"/>
    <w:rPr>
      <w:rFonts w:ascii="Arial" w:hAnsi="Arial" w:cs="Times New Roman"/>
      <w:color w:val="000000" w:themeColor="text1" w:themeShade="80"/>
      <w:sz w:val="20"/>
      <w:szCs w:val="20"/>
      <w:lang w:eastAsia="nl-NL"/>
    </w:rPr>
  </w:style>
  <w:style w:type="character" w:styleId="Voetnootmarkering">
    <w:name w:val="footnote reference"/>
    <w:basedOn w:val="Standaardalinea-lettertype"/>
    <w:semiHidden/>
    <w:unhideWhenUsed/>
    <w:rsid w:val="00D316F0"/>
    <w:rPr>
      <w:vertAlign w:val="superscript"/>
    </w:rPr>
  </w:style>
  <w:style w:type="character" w:styleId="Onopgelostemelding">
    <w:name w:val="Unresolved Mention"/>
    <w:basedOn w:val="Standaardalinea-lettertype"/>
    <w:uiPriority w:val="99"/>
    <w:semiHidden/>
    <w:unhideWhenUsed/>
    <w:rsid w:val="00D3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x.vlaanderen.be/Zoeken/Document.aspx?DID=1029017&amp;param=inhoud&amp;AID=1234840" TargetMode="External"/><Relationship Id="rId18" Type="http://schemas.openxmlformats.org/officeDocument/2006/relationships/hyperlink" Target="https://codex.vlaanderen.be/Zoeken/Document.aspx?DID=1029017&amp;param=inhoud&amp;AID=123491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dex.vlaanderen.be/Zoeken/Document.aspx?DID=1032035&amp;param=inhoud&amp;AID=1265146" TargetMode="External"/><Relationship Id="rId7" Type="http://schemas.openxmlformats.org/officeDocument/2006/relationships/settings" Target="settings.xml"/><Relationship Id="rId12" Type="http://schemas.openxmlformats.org/officeDocument/2006/relationships/hyperlink" Target="https://codex.vlaanderen.be/Zoeken/Document.aspx?DID=1009730&amp;param=inhoud&amp;AID=1155755" TargetMode="External"/><Relationship Id="rId17" Type="http://schemas.openxmlformats.org/officeDocument/2006/relationships/hyperlink" Target="https://codex.vlaanderen.be/Zoeken/Document.aspx?DID=1029017&amp;param=inhoud&amp;AID=123489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dex.vlaanderen.be/Zoeken/Document.aspx?DID=1029017&amp;param=inhoud&amp;AID=1234898" TargetMode="External"/><Relationship Id="rId20" Type="http://schemas.openxmlformats.org/officeDocument/2006/relationships/hyperlink" Target="https://codex.vlaanderen.be/Zoeken/Document.aspx?DID=1032035&amp;param=inhoud&amp;AID=12651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x.vlaanderen.be/Zoeken/Document.aspx?DID=1009730&amp;param=inhoud&amp;AID=1155739"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dex.vlaanderen.be/Zoeken/Document.aspx?DID=1029017&amp;param=inhoud&amp;AID=1234879" TargetMode="External"/><Relationship Id="rId23" Type="http://schemas.openxmlformats.org/officeDocument/2006/relationships/hyperlink" Target="https://www.vvsg.be/kennis/databank/code-voor-infrastructuur-en-nutswerken-langs-gemeenteweg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dex.vlaanderen.be/Zoeken/Document.aspx?DID=1029017&amp;param=inhoud&amp;AID=12351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x.vlaanderen.be/Zoeken/Document.aspx?DID=1029017&amp;param=inhoud&amp;AID=1234878" TargetMode="External"/><Relationship Id="rId22" Type="http://schemas.openxmlformats.org/officeDocument/2006/relationships/hyperlink" Target="https://codex.vlaanderen.be/Zoeken/Document.aspx?DID=1032035&amp;param=inhoud&amp;AID=1265148"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eledecat/Library/Group%20Containers/UBF8T346G9.Office/User%20Content.localized/Templates.localized/VVSG_NOTA_met_logo_GroeneLijn_sjabloon5.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2053B026-D714-47B0-94DC-99FF73746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VVSG_NOTA_met_logo_GroeneLijn_sjabloon5.dotx</Template>
  <TotalTime>2</TotalTime>
  <Pages>4</Pages>
  <Words>1064</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De Cat Nele</cp:lastModifiedBy>
  <cp:revision>1</cp:revision>
  <cp:lastPrinted>2022-10-17T12:13:00Z</cp:lastPrinted>
  <dcterms:created xsi:type="dcterms:W3CDTF">2025-01-09T12:27:00Z</dcterms:created>
  <dcterms:modified xsi:type="dcterms:W3CDTF">2025-01-09T12:30:00Z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