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0081F" w14:textId="6F2CEB88" w:rsidR="00762332" w:rsidRDefault="00762332" w:rsidP="00762332">
      <w:pPr>
        <w:pStyle w:val="ReferentiesVVSG"/>
        <w:framePr w:hSpace="0" w:wrap="auto" w:vAnchor="margin" w:hAnchor="text" w:yAlign="inline"/>
        <w:suppressOverlap w:val="0"/>
      </w:pPr>
      <w:r w:rsidRPr="00FA2B4A">
        <w:rPr>
          <w:b/>
          <w:bCs/>
        </w:rPr>
        <w:t>datum</w:t>
      </w:r>
      <w:r>
        <w:t xml:space="preserve">: </w:t>
      </w:r>
      <w:sdt>
        <w:sdtPr>
          <w:id w:val="-1371985293"/>
          <w:placeholder>
            <w:docPart w:val="6416F9BC6D534B5F8CC117367D6B53DB"/>
          </w:placeholder>
          <w:date>
            <w:dateFormat w:val="d MMMM yyyy"/>
            <w:lid w:val="nl-BE"/>
            <w:storeMappedDataAs w:val="dateTime"/>
            <w:calendar w:val="gregorian"/>
          </w:date>
        </w:sdtPr>
        <w:sdtEndPr/>
        <w:sdtContent>
          <w:r w:rsidR="000C7AD6">
            <w:t xml:space="preserve">21 december </w:t>
          </w:r>
          <w:r w:rsidR="00307061">
            <w:t>2022</w:t>
          </w:r>
        </w:sdtContent>
      </w:sdt>
    </w:p>
    <w:p w14:paraId="73642D54" w14:textId="31081AFE" w:rsidR="00003621" w:rsidRDefault="00410009" w:rsidP="00877B8E">
      <w:pPr>
        <w:pStyle w:val="OnderwerpVVSG"/>
      </w:pPr>
      <w:r>
        <w:t>Advies VVSG voorontwerp van decreet ambulante handel</w:t>
      </w:r>
      <w:r w:rsidR="006930C5">
        <w:t xml:space="preserve"> en kermissen</w:t>
      </w:r>
    </w:p>
    <w:p w14:paraId="7A3C4C6C" w14:textId="77777777" w:rsidR="00224C12" w:rsidRDefault="00224C12" w:rsidP="00224C12">
      <w:pPr>
        <w:pStyle w:val="VVSGBodytekst"/>
      </w:pPr>
      <w:r w:rsidRPr="003E2E27">
        <w:rPr>
          <w:b/>
          <w:bCs/>
        </w:rPr>
        <w:t>Samenvatting standpunt</w:t>
      </w:r>
      <w:r>
        <w:t xml:space="preserve"> </w:t>
      </w:r>
    </w:p>
    <w:p w14:paraId="685D5391" w14:textId="77777777" w:rsidR="004A580D" w:rsidRDefault="004A580D" w:rsidP="004A580D">
      <w:pPr>
        <w:pStyle w:val="AlgemenebodytekstVVSG"/>
      </w:pPr>
      <w:r>
        <w:t>De VVSG is globaal genomen positief over de voorgestelde wijzigingen. Wel plaatsen we een aantal kanttekeningen bij het afschaffen van de machtiging (de zogenaamde leurkaart).</w:t>
      </w:r>
    </w:p>
    <w:p w14:paraId="5F5BCFBE" w14:textId="77777777" w:rsidR="004A580D" w:rsidRDefault="004A580D" w:rsidP="004A580D">
      <w:pPr>
        <w:pStyle w:val="AlgemenebodytekstVVSG"/>
      </w:pPr>
      <w:r>
        <w:t xml:space="preserve">Het afschaffen van de machtiging is geen vraag van de VVSG. Het kan onder meer de controle in een aantal gevallen bemoeilijken. </w:t>
      </w:r>
    </w:p>
    <w:p w14:paraId="1FD0F5AD" w14:textId="77777777" w:rsidR="004A580D" w:rsidRPr="00410009" w:rsidRDefault="004A580D" w:rsidP="004A580D">
      <w:pPr>
        <w:pStyle w:val="AlgemenebodytekstVVSG"/>
      </w:pPr>
      <w:r>
        <w:t>De VVSG vraagt dat de afschaffing van de machtiging gekoppeld wordt aan een succesvolle implementatie van het digitaliseringstraject waarbij een centrale databank voor alle controledocumenten de hoogste prioriteit moet krijgen.</w:t>
      </w:r>
    </w:p>
    <w:p w14:paraId="652BE5D4" w14:textId="5FC3AFB0" w:rsidR="00286F2B" w:rsidRDefault="00410009" w:rsidP="002129F6">
      <w:pPr>
        <w:pStyle w:val="Titel1VVSG"/>
      </w:pPr>
      <w:r>
        <w:t>Situering</w:t>
      </w:r>
    </w:p>
    <w:p w14:paraId="4A8C9F16" w14:textId="22C2DB15" w:rsidR="00410009" w:rsidRDefault="00410009" w:rsidP="002129F6">
      <w:pPr>
        <w:pStyle w:val="AlgemenebodytekstVVSG"/>
      </w:pPr>
      <w:r>
        <w:t>O</w:t>
      </w:r>
      <w:r w:rsidRPr="00410009">
        <w:t xml:space="preserve">p 1 juli 2022 </w:t>
      </w:r>
      <w:r>
        <w:t xml:space="preserve">hechtte de Vlaamse Regering </w:t>
      </w:r>
      <w:r w:rsidRPr="00410009">
        <w:t xml:space="preserve">haar principiële goedkeuring aan het voorontwerp van decreet tot afschaffing van de voorafgaande machtiging voor de uitoefening van ambulante of kermisactiviteiten en tot wijziging van de wet van 25 juni 1993 betreffende de uitoefening en de organisatie van ambulante en kermisactiviteiten. </w:t>
      </w:r>
    </w:p>
    <w:p w14:paraId="0689A3DA" w14:textId="4903E5AF" w:rsidR="00410009" w:rsidRDefault="00410009" w:rsidP="002129F6">
      <w:pPr>
        <w:pStyle w:val="AlgemenebodytekstVVSG"/>
      </w:pPr>
      <w:r>
        <w:t>Voorliggend document geeft het advies van VVSG weer.</w:t>
      </w:r>
      <w:r w:rsidR="00800517">
        <w:t xml:space="preserve"> Dit advies heeft betrekking op de bepalingen in het voorontwerp van decreet en </w:t>
      </w:r>
      <w:r w:rsidR="00263AAB">
        <w:t xml:space="preserve">op </w:t>
      </w:r>
      <w:r w:rsidR="00800517">
        <w:t xml:space="preserve">het digitaliseringstraject. Dit advies gaat dus niet in op de overige zaken vermeld in de memorie van toelichting aangezien deze betrekking hebben op de bepalingen van de Koninklijke Besluiten waarvoor nog Besluiten Vlaamse Regering moeten opgemaakt worden. </w:t>
      </w:r>
    </w:p>
    <w:p w14:paraId="6398C3D0" w14:textId="534EF30B" w:rsidR="00410009" w:rsidRDefault="00410009" w:rsidP="002129F6">
      <w:pPr>
        <w:pStyle w:val="AlgemenebodytekstVVSG"/>
      </w:pPr>
      <w:r>
        <w:t xml:space="preserve">We verwijzen ook graag naar ons </w:t>
      </w:r>
      <w:hyperlink r:id="rId11" w:history="1">
        <w:r w:rsidR="00263AAB" w:rsidRPr="00263AAB">
          <w:rPr>
            <w:rStyle w:val="Hyperlink"/>
          </w:rPr>
          <w:t>Memorandum Kermissen</w:t>
        </w:r>
      </w:hyperlink>
      <w:r w:rsidR="00263AAB">
        <w:t xml:space="preserve"> </w:t>
      </w:r>
      <w:r>
        <w:t xml:space="preserve">van 2014. </w:t>
      </w:r>
    </w:p>
    <w:p w14:paraId="52D50836" w14:textId="30E17200" w:rsidR="00410009" w:rsidRDefault="0061776B" w:rsidP="002129F6">
      <w:pPr>
        <w:pStyle w:val="Titel1VVSG"/>
      </w:pPr>
      <w:r>
        <w:t>Voorontwerp van decreet – samenvatting advies</w:t>
      </w:r>
    </w:p>
    <w:p w14:paraId="5448C86E" w14:textId="67F767E3" w:rsidR="0002544D" w:rsidRDefault="00410009" w:rsidP="002129F6">
      <w:pPr>
        <w:pStyle w:val="AlgemenebodytekstVVSG"/>
      </w:pPr>
      <w:r>
        <w:t xml:space="preserve">De VVSG is globaal genomen </w:t>
      </w:r>
      <w:r w:rsidR="001806F1">
        <w:t>positief over</w:t>
      </w:r>
      <w:r>
        <w:t xml:space="preserve"> de voorgestelde wijzigingen. Wel plaatsen we een aantal kanttekeningen bij het afschaffen van de machtiging</w:t>
      </w:r>
      <w:r w:rsidR="0002544D">
        <w:t xml:space="preserve"> (</w:t>
      </w:r>
      <w:r w:rsidR="00B5729D">
        <w:t xml:space="preserve">de zogenaamde </w:t>
      </w:r>
      <w:r w:rsidR="0002544D">
        <w:t>leurkaart)</w:t>
      </w:r>
      <w:r w:rsidR="00B5729D">
        <w:t>.</w:t>
      </w:r>
    </w:p>
    <w:p w14:paraId="71D6A0C7" w14:textId="01C8C57D" w:rsidR="0002544D" w:rsidRDefault="001806F1" w:rsidP="002129F6">
      <w:pPr>
        <w:pStyle w:val="AlgemenebodytekstVVSG"/>
      </w:pPr>
      <w:r>
        <w:t>H</w:t>
      </w:r>
      <w:r w:rsidR="0002544D">
        <w:t xml:space="preserve">et afschaffen van de machtiging </w:t>
      </w:r>
      <w:r>
        <w:t xml:space="preserve">is </w:t>
      </w:r>
      <w:r w:rsidR="0002544D">
        <w:t xml:space="preserve">geen vraag van </w:t>
      </w:r>
      <w:r w:rsidR="00263AAB">
        <w:t xml:space="preserve">de </w:t>
      </w:r>
      <w:r w:rsidR="0002544D">
        <w:t xml:space="preserve">VVSG. </w:t>
      </w:r>
      <w:r>
        <w:t xml:space="preserve">Het </w:t>
      </w:r>
      <w:r w:rsidR="002129F6">
        <w:t xml:space="preserve">kan </w:t>
      </w:r>
      <w:r>
        <w:t xml:space="preserve">onder meer </w:t>
      </w:r>
      <w:r w:rsidR="0002544D">
        <w:t>de controle in een aantal gevallen</w:t>
      </w:r>
      <w:r w:rsidR="00263AAB">
        <w:t xml:space="preserve"> bemoeilijken</w:t>
      </w:r>
      <w:r w:rsidR="001C58AC">
        <w:t xml:space="preserve">. </w:t>
      </w:r>
    </w:p>
    <w:p w14:paraId="7A211E02" w14:textId="4CF17A8E" w:rsidR="00410009" w:rsidRDefault="0002544D" w:rsidP="002129F6">
      <w:pPr>
        <w:pStyle w:val="AlgemenebodytekstVVSG"/>
      </w:pPr>
      <w:r>
        <w:lastRenderedPageBreak/>
        <w:t>H</w:t>
      </w:r>
      <w:r w:rsidR="00410009">
        <w:t xml:space="preserve">et digitaliseringstraject </w:t>
      </w:r>
      <w:r>
        <w:t>is wel een administratieve vereenvoudiging (voor alle partijen: gemeenten, markt- en foorkramers)</w:t>
      </w:r>
      <w:r w:rsidR="001806F1">
        <w:t xml:space="preserve"> en verwelkomt de VVSG met open armen</w:t>
      </w:r>
      <w:r>
        <w:t xml:space="preserve">. We </w:t>
      </w:r>
      <w:r w:rsidR="00410009">
        <w:t xml:space="preserve">zijn </w:t>
      </w:r>
      <w:r>
        <w:t xml:space="preserve">hier al </w:t>
      </w:r>
      <w:r w:rsidR="00410009">
        <w:t>lang</w:t>
      </w:r>
      <w:r w:rsidR="00263AAB">
        <w:t>er</w:t>
      </w:r>
      <w:r w:rsidR="00410009">
        <w:t xml:space="preserve"> vragende partij</w:t>
      </w:r>
      <w:r>
        <w:t xml:space="preserve"> voor </w:t>
      </w:r>
    </w:p>
    <w:p w14:paraId="0C2BAF98" w14:textId="7BA09480" w:rsidR="00BF2B52" w:rsidRPr="00410009" w:rsidRDefault="00263AAB" w:rsidP="002129F6">
      <w:pPr>
        <w:pStyle w:val="AlgemenebodytekstVVSG"/>
      </w:pPr>
      <w:r>
        <w:t xml:space="preserve">De </w:t>
      </w:r>
      <w:r w:rsidR="00BF2B52">
        <w:t>VVSG vraagt dat de afschaffing van de machtiging gekoppeld wordt aan een succesvolle implementatie van het digitaliseringstraject</w:t>
      </w:r>
      <w:r w:rsidR="00800517">
        <w:t xml:space="preserve"> </w:t>
      </w:r>
      <w:r>
        <w:t xml:space="preserve">waarbij </w:t>
      </w:r>
      <w:r w:rsidR="00BF2B52">
        <w:t xml:space="preserve">een </w:t>
      </w:r>
      <w:r w:rsidR="00800517">
        <w:t xml:space="preserve">centrale </w:t>
      </w:r>
      <w:r w:rsidR="00BF2B52">
        <w:t xml:space="preserve">databank </w:t>
      </w:r>
      <w:r w:rsidR="00800517">
        <w:t xml:space="preserve">voor alle controledocumenten de hoogste prioriteit moet </w:t>
      </w:r>
      <w:r>
        <w:t>krijgen</w:t>
      </w:r>
      <w:r w:rsidR="00BF2B52">
        <w:t>.</w:t>
      </w:r>
    </w:p>
    <w:p w14:paraId="7FB7D312" w14:textId="36EC0AE3" w:rsidR="0002544D" w:rsidRDefault="0061776B" w:rsidP="002129F6">
      <w:pPr>
        <w:pStyle w:val="Titel1VVSG"/>
      </w:pPr>
      <w:r>
        <w:t>Voorontwerp van decreet – a</w:t>
      </w:r>
      <w:r w:rsidR="00C10D4C">
        <w:t>rtikelsgewijze</w:t>
      </w:r>
      <w:r>
        <w:t xml:space="preserve"> </w:t>
      </w:r>
      <w:r w:rsidR="00C10D4C">
        <w:t>bespreking</w:t>
      </w:r>
    </w:p>
    <w:p w14:paraId="51D367E4" w14:textId="30E50D15" w:rsidR="00BF2B52" w:rsidRDefault="00263AAB" w:rsidP="002129F6">
      <w:pPr>
        <w:pStyle w:val="AlgemenebodytekstVVSG"/>
      </w:pPr>
      <w:r>
        <w:t xml:space="preserve">Hieronder formuleren </w:t>
      </w:r>
      <w:r w:rsidR="00BF2B52">
        <w:t xml:space="preserve">we onze bemerkingen bij de artikelen in het voorontwerp van decreet. </w:t>
      </w:r>
    </w:p>
    <w:p w14:paraId="12198E16" w14:textId="77777777" w:rsidR="00817F40" w:rsidRPr="00BF2B52" w:rsidRDefault="00817F40" w:rsidP="002129F6">
      <w:pPr>
        <w:pStyle w:val="AlgemenebodytekstVVSG"/>
      </w:pPr>
    </w:p>
    <w:p w14:paraId="3D818128" w14:textId="72FD0CCA" w:rsidR="0002544D" w:rsidRDefault="00C10D4C" w:rsidP="002129F6">
      <w:pPr>
        <w:pStyle w:val="AlgemenebodytekstVVSG"/>
      </w:pPr>
      <w:r>
        <w:rPr>
          <w:b/>
          <w:bCs/>
        </w:rPr>
        <w:t xml:space="preserve">Artikel 3 </w:t>
      </w:r>
      <w:r w:rsidR="0002544D" w:rsidRPr="00C10D4C">
        <w:rPr>
          <w:b/>
          <w:bCs/>
        </w:rPr>
        <w:t>Afschaffen machtiging</w:t>
      </w:r>
      <w:r w:rsidR="0002544D">
        <w:t xml:space="preserve"> </w:t>
      </w:r>
      <w:r w:rsidR="00263AAB">
        <w:br/>
        <w:t xml:space="preserve">Deze afschaffing </w:t>
      </w:r>
      <w:r w:rsidR="0002544D">
        <w:t xml:space="preserve"> wordt voorgesteld als een grote administratieve vereenvoudiging. </w:t>
      </w:r>
      <w:r w:rsidR="00263AAB">
        <w:t xml:space="preserve">De </w:t>
      </w:r>
      <w:r>
        <w:t xml:space="preserve">VVSG is nooit vragende partij geweest voor het afschaffen van de machtiging. Er zijn ook enkele kanttekeningen bij te plaatsen. </w:t>
      </w:r>
    </w:p>
    <w:p w14:paraId="4042B8C9" w14:textId="4629D8A3" w:rsidR="00C10D4C" w:rsidRDefault="0002544D" w:rsidP="002129F6">
      <w:pPr>
        <w:pStyle w:val="AlgemenebodytekstVVSG"/>
      </w:pPr>
      <w:r>
        <w:t xml:space="preserve">De machtiging is een identificatiemiddel: </w:t>
      </w:r>
      <w:r w:rsidR="001806F1">
        <w:t xml:space="preserve">vooral </w:t>
      </w:r>
      <w:r w:rsidR="00263AAB">
        <w:t xml:space="preserve">de </w:t>
      </w:r>
      <w:r>
        <w:t xml:space="preserve">controle van losse deelnemers bij markten wordt </w:t>
      </w:r>
      <w:r w:rsidR="001E44C2">
        <w:t xml:space="preserve">door de afschaffing ervan potentieel </w:t>
      </w:r>
      <w:r>
        <w:t xml:space="preserve">bemoeilijkt. </w:t>
      </w:r>
      <w:r w:rsidR="001C58AC">
        <w:t>Ter vergelijking: toelatingen en erkenningen van FAVV moeten ook duidelijk zichtbaar vermeld worden bij wie etenswaren verkoopt, hierbij wordt ook niet verwezen naar een bestaande databank</w:t>
      </w:r>
      <w:r w:rsidR="00263AAB">
        <w:t>.</w:t>
      </w:r>
    </w:p>
    <w:p w14:paraId="25FCB4EC" w14:textId="3942EC5C" w:rsidR="0002544D" w:rsidRDefault="0002544D" w:rsidP="002129F6">
      <w:pPr>
        <w:pStyle w:val="AlgemenebodytekstVVSG"/>
      </w:pPr>
      <w:r>
        <w:t xml:space="preserve">Ook bij huis-aan-huis verkoop valt </w:t>
      </w:r>
      <w:r w:rsidR="00C10D4C">
        <w:t>de machtiging als</w:t>
      </w:r>
      <w:r>
        <w:t xml:space="preserve"> identificatiemiddel weg. </w:t>
      </w:r>
      <w:r w:rsidR="0085746C">
        <w:t>De VVSG vraagt ter bescherming van de consument een alternatief identificatiemiddel te voorzien.</w:t>
      </w:r>
    </w:p>
    <w:p w14:paraId="4B8DD45C" w14:textId="52E94E18" w:rsidR="00C10D4C" w:rsidRDefault="00C10D4C" w:rsidP="002129F6">
      <w:pPr>
        <w:pStyle w:val="AlgemenebodytekstVVSG"/>
      </w:pPr>
      <w:r>
        <w:t xml:space="preserve">In </w:t>
      </w:r>
      <w:r w:rsidR="00263AAB">
        <w:t xml:space="preserve">de </w:t>
      </w:r>
      <w:r>
        <w:t xml:space="preserve">andere gewesten </w:t>
      </w:r>
      <w:r w:rsidR="00486DB3">
        <w:t xml:space="preserve">is </w:t>
      </w:r>
      <w:r w:rsidR="002129F6">
        <w:t>de afschaffing van de leurkaart</w:t>
      </w:r>
      <w:r w:rsidR="00486DB3">
        <w:t xml:space="preserve"> (voorlopig) niet het geval</w:t>
      </w:r>
      <w:r>
        <w:t xml:space="preserve">. Ambulante handelaars en foorkramers in grensgebieden of die </w:t>
      </w:r>
      <w:r w:rsidR="00263AAB">
        <w:t xml:space="preserve">in het </w:t>
      </w:r>
      <w:r>
        <w:t>ganse land toeren</w:t>
      </w:r>
      <w:r w:rsidR="00263AAB">
        <w:t>,</w:t>
      </w:r>
      <w:r>
        <w:t xml:space="preserve"> worden </w:t>
      </w:r>
      <w:r w:rsidR="00263AAB">
        <w:t xml:space="preserve">zo </w:t>
      </w:r>
      <w:r>
        <w:t>geconfronteerd met verschillende systemen</w:t>
      </w:r>
      <w:r w:rsidR="00263AAB">
        <w:t>.</w:t>
      </w:r>
    </w:p>
    <w:p w14:paraId="52FBEEA0" w14:textId="2CC5421D" w:rsidR="00C10D4C" w:rsidRDefault="00C10D4C" w:rsidP="002129F6">
      <w:pPr>
        <w:pStyle w:val="AlgemenebodytekstVVSG"/>
      </w:pPr>
      <w:r>
        <w:t xml:space="preserve">Het wegvallen van de kost van de machtiging ambulante activiteiten is relatief: een machtiging als werkgever kost 150 euro, voor </w:t>
      </w:r>
      <w:r w:rsidR="00263AAB">
        <w:t xml:space="preserve">een </w:t>
      </w:r>
      <w:r>
        <w:t>aangestelde 100 euro</w:t>
      </w:r>
      <w:r w:rsidR="00263AAB">
        <w:t>.</w:t>
      </w:r>
      <w:r>
        <w:t xml:space="preserve"> </w:t>
      </w:r>
      <w:r w:rsidR="00263AAB">
        <w:t xml:space="preserve">De machtigingen blijven </w:t>
      </w:r>
      <w:r>
        <w:t>onbeperkt geldig. Door het wegvallen van deze</w:t>
      </w:r>
      <w:r w:rsidR="00371D78">
        <w:t xml:space="preserve">, weliswaar beperkte, financiële </w:t>
      </w:r>
      <w:r>
        <w:t xml:space="preserve">drempel kan er bovendien </w:t>
      </w:r>
      <w:r w:rsidR="00371D78">
        <w:t>e</w:t>
      </w:r>
      <w:r>
        <w:t xml:space="preserve">en averechts effect ontstaan: eenieder kan de NACE-code laten toevoegen en in de </w:t>
      </w:r>
      <w:r w:rsidR="00263AAB">
        <w:t xml:space="preserve">meest </w:t>
      </w:r>
      <w:r>
        <w:t xml:space="preserve">interessante periodes deelnemen aan markten. Dit kan </w:t>
      </w:r>
      <w:r w:rsidR="00263AAB">
        <w:t>een verstorende werking vormen</w:t>
      </w:r>
      <w:r>
        <w:t xml:space="preserve"> voor de reguliere, professionele markt</w:t>
      </w:r>
      <w:r w:rsidR="001806F1">
        <w:t xml:space="preserve"> – (en foor)</w:t>
      </w:r>
      <w:r>
        <w:t>kramers</w:t>
      </w:r>
      <w:r w:rsidR="002129F6">
        <w:t>.</w:t>
      </w:r>
    </w:p>
    <w:p w14:paraId="26404FD3" w14:textId="70E091B3" w:rsidR="00C10D4C" w:rsidRDefault="00C10D4C" w:rsidP="002129F6">
      <w:pPr>
        <w:pStyle w:val="AlgemenebodytekstVVSG"/>
      </w:pPr>
      <w:r>
        <w:t xml:space="preserve">Als “alternatief” voor het afschaffen van de machtiging wordt een correcte inschrijving in de KBO vooropgesteld. Het is ons niet duidelijk wat er in </w:t>
      </w:r>
      <w:r w:rsidR="001C58AC">
        <w:t xml:space="preserve">de </w:t>
      </w:r>
      <w:r>
        <w:t>KBO precies gaat wijzigen. Er was nu toch ook al een correcte inschrijving</w:t>
      </w:r>
      <w:r w:rsidR="001C58AC">
        <w:t xml:space="preserve"> met toelating ambulante of kermisactiviteit</w:t>
      </w:r>
      <w:r>
        <w:t xml:space="preserve"> in KBO vereist?</w:t>
      </w:r>
      <w:r w:rsidR="001806F1">
        <w:t xml:space="preserve"> De centrale databank als onderdeel van het digitaliseringstraject </w:t>
      </w:r>
      <w:r w:rsidR="001E44C2">
        <w:t>biedt</w:t>
      </w:r>
      <w:r w:rsidR="001806F1">
        <w:t xml:space="preserve"> </w:t>
      </w:r>
      <w:r w:rsidR="002129F6">
        <w:t xml:space="preserve">potentieel </w:t>
      </w:r>
      <w:r w:rsidR="001806F1">
        <w:t xml:space="preserve">extra mogelijkheden voor een performante controle. </w:t>
      </w:r>
    </w:p>
    <w:p w14:paraId="5F4C631F" w14:textId="652CCB53" w:rsidR="001C58AC" w:rsidRDefault="001C58AC" w:rsidP="002129F6">
      <w:pPr>
        <w:pStyle w:val="AlgemenebodytekstVVSG"/>
      </w:pPr>
    </w:p>
    <w:p w14:paraId="0E5F3983" w14:textId="660482C8" w:rsidR="00232978" w:rsidRDefault="00232978" w:rsidP="002129F6">
      <w:pPr>
        <w:pStyle w:val="AlgemenebodytekstVVSG"/>
      </w:pPr>
      <w:r w:rsidRPr="00232978">
        <w:rPr>
          <w:b/>
          <w:bCs/>
        </w:rPr>
        <w:t xml:space="preserve">Artikel 3 </w:t>
      </w:r>
      <w:r w:rsidR="00C10D4C" w:rsidRPr="00232978">
        <w:rPr>
          <w:b/>
          <w:bCs/>
        </w:rPr>
        <w:t>Buitenlandse ondernem</w:t>
      </w:r>
      <w:r w:rsidRPr="00232978">
        <w:rPr>
          <w:b/>
          <w:bCs/>
        </w:rPr>
        <w:t>ingen</w:t>
      </w:r>
      <w:r w:rsidR="00263AAB">
        <w:br/>
        <w:t>H</w:t>
      </w:r>
      <w:r w:rsidR="00C10D4C">
        <w:t xml:space="preserve">et ontwerp van decreet </w:t>
      </w:r>
      <w:r>
        <w:t xml:space="preserve">bepaalt </w:t>
      </w:r>
      <w:r w:rsidR="00263AAB">
        <w:t>dat b</w:t>
      </w:r>
      <w:r w:rsidR="00C10D4C" w:rsidRPr="00232978">
        <w:t xml:space="preserve">uitenlandse ondernemingen zonder vestigingseenheid in België die een ambulante of kermisactiviteit uitoefenen, </w:t>
      </w:r>
      <w:r w:rsidR="00263AAB">
        <w:t>enkel moeten</w:t>
      </w:r>
      <w:r w:rsidR="00263AAB" w:rsidRPr="00232978">
        <w:t xml:space="preserve"> </w:t>
      </w:r>
      <w:r w:rsidR="00C10D4C" w:rsidRPr="00232978">
        <w:t xml:space="preserve">ingeschreven </w:t>
      </w:r>
      <w:r w:rsidR="00263AAB">
        <w:t xml:space="preserve">zijn </w:t>
      </w:r>
      <w:r w:rsidR="00C10D4C" w:rsidRPr="00232978">
        <w:t>als onderneming in het land van herkomst volgens de procedure die daar geldt.</w:t>
      </w:r>
      <w:r>
        <w:t xml:space="preserve"> </w:t>
      </w:r>
    </w:p>
    <w:p w14:paraId="14B88746" w14:textId="4EBF4F96" w:rsidR="00C10D4C" w:rsidRDefault="00232978" w:rsidP="002129F6">
      <w:pPr>
        <w:pStyle w:val="AlgemenebodytekstVVSG"/>
      </w:pPr>
      <w:r>
        <w:t xml:space="preserve">Dit is niet wenselijk en bemoeilijkt aanzienlijk de controle voor de gemeenten. Tot op heden moesten buitenlandse ondernemingen over een machtiging beschikken. Wanneer de machtiging wegvalt, zoals voorgesteld in </w:t>
      </w:r>
      <w:r w:rsidR="00263AAB">
        <w:t xml:space="preserve">het </w:t>
      </w:r>
      <w:r>
        <w:t xml:space="preserve">ontwerp van decreet, lijkt het toch minstens aangewezen dat deze ondernemingen ook over een correcte inschrijving in de KBO moeten beschikken. </w:t>
      </w:r>
      <w:r w:rsidR="001806F1">
        <w:t xml:space="preserve">Wanneer dit niet mogelijk blijkt, vraagt VVSG dat gezocht wordt naar andere controlemechanismen. </w:t>
      </w:r>
    </w:p>
    <w:p w14:paraId="50836A15" w14:textId="77777777" w:rsidR="00817F40" w:rsidRPr="00232978" w:rsidRDefault="00817F40" w:rsidP="002129F6">
      <w:pPr>
        <w:pStyle w:val="AlgemenebodytekstVVSG"/>
      </w:pPr>
    </w:p>
    <w:p w14:paraId="2B1826D2" w14:textId="71DC9170" w:rsidR="00232978" w:rsidRPr="002129F6" w:rsidRDefault="00371D78" w:rsidP="002129F6">
      <w:pPr>
        <w:pStyle w:val="AlgemenebodytekstVVSG"/>
        <w:rPr>
          <w:b/>
          <w:bCs/>
        </w:rPr>
      </w:pPr>
      <w:r w:rsidRPr="002129F6">
        <w:rPr>
          <w:b/>
          <w:bCs/>
        </w:rPr>
        <w:t>Artikel 6 Termijnen vooropzeg bij definitieve opheffing standplaats met abonnement</w:t>
      </w:r>
    </w:p>
    <w:p w14:paraId="715F9200" w14:textId="1DB02245" w:rsidR="00CB2C4D" w:rsidRDefault="00263AAB" w:rsidP="002129F6">
      <w:pPr>
        <w:pStyle w:val="AlgemenebodytekstVVSG"/>
      </w:pPr>
      <w:r>
        <w:t>I</w:t>
      </w:r>
      <w:r w:rsidR="00CB2C4D">
        <w:t xml:space="preserve">n </w:t>
      </w:r>
      <w:r>
        <w:t xml:space="preserve">het </w:t>
      </w:r>
      <w:r w:rsidR="00CB2C4D">
        <w:t xml:space="preserve">decreet </w:t>
      </w:r>
      <w:r>
        <w:t xml:space="preserve">wordt voorgesteld </w:t>
      </w:r>
      <w:r w:rsidR="00CB2C4D">
        <w:t xml:space="preserve">om </w:t>
      </w:r>
      <w:r>
        <w:t xml:space="preserve">een </w:t>
      </w:r>
      <w:r w:rsidR="00CB2C4D">
        <w:t xml:space="preserve">onderscheid te maken tussen </w:t>
      </w:r>
      <w:r>
        <w:t xml:space="preserve">de </w:t>
      </w:r>
      <w:r w:rsidR="00CB2C4D">
        <w:t xml:space="preserve">opheffing </w:t>
      </w:r>
      <w:r>
        <w:t xml:space="preserve">van een </w:t>
      </w:r>
      <w:r w:rsidR="00CB2C4D">
        <w:t>standplaats met verlies van abonnement (vooropzeg 12 maanden) of met behoud van abonnement (vooropzeg 6 maanden)</w:t>
      </w:r>
    </w:p>
    <w:p w14:paraId="41ED1686" w14:textId="25C1A7BC" w:rsidR="00CB2C4D" w:rsidRDefault="00CB2C4D" w:rsidP="002129F6">
      <w:pPr>
        <w:pStyle w:val="AlgemenebodytekstVVSG"/>
      </w:pPr>
      <w:r w:rsidRPr="00CB2C4D">
        <w:t>De huidige termijn van vooropzeg is</w:t>
      </w:r>
      <w:r>
        <w:t xml:space="preserve"> steeds </w:t>
      </w:r>
      <w:r w:rsidRPr="00CB2C4D">
        <w:t>6 maanden</w:t>
      </w:r>
      <w:r>
        <w:t xml:space="preserve">: deze was pas bij de vorige hervorming (in 2017) teruggebracht van 12 maanden naar 6 maanden. </w:t>
      </w:r>
      <w:r w:rsidRPr="00CB2C4D">
        <w:t xml:space="preserve"> </w:t>
      </w:r>
      <w:r>
        <w:t>Met de nieuwe bepaling zullen de termijnen dus terug aangepast en gedifferentieerd moeten worden in de gemeentelijke reglementen.</w:t>
      </w:r>
    </w:p>
    <w:p w14:paraId="0ACB0BD3" w14:textId="41FE7963" w:rsidR="00CB2C4D" w:rsidRDefault="00CB2C4D" w:rsidP="002129F6">
      <w:pPr>
        <w:pStyle w:val="AlgemenebodytekstVVSG"/>
      </w:pPr>
      <w:r>
        <w:t xml:space="preserve">De differentiatie van </w:t>
      </w:r>
      <w:r w:rsidR="00817F40">
        <w:t xml:space="preserve">deze </w:t>
      </w:r>
      <w:r>
        <w:t>vooropzeg</w:t>
      </w:r>
      <w:r w:rsidR="00817F40">
        <w:t>termijnen</w:t>
      </w:r>
      <w:r>
        <w:t xml:space="preserve"> impliceert ook dat gemeenten vooraf zullen moeten bepalen wie zijn abonnement zal behouden</w:t>
      </w:r>
      <w:r w:rsidR="00817F40">
        <w:t>,</w:t>
      </w:r>
      <w:r>
        <w:t xml:space="preserve"> dan wel verliezen</w:t>
      </w:r>
      <w:r w:rsidR="00817F40">
        <w:t xml:space="preserve">. Dit is </w:t>
      </w:r>
      <w:r>
        <w:t>niet altijd mogelijk bij een hervorming van de markt of kermis.</w:t>
      </w:r>
    </w:p>
    <w:p w14:paraId="23E55E42" w14:textId="379F6FCE" w:rsidR="00CB2C4D" w:rsidRPr="002129F6" w:rsidRDefault="00CB2C4D" w:rsidP="002129F6">
      <w:pPr>
        <w:pStyle w:val="AlgemenebodytekstVVSG"/>
        <w:rPr>
          <w:b/>
          <w:bCs/>
        </w:rPr>
      </w:pPr>
      <w:r w:rsidRPr="002129F6">
        <w:rPr>
          <w:b/>
          <w:bCs/>
        </w:rPr>
        <w:t>Artikel 7 Privémarkt vervangen door private markt</w:t>
      </w:r>
    </w:p>
    <w:p w14:paraId="781C7010" w14:textId="49941A23" w:rsidR="00CB2C4D" w:rsidRDefault="00CB2C4D" w:rsidP="002129F6">
      <w:pPr>
        <w:pStyle w:val="AlgemenebodytekstVVSG"/>
      </w:pPr>
      <w:r>
        <w:t>Dit is een terechte taalkundige rechtzetting</w:t>
      </w:r>
      <w:r w:rsidR="00BF2B52">
        <w:t xml:space="preserve"> en zorgt voor </w:t>
      </w:r>
      <w:r w:rsidR="00817F40">
        <w:t xml:space="preserve">een meer </w:t>
      </w:r>
      <w:r w:rsidR="00BF2B52">
        <w:t>coherente terminologie.</w:t>
      </w:r>
      <w:r w:rsidR="00817F40">
        <w:br/>
      </w:r>
    </w:p>
    <w:p w14:paraId="6D7CAB97" w14:textId="008EB0E1" w:rsidR="00800517" w:rsidRPr="002129F6" w:rsidRDefault="00800517" w:rsidP="002129F6">
      <w:pPr>
        <w:pStyle w:val="AlgemenebodytekstVVSG"/>
        <w:rPr>
          <w:b/>
          <w:bCs/>
        </w:rPr>
      </w:pPr>
      <w:r w:rsidRPr="002129F6">
        <w:rPr>
          <w:b/>
          <w:bCs/>
        </w:rPr>
        <w:t xml:space="preserve">Controle- en strafbepalingen </w:t>
      </w:r>
    </w:p>
    <w:p w14:paraId="254666A8" w14:textId="77777777" w:rsidR="00A642A8" w:rsidRDefault="00817F40" w:rsidP="002129F6">
      <w:pPr>
        <w:pStyle w:val="AlgemenebodytekstVVSG"/>
      </w:pPr>
      <w:r>
        <w:t xml:space="preserve">De </w:t>
      </w:r>
      <w:r w:rsidR="00800517" w:rsidRPr="00800517">
        <w:t xml:space="preserve">VVSG </w:t>
      </w:r>
      <w:r w:rsidR="00800517">
        <w:t>heeft hierbij enkele vragen:</w:t>
      </w:r>
    </w:p>
    <w:p w14:paraId="3C3AF416" w14:textId="740CB60A" w:rsidR="00A642A8" w:rsidRDefault="00A642A8" w:rsidP="002129F6">
      <w:pPr>
        <w:pStyle w:val="AlgemenebodytekstVVSG"/>
        <w:numPr>
          <w:ilvl w:val="0"/>
          <w:numId w:val="37"/>
        </w:numPr>
      </w:pPr>
      <w:r>
        <w:t>W</w:t>
      </w:r>
      <w:r w:rsidR="00800517" w:rsidRPr="00800517">
        <w:t xml:space="preserve">elke rol </w:t>
      </w:r>
      <w:r w:rsidR="00800517">
        <w:t>zal VLAIO hierin opnemen</w:t>
      </w:r>
      <w:r w:rsidR="00817F40">
        <w:t>, als bevoegde administratie</w:t>
      </w:r>
      <w:r w:rsidR="00800517">
        <w:t xml:space="preserve">? </w:t>
      </w:r>
    </w:p>
    <w:p w14:paraId="7D2467B9" w14:textId="5D1D5519" w:rsidR="00800517" w:rsidRPr="00800517" w:rsidRDefault="00A642A8" w:rsidP="002129F6">
      <w:pPr>
        <w:pStyle w:val="AlgemenebodytekstVVSG"/>
        <w:numPr>
          <w:ilvl w:val="0"/>
          <w:numId w:val="37"/>
        </w:numPr>
      </w:pPr>
      <w:r>
        <w:t>H</w:t>
      </w:r>
      <w:r w:rsidR="00817F40">
        <w:t xml:space="preserve">oe verhouden deze bepalingen zich tot </w:t>
      </w:r>
      <w:r w:rsidR="00800517">
        <w:t>het kaderdecreet bestuurlijke handhaving?</w:t>
      </w:r>
    </w:p>
    <w:p w14:paraId="442A6B27" w14:textId="2D1DB465" w:rsidR="00CB2C4D" w:rsidRDefault="00BF2B52" w:rsidP="002129F6">
      <w:pPr>
        <w:pStyle w:val="Titel1VVSG"/>
      </w:pPr>
      <w:r>
        <w:t>Digitaliseringstraject</w:t>
      </w:r>
      <w:r w:rsidR="00BB0751">
        <w:t xml:space="preserve"> – advies</w:t>
      </w:r>
    </w:p>
    <w:p w14:paraId="35BAE852" w14:textId="781C58C5" w:rsidR="00BF2B52" w:rsidRDefault="00BF2B52" w:rsidP="002129F6">
      <w:pPr>
        <w:pStyle w:val="AlgemenebodytekstVVSG"/>
      </w:pPr>
      <w:r>
        <w:lastRenderedPageBreak/>
        <w:t xml:space="preserve">Parallel met de hervorming van de regelgeving is een digitaliseringstraject aangekondigd. </w:t>
      </w:r>
      <w:r w:rsidR="000F0755">
        <w:t xml:space="preserve">Dit is een zeer positief gegeven. </w:t>
      </w:r>
      <w:r w:rsidR="00C747EF">
        <w:t xml:space="preserve">Wat </w:t>
      </w:r>
      <w:r w:rsidR="00817F40">
        <w:t xml:space="preserve">de </w:t>
      </w:r>
      <w:r w:rsidR="00C747EF">
        <w:t>VVSG betreft moet de focus liggen op een centrale databank waarin alle controledocumenten van foorkramers en ambulante handelaars</w:t>
      </w:r>
      <w:r w:rsidR="00817F40">
        <w:t xml:space="preserve"> opgenomen</w:t>
      </w:r>
      <w:r w:rsidR="000F0755">
        <w:t xml:space="preserve"> zijn</w:t>
      </w:r>
      <w:r w:rsidR="00C747EF">
        <w:t xml:space="preserve">. </w:t>
      </w:r>
      <w:r w:rsidR="00817F40">
        <w:t xml:space="preserve">De </w:t>
      </w:r>
      <w:r w:rsidR="00C747EF">
        <w:t>VVSG is hiervoor al lang</w:t>
      </w:r>
      <w:r w:rsidR="00817F40">
        <w:t>er</w:t>
      </w:r>
      <w:r w:rsidR="00C747EF">
        <w:t xml:space="preserve"> vragende partij : zie punt nummer 1 in </w:t>
      </w:r>
      <w:hyperlink r:id="rId12" w:history="1">
        <w:r w:rsidR="00C747EF" w:rsidRPr="000F0755">
          <w:rPr>
            <w:rStyle w:val="Hyperlink"/>
          </w:rPr>
          <w:t xml:space="preserve">ons </w:t>
        </w:r>
        <w:r w:rsidR="00817F40" w:rsidRPr="000F0755">
          <w:rPr>
            <w:rStyle w:val="Hyperlink"/>
          </w:rPr>
          <w:t>Memorandum Kermissen</w:t>
        </w:r>
      </w:hyperlink>
      <w:r w:rsidR="00817F40">
        <w:t xml:space="preserve"> </w:t>
      </w:r>
      <w:r w:rsidR="00C747EF">
        <w:t>van 2014.</w:t>
      </w:r>
    </w:p>
    <w:p w14:paraId="4D7ABB21" w14:textId="11A4767B" w:rsidR="00C747EF" w:rsidRDefault="00C747EF" w:rsidP="002129F6">
      <w:pPr>
        <w:pStyle w:val="AlgemenebodytekstVVSG"/>
      </w:pPr>
      <w:r>
        <w:t>Zo’n centrale databank is wél een hele grote administratieve vereenvoudiging</w:t>
      </w:r>
      <w:r w:rsidR="000F0755">
        <w:t xml:space="preserve"> voor alle partijen (gemeenten, markt -en foorkramers)</w:t>
      </w:r>
      <w:r>
        <w:t>.</w:t>
      </w:r>
    </w:p>
    <w:p w14:paraId="660682D3" w14:textId="716F4048" w:rsidR="00C747EF" w:rsidRDefault="00C747EF" w:rsidP="002129F6">
      <w:pPr>
        <w:pStyle w:val="AlgemenebodytekstVVSG"/>
      </w:pPr>
      <w:r>
        <w:t>We schetsen hierbij de problematiek en de oplossing van de centrale databank vanuit de invalshoek kermissen maar is dus evenzeer toepasbaar op ambulante handelaars.</w:t>
      </w:r>
    </w:p>
    <w:p w14:paraId="5F6A28A5" w14:textId="77777777" w:rsidR="00A642A8" w:rsidRDefault="00C747EF" w:rsidP="002129F6">
      <w:pPr>
        <w:pStyle w:val="AlgemenebodytekstVVSG"/>
      </w:pPr>
      <w:r>
        <w:t>Bij de kermissen zijn heel wat controledocumenten nodig:</w:t>
      </w:r>
    </w:p>
    <w:p w14:paraId="7134BE87" w14:textId="04083CE4" w:rsidR="00A642A8" w:rsidRDefault="00A642A8" w:rsidP="002129F6">
      <w:pPr>
        <w:pStyle w:val="AlgemenebodytekstVVSG"/>
        <w:numPr>
          <w:ilvl w:val="0"/>
          <w:numId w:val="39"/>
        </w:numPr>
      </w:pPr>
      <w:r>
        <w:t>M</w:t>
      </w:r>
      <w:r w:rsidR="00C747EF">
        <w:t xml:space="preserve">achtigingen en bijhorende documenten (juridische basis: decreet en KB kermissen) </w:t>
      </w:r>
    </w:p>
    <w:p w14:paraId="16F01DA4" w14:textId="0F7E2EF7" w:rsidR="00C747EF" w:rsidRDefault="00A642A8" w:rsidP="002129F6">
      <w:pPr>
        <w:pStyle w:val="AlgemenebodytekstVVSG"/>
        <w:numPr>
          <w:ilvl w:val="0"/>
          <w:numId w:val="39"/>
        </w:numPr>
      </w:pPr>
      <w:proofErr w:type="spellStart"/>
      <w:r>
        <w:t>R</w:t>
      </w:r>
      <w:r w:rsidR="00C747EF">
        <w:t>isico-analyse</w:t>
      </w:r>
      <w:proofErr w:type="spellEnd"/>
      <w:r w:rsidR="00C747EF">
        <w:t>, opstellingsinspectie, onderhoudsinspectie en periodiek nazicht. (juridische basis: Koninklijk Besluit van 18 juni 2003 over de uitbating van kermistoestellen)</w:t>
      </w:r>
    </w:p>
    <w:p w14:paraId="19BE0262" w14:textId="13B8BE2C" w:rsidR="00C747EF" w:rsidRDefault="00C747EF" w:rsidP="002129F6">
      <w:pPr>
        <w:pStyle w:val="AlgemenebodytekstVVSG"/>
      </w:pPr>
      <w:r>
        <w:t xml:space="preserve">De kermisuitbater moet in iedere gemeente dezelfde informatie en controledocumenten voorleggen. Elke gemeente moet </w:t>
      </w:r>
      <w:r w:rsidR="00817F40">
        <w:t xml:space="preserve">bijgevolg </w:t>
      </w:r>
      <w:r>
        <w:t>een database aanleggen van de documenten van de kermisuitbaters.</w:t>
      </w:r>
      <w:r w:rsidR="00817F40">
        <w:t xml:space="preserve"> </w:t>
      </w:r>
      <w:r>
        <w:t>Gezien het rondrijdende karakter van kermissen die vaak slechts van korte duur zijn</w:t>
      </w:r>
      <w:r w:rsidR="00817F40">
        <w:t xml:space="preserve"> (bv. een weekend)</w:t>
      </w:r>
      <w:r>
        <w:t xml:space="preserve">, is het telkens opnieuw voorleggen van al deze documenten </w:t>
      </w:r>
      <w:r w:rsidR="00817F40">
        <w:t xml:space="preserve">zowel voor de foorkramer als de gemeente </w:t>
      </w:r>
      <w:r>
        <w:t xml:space="preserve">een administratieve overlast. </w:t>
      </w:r>
    </w:p>
    <w:p w14:paraId="7ACE6869" w14:textId="77777777" w:rsidR="00A642A8" w:rsidRDefault="00C747EF" w:rsidP="002129F6">
      <w:pPr>
        <w:pStyle w:val="AlgemenebodytekstVVSG"/>
      </w:pPr>
      <w:r>
        <w:t xml:space="preserve">Bijkomende problemen met deze werkwijze: </w:t>
      </w:r>
    </w:p>
    <w:p w14:paraId="3611FE9F" w14:textId="59B25C2B" w:rsidR="00A642A8" w:rsidRDefault="00A642A8" w:rsidP="00FF24A0">
      <w:pPr>
        <w:pStyle w:val="AlgemenebodytekstVVSG"/>
        <w:numPr>
          <w:ilvl w:val="0"/>
          <w:numId w:val="44"/>
        </w:numPr>
      </w:pPr>
      <w:r>
        <w:t>H</w:t>
      </w:r>
      <w:r w:rsidR="00C747EF">
        <w:t xml:space="preserve">et vergeten van documenten door de kermiskramer: vervelende situatie voor </w:t>
      </w:r>
      <w:r w:rsidR="00817F40">
        <w:t xml:space="preserve">de </w:t>
      </w:r>
      <w:r w:rsidR="00C747EF">
        <w:t>gemeente</w:t>
      </w:r>
    </w:p>
    <w:p w14:paraId="235F0099" w14:textId="26D3F7BE" w:rsidR="00C747EF" w:rsidRDefault="00A642A8" w:rsidP="00FF24A0">
      <w:pPr>
        <w:pStyle w:val="AlgemenebodytekstVVSG"/>
        <w:numPr>
          <w:ilvl w:val="0"/>
          <w:numId w:val="44"/>
        </w:numPr>
      </w:pPr>
      <w:r>
        <w:t>U</w:t>
      </w:r>
      <w:r w:rsidR="00C747EF">
        <w:t>iteenlopende documenten/attesten</w:t>
      </w:r>
      <w:r w:rsidR="00817F40">
        <w:t>:</w:t>
      </w:r>
      <w:r w:rsidR="00C747EF">
        <w:t xml:space="preserve"> waardoor het voor </w:t>
      </w:r>
      <w:r w:rsidR="00817F40">
        <w:t xml:space="preserve">een </w:t>
      </w:r>
      <w:r w:rsidR="00C747EF">
        <w:t>gemeente moeilijk uit te maken is of de getoonde documenten voldoende/correct zijn</w:t>
      </w:r>
    </w:p>
    <w:p w14:paraId="540202B7" w14:textId="71F02405" w:rsidR="00C747EF" w:rsidRDefault="00C747EF" w:rsidP="002129F6">
      <w:pPr>
        <w:pStyle w:val="AlgemenebodytekstVVSG"/>
      </w:pPr>
      <w:r>
        <w:t xml:space="preserve">Deze problematiek was ook al opgenomen in </w:t>
      </w:r>
      <w:r w:rsidR="00817F40">
        <w:t xml:space="preserve">de </w:t>
      </w:r>
      <w:r>
        <w:t xml:space="preserve">SERV-aanbevelingen over administratieve vereenvoudiging (december 2016) en nu hernomen in </w:t>
      </w:r>
      <w:r w:rsidR="00061C00">
        <w:t xml:space="preserve">het </w:t>
      </w:r>
      <w:hyperlink r:id="rId13" w:history="1">
        <w:r w:rsidRPr="00C747EF">
          <w:rPr>
            <w:rStyle w:val="Hyperlink"/>
          </w:rPr>
          <w:t>SERV</w:t>
        </w:r>
        <w:r w:rsidR="00061C00">
          <w:rPr>
            <w:rStyle w:val="Hyperlink"/>
          </w:rPr>
          <w:t>-</w:t>
        </w:r>
        <w:r w:rsidRPr="00C747EF">
          <w:rPr>
            <w:rStyle w:val="Hyperlink"/>
          </w:rPr>
          <w:t>advies</w:t>
        </w:r>
      </w:hyperlink>
      <w:r>
        <w:t xml:space="preserve"> naar aanleiding van het voorliggend voorontwerp van decreet.</w:t>
      </w:r>
    </w:p>
    <w:p w14:paraId="0C6DE6B5" w14:textId="72867260" w:rsidR="00061C00" w:rsidRDefault="0077431A" w:rsidP="00061C00">
      <w:pPr>
        <w:spacing w:before="360" w:after="120" w:line="240" w:lineRule="auto"/>
        <w:outlineLvl w:val="0"/>
        <w:rPr>
          <w:szCs w:val="22"/>
        </w:rPr>
      </w:pPr>
      <w:r w:rsidRPr="0077431A">
        <w:rPr>
          <w:szCs w:val="22"/>
        </w:rPr>
        <w:t>Een centrale databank is d</w:t>
      </w:r>
      <w:r w:rsidR="000130D9">
        <w:rPr>
          <w:szCs w:val="22"/>
        </w:rPr>
        <w:t>é</w:t>
      </w:r>
      <w:r w:rsidRPr="0077431A">
        <w:rPr>
          <w:szCs w:val="22"/>
        </w:rPr>
        <w:t xml:space="preserve"> oplossing voor hoger geschetst probleem: het centraliseren van de controles en formaliteiten van kermistoestellen en foorkramers zodat</w:t>
      </w:r>
      <w:r w:rsidR="00061C00">
        <w:rPr>
          <w:szCs w:val="22"/>
        </w:rPr>
        <w:t>:</w:t>
      </w:r>
      <w:r w:rsidRPr="0077431A">
        <w:rPr>
          <w:szCs w:val="22"/>
        </w:rPr>
        <w:t xml:space="preserve"> </w:t>
      </w:r>
    </w:p>
    <w:p w14:paraId="151E4C59" w14:textId="2A11EAEA" w:rsidR="0077431A" w:rsidRPr="00061C00" w:rsidRDefault="0077431A" w:rsidP="00FF24A0">
      <w:pPr>
        <w:pStyle w:val="AlgemenebodytekstVVSG"/>
        <w:numPr>
          <w:ilvl w:val="0"/>
          <w:numId w:val="45"/>
        </w:numPr>
      </w:pPr>
      <w:r w:rsidRPr="00061C00">
        <w:t xml:space="preserve">de foorkramers hun documenten slechts 1 keer moeten opladen </w:t>
      </w:r>
    </w:p>
    <w:p w14:paraId="4663B505" w14:textId="77777777" w:rsidR="0077431A" w:rsidRPr="00061C00" w:rsidRDefault="0077431A" w:rsidP="00FF24A0">
      <w:pPr>
        <w:pStyle w:val="AlgemenebodytekstVVSG"/>
        <w:numPr>
          <w:ilvl w:val="0"/>
          <w:numId w:val="45"/>
        </w:numPr>
      </w:pPr>
      <w:r w:rsidRPr="00061C00">
        <w:t>de gemeenten deze documenten niet telkens opnieuw moeten opvragen.</w:t>
      </w:r>
    </w:p>
    <w:p w14:paraId="7A244D9D" w14:textId="3164688A" w:rsidR="0077431A" w:rsidRPr="00061C00" w:rsidRDefault="0077431A" w:rsidP="00FF24A0">
      <w:pPr>
        <w:pStyle w:val="AlgemenebodytekstVVSG"/>
        <w:numPr>
          <w:ilvl w:val="0"/>
          <w:numId w:val="45"/>
        </w:numPr>
      </w:pPr>
      <w:r w:rsidRPr="00061C00">
        <w:t xml:space="preserve">vergeten documenten niet langer een probleem </w:t>
      </w:r>
      <w:r w:rsidR="00817F40" w:rsidRPr="00061C00">
        <w:t>vormen</w:t>
      </w:r>
    </w:p>
    <w:p w14:paraId="797CC2DD" w14:textId="77777777" w:rsidR="000F0755" w:rsidRDefault="0077431A" w:rsidP="00FF24A0">
      <w:pPr>
        <w:pStyle w:val="AlgemenebodytekstVVSG"/>
        <w:numPr>
          <w:ilvl w:val="0"/>
          <w:numId w:val="45"/>
        </w:numPr>
      </w:pPr>
      <w:r w:rsidRPr="00061C00">
        <w:lastRenderedPageBreak/>
        <w:t xml:space="preserve">er eenduidige documenten in </w:t>
      </w:r>
      <w:r w:rsidR="00817F40" w:rsidRPr="00061C00">
        <w:t xml:space="preserve">de </w:t>
      </w:r>
      <w:r w:rsidRPr="00061C00">
        <w:t>database zitten</w:t>
      </w:r>
    </w:p>
    <w:p w14:paraId="01D5B3EE" w14:textId="77777777" w:rsidR="00061C00" w:rsidRDefault="0077431A" w:rsidP="002129F6">
      <w:pPr>
        <w:pStyle w:val="AlgemenebodytekstVVSG"/>
      </w:pPr>
      <w:r>
        <w:t>Enkele externe aandachtspunten bij het uitwerken van deze databank:</w:t>
      </w:r>
    </w:p>
    <w:p w14:paraId="6F63C016" w14:textId="41763BF3" w:rsidR="00061C00" w:rsidRDefault="00307061" w:rsidP="00FF24A0">
      <w:pPr>
        <w:pStyle w:val="AlgemenebodytekstVVSG"/>
        <w:numPr>
          <w:ilvl w:val="0"/>
          <w:numId w:val="46"/>
        </w:numPr>
      </w:pPr>
      <w:r>
        <w:t xml:space="preserve">Zorg </w:t>
      </w:r>
      <w:r w:rsidR="000F0755">
        <w:t xml:space="preserve">zo veel mogelijk </w:t>
      </w:r>
      <w:r>
        <w:t xml:space="preserve">voor </w:t>
      </w:r>
      <w:r w:rsidR="0077431A" w:rsidRPr="0077431A">
        <w:t xml:space="preserve">uniformiteit bij het afleveren van verzekeringsattesten </w:t>
      </w:r>
      <w:r w:rsidR="0077431A">
        <w:t>en andere controledocumenten</w:t>
      </w:r>
      <w:r>
        <w:t xml:space="preserve">. Dit zou </w:t>
      </w:r>
      <w:r w:rsidR="0077431A" w:rsidRPr="0077431A">
        <w:t xml:space="preserve">een grote hulp </w:t>
      </w:r>
      <w:r>
        <w:t>vormen voor de gemeenten.</w:t>
      </w:r>
    </w:p>
    <w:p w14:paraId="42E26738" w14:textId="2ADED3F9" w:rsidR="00061C00" w:rsidRDefault="00307061" w:rsidP="00FF24A0">
      <w:pPr>
        <w:pStyle w:val="AlgemenebodytekstVVSG"/>
        <w:numPr>
          <w:ilvl w:val="0"/>
          <w:numId w:val="46"/>
        </w:numPr>
      </w:pPr>
      <w:r>
        <w:t>L</w:t>
      </w:r>
      <w:r w:rsidR="00817F40">
        <w:t xml:space="preserve">eg bij de groepsaankoop de </w:t>
      </w:r>
      <w:r w:rsidR="0077431A">
        <w:t xml:space="preserve">focus op de </w:t>
      </w:r>
      <w:r w:rsidR="00817F40">
        <w:t xml:space="preserve">grootste </w:t>
      </w:r>
      <w:r w:rsidR="0077431A">
        <w:t>nood</w:t>
      </w:r>
      <w:r w:rsidR="00817F40">
        <w:t>,</w:t>
      </w:r>
      <w:r w:rsidR="0077431A">
        <w:t xml:space="preserve"> met name een centrale databank van controledocumenten. Vermijd een toename van </w:t>
      </w:r>
      <w:r w:rsidR="00817F40">
        <w:t xml:space="preserve">de uiteindelijke </w:t>
      </w:r>
      <w:r w:rsidR="0077431A">
        <w:t xml:space="preserve">kostprijs door </w:t>
      </w:r>
      <w:r w:rsidR="00817F40">
        <w:t xml:space="preserve">teveel </w:t>
      </w:r>
      <w:r w:rsidR="0077431A">
        <w:t>minder urgente zaken</w:t>
      </w:r>
      <w:r w:rsidR="00817F40">
        <w:t xml:space="preserve"> toe te voegen</w:t>
      </w:r>
      <w:r w:rsidR="0077431A">
        <w:t xml:space="preserve">. Gemeenten die dit wensen kunnen </w:t>
      </w:r>
      <w:r w:rsidR="00817F40">
        <w:t xml:space="preserve">zelf </w:t>
      </w:r>
      <w:r w:rsidR="0077431A">
        <w:t>additione</w:t>
      </w:r>
      <w:r w:rsidR="00817F40">
        <w:t>le</w:t>
      </w:r>
      <w:r w:rsidR="0077431A">
        <w:t xml:space="preserve"> </w:t>
      </w:r>
      <w:r w:rsidR="00817F40">
        <w:t>toepassingen</w:t>
      </w:r>
      <w:r w:rsidR="000F0755">
        <w:t xml:space="preserve"> </w:t>
      </w:r>
      <w:r w:rsidR="0077431A">
        <w:t>bij</w:t>
      </w:r>
      <w:r w:rsidR="00817F40">
        <w:t xml:space="preserve"> </w:t>
      </w:r>
      <w:r w:rsidR="0077431A">
        <w:t>kopen bij de leverancier</w:t>
      </w:r>
      <w:r w:rsidR="00817F40">
        <w:t>.</w:t>
      </w:r>
    </w:p>
    <w:p w14:paraId="17D13353" w14:textId="77777777" w:rsidR="00307061" w:rsidRDefault="00307061" w:rsidP="00FF24A0">
      <w:pPr>
        <w:pStyle w:val="AlgemenebodytekstVVSG"/>
        <w:numPr>
          <w:ilvl w:val="0"/>
          <w:numId w:val="46"/>
        </w:numPr>
      </w:pPr>
      <w:r>
        <w:t>S</w:t>
      </w:r>
      <w:r w:rsidR="003C3611">
        <w:t xml:space="preserve">chenk </w:t>
      </w:r>
      <w:r w:rsidR="0077431A">
        <w:t xml:space="preserve">voldoende aandacht aan draagvlakcreatie bij alle betrokkenen (gemeenten, markt- en foorkramers, verzekerings- en keuringsinstanties, </w:t>
      </w:r>
      <w:r w:rsidR="003C3611">
        <w:t>…),</w:t>
      </w:r>
      <w:r w:rsidR="0077431A">
        <w:t xml:space="preserve"> zodat voldoende betrokkenen instappen</w:t>
      </w:r>
      <w:r w:rsidR="003C3611">
        <w:t xml:space="preserve">. Dit zal </w:t>
      </w:r>
      <w:r w:rsidR="0077431A">
        <w:t xml:space="preserve">van cruciaal belang </w:t>
      </w:r>
      <w:r w:rsidR="003C3611">
        <w:t xml:space="preserve">zijn </w:t>
      </w:r>
      <w:r w:rsidR="0077431A">
        <w:t xml:space="preserve">om tot een </w:t>
      </w:r>
      <w:r w:rsidR="0077431A" w:rsidRPr="00BB0751">
        <w:t>centrale databank</w:t>
      </w:r>
      <w:r w:rsidR="0077431A">
        <w:t xml:space="preserve"> te komen en geen lokale databank</w:t>
      </w:r>
      <w:r w:rsidR="00800517">
        <w:t xml:space="preserve">. </w:t>
      </w:r>
    </w:p>
    <w:p w14:paraId="4B24E29D" w14:textId="4176BE1D" w:rsidR="0077431A" w:rsidRDefault="000130D9" w:rsidP="00FF24A0">
      <w:pPr>
        <w:pStyle w:val="AlgemenebodytekstVVSG"/>
        <w:numPr>
          <w:ilvl w:val="0"/>
          <w:numId w:val="46"/>
        </w:numPr>
      </w:pPr>
      <w:r>
        <w:t>V</w:t>
      </w:r>
      <w:r w:rsidR="003C3611">
        <w:t xml:space="preserve">oorzie </w:t>
      </w:r>
      <w:r>
        <w:t xml:space="preserve">waar nodig </w:t>
      </w:r>
      <w:r w:rsidR="0077431A">
        <w:t>afstemming met reeds bestaande initiatieven en databanken</w:t>
      </w:r>
    </w:p>
    <w:p w14:paraId="64B38DE1" w14:textId="7D5F222F" w:rsidR="00307061" w:rsidRDefault="000F0755" w:rsidP="002129F6">
      <w:pPr>
        <w:pStyle w:val="AlgemenebodytekstVVSG"/>
      </w:pPr>
      <w:r>
        <w:t>VVSG engageert zich alvast om volop mee te werken aan de uitwerking van deze databank zowel in de voorbereiding als bij de implementatie</w:t>
      </w:r>
      <w:r w:rsidR="00FF24A0">
        <w:t>.</w:t>
      </w:r>
      <w:r>
        <w:t xml:space="preserve"> </w:t>
      </w:r>
    </w:p>
    <w:p w14:paraId="45AF56BE" w14:textId="77777777" w:rsidR="00FF24A0" w:rsidRDefault="00FF24A0" w:rsidP="002129F6">
      <w:pPr>
        <w:pStyle w:val="AlgemenebodytekstVVSG"/>
      </w:pPr>
    </w:p>
    <w:p w14:paraId="0884311C" w14:textId="658012D3" w:rsidR="00FF24A0" w:rsidRPr="00800517" w:rsidRDefault="00FF24A0" w:rsidP="002129F6">
      <w:pPr>
        <w:pStyle w:val="AlgemenebodytekstVVSG"/>
      </w:pPr>
      <w:r>
        <w:t xml:space="preserve">Voor meer info in verband met dit advies: Stefan Thomas, stafmedewerker economie, </w:t>
      </w:r>
      <w:hyperlink r:id="rId14" w:history="1">
        <w:r w:rsidRPr="00935711">
          <w:rPr>
            <w:rStyle w:val="Hyperlink"/>
          </w:rPr>
          <w:t>stefan.thomas@vvsg.be</w:t>
        </w:r>
      </w:hyperlink>
      <w:r>
        <w:t>, T. 0478/99.99.61</w:t>
      </w:r>
    </w:p>
    <w:sectPr w:rsidR="00FF24A0" w:rsidRPr="00800517" w:rsidSect="00A454E5">
      <w:headerReference w:type="even" r:id="rId15"/>
      <w:headerReference w:type="default" r:id="rId16"/>
      <w:footerReference w:type="even" r:id="rId17"/>
      <w:footerReference w:type="default" r:id="rId18"/>
      <w:headerReference w:type="first" r:id="rId19"/>
      <w:footerReference w:type="first" r:id="rId20"/>
      <w:pgSz w:w="11906" w:h="16838" w:code="9"/>
      <w:pgMar w:top="2381" w:right="1134" w:bottom="1418" w:left="2835"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06930" w14:textId="77777777" w:rsidR="00E172EB" w:rsidRDefault="00E172EB" w:rsidP="00CC6EE8">
      <w:r>
        <w:separator/>
      </w:r>
    </w:p>
  </w:endnote>
  <w:endnote w:type="continuationSeparator" w:id="0">
    <w:p w14:paraId="27CF007B" w14:textId="77777777" w:rsidR="00E172EB" w:rsidRDefault="00E172EB" w:rsidP="00CC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 Hew">
    <w:altName w:val="Calibri"/>
    <w:charset w:val="00"/>
    <w:family w:val="auto"/>
    <w:pitch w:val="variable"/>
    <w:sig w:usb0="A000002F" w:usb1="500160FB" w:usb2="0000001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D9A1" w14:textId="77777777" w:rsidR="00FE7905" w:rsidRDefault="00FE79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3CFB" w14:textId="77777777" w:rsidR="005737BA" w:rsidRDefault="005737BA">
    <w:pPr>
      <w:pStyle w:val="Voettekst"/>
    </w:pPr>
    <w:r>
      <w:rPr>
        <w:noProof/>
      </w:rPr>
      <mc:AlternateContent>
        <mc:Choice Requires="wps">
          <w:drawing>
            <wp:anchor distT="0" distB="0" distL="114300" distR="114300" simplePos="0" relativeHeight="251662336" behindDoc="1" locked="0" layoutInCell="1" allowOverlap="1" wp14:anchorId="4A87BF40" wp14:editId="54C0CDF2">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3D81C40B"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7BF40" id="_x0000_t202" coordsize="21600,21600" o:spt="202" path="m,l,21600r21600,l21600,xe">
              <v:stroke joinstyle="miter"/>
              <v:path gradientshapeok="t" o:connecttype="rect"/>
            </v:shapetype>
            <v:shape id="Tekstvak 3" o:spid="_x0000_s1026" type="#_x0000_t202" style="position:absolute;margin-left:62.2pt;margin-top:0;width:113.4pt;height:56.7pt;z-index:-2516541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3D81C40B"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E1F8D" w14:textId="77777777" w:rsidR="00CC6EE8" w:rsidRPr="00CC6EE8" w:rsidRDefault="00CC6EE8" w:rsidP="00CC6EE8">
    <w:pPr>
      <w:pStyle w:val="Voettekst"/>
    </w:pPr>
    <w:r w:rsidRPr="00CC6EE8">
      <w:rPr>
        <w:rFonts w:eastAsiaTheme="majorEastAsia"/>
      </w:rPr>
      <w:t xml:space="preserve">VVSG vzw • </w:t>
    </w:r>
    <w:proofErr w:type="spellStart"/>
    <w:r w:rsidRPr="00CC6EE8">
      <w:rPr>
        <w:rFonts w:eastAsiaTheme="majorEastAsia"/>
      </w:rPr>
      <w:t>Bischoffsheimlaan</w:t>
    </w:r>
    <w:proofErr w:type="spellEnd"/>
    <w:r w:rsidRPr="00CC6EE8">
      <w:rPr>
        <w:rFonts w:eastAsiaTheme="majorEastAsia"/>
      </w:rPr>
      <w:t xml:space="preserve"> 1-8 • 1000 Brussel • T +32 2 211 55 00</w:t>
    </w:r>
  </w:p>
  <w:p w14:paraId="551D3226" w14:textId="77777777" w:rsidR="00CC6EE8" w:rsidRPr="00316EF5" w:rsidRDefault="00CC6EE8" w:rsidP="00CC6EE8">
    <w:pPr>
      <w:pStyle w:val="Voettekst"/>
      <w:rPr>
        <w:lang w:val="en-US"/>
      </w:rPr>
    </w:pPr>
    <w:r w:rsidRPr="00316EF5">
      <w:rPr>
        <w:lang w:val="en-US"/>
      </w:rPr>
      <w:t>BIC GKCCBEBB</w:t>
    </w:r>
    <w:r w:rsidRPr="00316EF5">
      <w:rPr>
        <w:rFonts w:eastAsiaTheme="majorEastAsia"/>
        <w:lang w:val="en-US"/>
      </w:rPr>
      <w:t xml:space="preserve"> •</w:t>
    </w:r>
    <w:r w:rsidRPr="00316EF5">
      <w:rPr>
        <w:lang w:val="en-US"/>
      </w:rPr>
      <w:t xml:space="preserve"> IBAN BE10 0910 1156 9604</w:t>
    </w:r>
    <w:r w:rsidRPr="00316EF5">
      <w:rPr>
        <w:rFonts w:eastAsiaTheme="majorEastAsia"/>
        <w:lang w:val="en-US"/>
      </w:rPr>
      <w:t xml:space="preserve"> •</w:t>
    </w:r>
    <w:r w:rsidRPr="00316EF5">
      <w:rPr>
        <w:lang w:val="en-US"/>
      </w:rPr>
      <w:t xml:space="preserve"> RPR Brussel BE 0451 857 573</w:t>
    </w:r>
  </w:p>
  <w:p w14:paraId="5C19B20C" w14:textId="77777777" w:rsidR="00CC6EE8" w:rsidRPr="00316EF5" w:rsidRDefault="00CC6EE8" w:rsidP="00CC6EE8">
    <w:pPr>
      <w:pStyle w:val="Voettekst"/>
      <w:rPr>
        <w:lang w:val="en-US"/>
      </w:rPr>
    </w:pPr>
    <w:r w:rsidRPr="00316EF5">
      <w:rPr>
        <w:rFonts w:eastAsiaTheme="majorEastAsia"/>
        <w:lang w:val="en-US"/>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82C1E" w14:textId="77777777" w:rsidR="00E172EB" w:rsidRDefault="00E172EB" w:rsidP="00CC6EE8">
      <w:r>
        <w:separator/>
      </w:r>
    </w:p>
  </w:footnote>
  <w:footnote w:type="continuationSeparator" w:id="0">
    <w:p w14:paraId="2A33927E" w14:textId="77777777" w:rsidR="00E172EB" w:rsidRDefault="00E172EB" w:rsidP="00CC6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544C" w14:textId="77777777" w:rsidR="00FE7905" w:rsidRDefault="00FE79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A4F8" w14:textId="77777777" w:rsidR="00CC6EE8" w:rsidRDefault="00CC6EE8">
    <w:pPr>
      <w:pStyle w:val="Koptekst"/>
    </w:pPr>
    <w:r>
      <w:rPr>
        <w:noProof/>
      </w:rPr>
      <w:drawing>
        <wp:anchor distT="0" distB="0" distL="114300" distR="114300" simplePos="0" relativeHeight="251659264" behindDoc="1" locked="0" layoutInCell="1" allowOverlap="1" wp14:anchorId="0D46A618" wp14:editId="6A5E9BB1">
          <wp:simplePos x="0" y="0"/>
          <wp:positionH relativeFrom="page">
            <wp:posOffset>377825</wp:posOffset>
          </wp:positionH>
          <wp:positionV relativeFrom="page">
            <wp:posOffset>377825</wp:posOffset>
          </wp:positionV>
          <wp:extent cx="964440" cy="355320"/>
          <wp:effectExtent l="0" t="0" r="7620" b="698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99EC" w14:textId="77777777" w:rsidR="00CC6EE8" w:rsidRPr="00CC6EE8" w:rsidRDefault="00A454E5" w:rsidP="00CC6EE8">
    <w:pPr>
      <w:pStyle w:val="Koptekst"/>
    </w:pPr>
    <w:r>
      <w:rPr>
        <w:noProof/>
      </w:rPr>
      <w:drawing>
        <wp:anchor distT="0" distB="0" distL="114300" distR="114300" simplePos="0" relativeHeight="251665408" behindDoc="1" locked="0" layoutInCell="1" allowOverlap="1" wp14:anchorId="03A992A3" wp14:editId="1B6B22E7">
          <wp:simplePos x="0" y="0"/>
          <wp:positionH relativeFrom="page">
            <wp:posOffset>2231</wp:posOffset>
          </wp:positionH>
          <wp:positionV relativeFrom="page">
            <wp:posOffset>5160010</wp:posOffset>
          </wp:positionV>
          <wp:extent cx="1508040" cy="3960000"/>
          <wp:effectExtent l="0" t="0" r="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r w:rsidR="00CC6EE8">
      <w:rPr>
        <w:noProof/>
      </w:rPr>
      <w:drawing>
        <wp:anchor distT="0" distB="0" distL="114300" distR="114300" simplePos="0" relativeHeight="251661312" behindDoc="1" locked="0" layoutInCell="1" allowOverlap="1" wp14:anchorId="7826A76B" wp14:editId="7DF1BA37">
          <wp:simplePos x="0" y="0"/>
          <wp:positionH relativeFrom="page">
            <wp:posOffset>377825</wp:posOffset>
          </wp:positionH>
          <wp:positionV relativeFrom="page">
            <wp:posOffset>377825</wp:posOffset>
          </wp:positionV>
          <wp:extent cx="2217600" cy="48132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A6A6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EA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7C8E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60C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3830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BC50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8C9B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E4A2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8441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92C6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15A9F"/>
    <w:multiLevelType w:val="hybridMultilevel"/>
    <w:tmpl w:val="78FCF390"/>
    <w:lvl w:ilvl="0" w:tplc="03C4C0E0">
      <w:numFmt w:val="bullet"/>
      <w:lvlText w:val=""/>
      <w:lvlJc w:val="left"/>
      <w:pPr>
        <w:ind w:left="360" w:hanging="360"/>
      </w:pPr>
      <w:rPr>
        <w:rFonts w:ascii="Symbol" w:eastAsiaTheme="minorEastAsia"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31B3F47"/>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6DF57EB"/>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3001E3D"/>
    <w:multiLevelType w:val="hybridMultilevel"/>
    <w:tmpl w:val="6B5ABF0A"/>
    <w:lvl w:ilvl="0" w:tplc="56B25228">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130842D7"/>
    <w:multiLevelType w:val="hybridMultilevel"/>
    <w:tmpl w:val="CA744476"/>
    <w:lvl w:ilvl="0" w:tplc="03C4C0E0">
      <w:numFmt w:val="bullet"/>
      <w:lvlText w:val=""/>
      <w:lvlJc w:val="left"/>
      <w:pPr>
        <w:ind w:left="360" w:hanging="360"/>
      </w:pPr>
      <w:rPr>
        <w:rFonts w:ascii="Symbol" w:eastAsiaTheme="minorEastAsia"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9F7416F"/>
    <w:multiLevelType w:val="hybridMultilevel"/>
    <w:tmpl w:val="04BAA360"/>
    <w:lvl w:ilvl="0" w:tplc="ED2419E8">
      <w:start w:val="1"/>
      <w:numFmt w:val="decimal"/>
      <w:pStyle w:val="BodyNummeringInsprongVVSG"/>
      <w:lvlText w:val="%1."/>
      <w:lvlJc w:val="right"/>
      <w:pPr>
        <w:ind w:left="1330" w:hanging="360"/>
      </w:pPr>
      <w:rPr>
        <w:rFonts w:asciiTheme="minorHAnsi" w:hAnsiTheme="minorHAnsi" w:hint="default"/>
      </w:rPr>
    </w:lvl>
    <w:lvl w:ilvl="1" w:tplc="08130019" w:tentative="1">
      <w:start w:val="1"/>
      <w:numFmt w:val="lowerLetter"/>
      <w:lvlText w:val="%2."/>
      <w:lvlJc w:val="left"/>
      <w:pPr>
        <w:ind w:left="2050" w:hanging="360"/>
      </w:pPr>
    </w:lvl>
    <w:lvl w:ilvl="2" w:tplc="0813001B" w:tentative="1">
      <w:start w:val="1"/>
      <w:numFmt w:val="lowerRoman"/>
      <w:lvlText w:val="%3."/>
      <w:lvlJc w:val="right"/>
      <w:pPr>
        <w:ind w:left="2770" w:hanging="180"/>
      </w:pPr>
    </w:lvl>
    <w:lvl w:ilvl="3" w:tplc="0813000F" w:tentative="1">
      <w:start w:val="1"/>
      <w:numFmt w:val="decimal"/>
      <w:lvlText w:val="%4."/>
      <w:lvlJc w:val="left"/>
      <w:pPr>
        <w:ind w:left="3490" w:hanging="360"/>
      </w:pPr>
    </w:lvl>
    <w:lvl w:ilvl="4" w:tplc="08130019" w:tentative="1">
      <w:start w:val="1"/>
      <w:numFmt w:val="lowerLetter"/>
      <w:lvlText w:val="%5."/>
      <w:lvlJc w:val="left"/>
      <w:pPr>
        <w:ind w:left="4210" w:hanging="360"/>
      </w:pPr>
    </w:lvl>
    <w:lvl w:ilvl="5" w:tplc="0813001B" w:tentative="1">
      <w:start w:val="1"/>
      <w:numFmt w:val="lowerRoman"/>
      <w:lvlText w:val="%6."/>
      <w:lvlJc w:val="right"/>
      <w:pPr>
        <w:ind w:left="4930" w:hanging="180"/>
      </w:pPr>
    </w:lvl>
    <w:lvl w:ilvl="6" w:tplc="0813000F" w:tentative="1">
      <w:start w:val="1"/>
      <w:numFmt w:val="decimal"/>
      <w:lvlText w:val="%7."/>
      <w:lvlJc w:val="left"/>
      <w:pPr>
        <w:ind w:left="5650" w:hanging="360"/>
      </w:pPr>
    </w:lvl>
    <w:lvl w:ilvl="7" w:tplc="08130019" w:tentative="1">
      <w:start w:val="1"/>
      <w:numFmt w:val="lowerLetter"/>
      <w:lvlText w:val="%8."/>
      <w:lvlJc w:val="left"/>
      <w:pPr>
        <w:ind w:left="6370" w:hanging="360"/>
      </w:pPr>
    </w:lvl>
    <w:lvl w:ilvl="8" w:tplc="0813001B" w:tentative="1">
      <w:start w:val="1"/>
      <w:numFmt w:val="lowerRoman"/>
      <w:lvlText w:val="%9."/>
      <w:lvlJc w:val="right"/>
      <w:pPr>
        <w:ind w:left="7090" w:hanging="180"/>
      </w:pPr>
    </w:lvl>
  </w:abstractNum>
  <w:abstractNum w:abstractNumId="16"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A63E20"/>
    <w:multiLevelType w:val="hybridMultilevel"/>
    <w:tmpl w:val="52169A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11F5FCB"/>
    <w:multiLevelType w:val="hybridMultilevel"/>
    <w:tmpl w:val="59E6454A"/>
    <w:lvl w:ilvl="0" w:tplc="B16E736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33C6B23"/>
    <w:multiLevelType w:val="hybridMultilevel"/>
    <w:tmpl w:val="F7B6CA34"/>
    <w:lvl w:ilvl="0" w:tplc="8584BEB0">
      <w:start w:val="1"/>
      <w:numFmt w:val="bullet"/>
      <w:lvlText w:val="­"/>
      <w:lvlJc w:val="left"/>
      <w:pPr>
        <w:ind w:left="720" w:hanging="360"/>
      </w:pPr>
      <w:rPr>
        <w:rFonts w:ascii="Coo Hew" w:hAnsi="Coo Hew" w:hint="default"/>
      </w:rPr>
    </w:lvl>
    <w:lvl w:ilvl="1" w:tplc="DF6259EA" w:tentative="1">
      <w:start w:val="1"/>
      <w:numFmt w:val="bullet"/>
      <w:lvlText w:val="o"/>
      <w:lvlJc w:val="left"/>
      <w:pPr>
        <w:ind w:left="1440" w:hanging="360"/>
      </w:pPr>
      <w:rPr>
        <w:rFonts w:ascii="Courier New" w:hAnsi="Courier New" w:cs="Courier New" w:hint="default"/>
      </w:rPr>
    </w:lvl>
    <w:lvl w:ilvl="2" w:tplc="FAF42ECE" w:tentative="1">
      <w:start w:val="1"/>
      <w:numFmt w:val="bullet"/>
      <w:lvlText w:val=""/>
      <w:lvlJc w:val="left"/>
      <w:pPr>
        <w:ind w:left="2160" w:hanging="360"/>
      </w:pPr>
      <w:rPr>
        <w:rFonts w:ascii="Wingdings" w:hAnsi="Wingdings" w:hint="default"/>
      </w:rPr>
    </w:lvl>
    <w:lvl w:ilvl="3" w:tplc="FD1A5FFC" w:tentative="1">
      <w:start w:val="1"/>
      <w:numFmt w:val="bullet"/>
      <w:lvlText w:val=""/>
      <w:lvlJc w:val="left"/>
      <w:pPr>
        <w:ind w:left="2880" w:hanging="360"/>
      </w:pPr>
      <w:rPr>
        <w:rFonts w:ascii="Symbol" w:hAnsi="Symbol" w:hint="default"/>
      </w:rPr>
    </w:lvl>
    <w:lvl w:ilvl="4" w:tplc="9E662C80" w:tentative="1">
      <w:start w:val="1"/>
      <w:numFmt w:val="bullet"/>
      <w:lvlText w:val="o"/>
      <w:lvlJc w:val="left"/>
      <w:pPr>
        <w:ind w:left="3600" w:hanging="360"/>
      </w:pPr>
      <w:rPr>
        <w:rFonts w:ascii="Courier New" w:hAnsi="Courier New" w:cs="Courier New" w:hint="default"/>
      </w:rPr>
    </w:lvl>
    <w:lvl w:ilvl="5" w:tplc="96EC6FEE" w:tentative="1">
      <w:start w:val="1"/>
      <w:numFmt w:val="bullet"/>
      <w:lvlText w:val=""/>
      <w:lvlJc w:val="left"/>
      <w:pPr>
        <w:ind w:left="4320" w:hanging="360"/>
      </w:pPr>
      <w:rPr>
        <w:rFonts w:ascii="Wingdings" w:hAnsi="Wingdings" w:hint="default"/>
      </w:rPr>
    </w:lvl>
    <w:lvl w:ilvl="6" w:tplc="9F04C6F2" w:tentative="1">
      <w:start w:val="1"/>
      <w:numFmt w:val="bullet"/>
      <w:lvlText w:val=""/>
      <w:lvlJc w:val="left"/>
      <w:pPr>
        <w:ind w:left="5040" w:hanging="360"/>
      </w:pPr>
      <w:rPr>
        <w:rFonts w:ascii="Symbol" w:hAnsi="Symbol" w:hint="default"/>
      </w:rPr>
    </w:lvl>
    <w:lvl w:ilvl="7" w:tplc="E258F02C" w:tentative="1">
      <w:start w:val="1"/>
      <w:numFmt w:val="bullet"/>
      <w:lvlText w:val="o"/>
      <w:lvlJc w:val="left"/>
      <w:pPr>
        <w:ind w:left="5760" w:hanging="360"/>
      </w:pPr>
      <w:rPr>
        <w:rFonts w:ascii="Courier New" w:hAnsi="Courier New" w:cs="Courier New" w:hint="default"/>
      </w:rPr>
    </w:lvl>
    <w:lvl w:ilvl="8" w:tplc="80FCD87E" w:tentative="1">
      <w:start w:val="1"/>
      <w:numFmt w:val="bullet"/>
      <w:lvlText w:val=""/>
      <w:lvlJc w:val="left"/>
      <w:pPr>
        <w:ind w:left="6480" w:hanging="360"/>
      </w:pPr>
      <w:rPr>
        <w:rFonts w:ascii="Wingdings" w:hAnsi="Wingdings" w:hint="default"/>
      </w:rPr>
    </w:lvl>
  </w:abstractNum>
  <w:abstractNum w:abstractNumId="20" w15:restartNumberingAfterBreak="0">
    <w:nsid w:val="27383C28"/>
    <w:multiLevelType w:val="multilevel"/>
    <w:tmpl w:val="4384968A"/>
    <w:numStyleLink w:val="VVSGtitels"/>
  </w:abstractNum>
  <w:abstractNum w:abstractNumId="21" w15:restartNumberingAfterBreak="0">
    <w:nsid w:val="27761599"/>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B05BA9"/>
    <w:multiLevelType w:val="multilevel"/>
    <w:tmpl w:val="3800C1F6"/>
    <w:styleLink w:val="VVSGTitels0"/>
    <w:lvl w:ilvl="0">
      <w:start w:val="1"/>
      <w:numFmt w:val="decimal"/>
      <w:pStyle w:val="Titel1VVSG"/>
      <w:lvlText w:val="%1."/>
      <w:lvlJc w:val="left"/>
      <w:pPr>
        <w:ind w:left="284" w:hanging="284"/>
      </w:pPr>
      <w:rPr>
        <w:rFonts w:hint="default"/>
      </w:rPr>
    </w:lvl>
    <w:lvl w:ilvl="1">
      <w:start w:val="1"/>
      <w:numFmt w:val="decimal"/>
      <w:lvlText w:val="%1.%2."/>
      <w:lvlJc w:val="left"/>
      <w:pPr>
        <w:ind w:left="2134" w:hanging="432"/>
      </w:pPr>
      <w:rPr>
        <w:rFonts w:hint="default"/>
      </w:rPr>
    </w:lvl>
    <w:lvl w:ilvl="2">
      <w:start w:val="1"/>
      <w:numFmt w:val="decimal"/>
      <w:pStyle w:val="Titel3VVSG"/>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BE35F02"/>
    <w:multiLevelType w:val="hybridMultilevel"/>
    <w:tmpl w:val="3B582152"/>
    <w:lvl w:ilvl="0" w:tplc="2000000B">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15:restartNumberingAfterBreak="0">
    <w:nsid w:val="2C6B3EBE"/>
    <w:multiLevelType w:val="hybridMultilevel"/>
    <w:tmpl w:val="FAB6B2E6"/>
    <w:lvl w:ilvl="0" w:tplc="C284F91C">
      <w:numFmt w:val="bullet"/>
      <w:lvlText w:val=""/>
      <w:lvlJc w:val="left"/>
      <w:pPr>
        <w:ind w:left="360" w:hanging="360"/>
      </w:pPr>
      <w:rPr>
        <w:rFonts w:ascii="Symbol" w:eastAsiaTheme="minorEastAsia"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2E0D67E6"/>
    <w:multiLevelType w:val="hybridMultilevel"/>
    <w:tmpl w:val="63A8B614"/>
    <w:lvl w:ilvl="0" w:tplc="BFB2973C">
      <w:start w:val="1"/>
      <w:numFmt w:val="bullet"/>
      <w:pStyle w:val="BodyOpsomVVS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2FB155B4"/>
    <w:multiLevelType w:val="multilevel"/>
    <w:tmpl w:val="4384968A"/>
    <w:numStyleLink w:val="VVSGtitels"/>
  </w:abstractNum>
  <w:abstractNum w:abstractNumId="27" w15:restartNumberingAfterBreak="0">
    <w:nsid w:val="3111123A"/>
    <w:multiLevelType w:val="hybridMultilevel"/>
    <w:tmpl w:val="9D6CD57C"/>
    <w:lvl w:ilvl="0" w:tplc="775682C6">
      <w:numFmt w:val="bullet"/>
      <w:lvlText w:val=""/>
      <w:lvlJc w:val="left"/>
      <w:pPr>
        <w:ind w:left="360" w:hanging="360"/>
      </w:pPr>
      <w:rPr>
        <w:rFonts w:ascii="Symbol" w:eastAsiaTheme="minorEastAsia"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18463F8"/>
    <w:multiLevelType w:val="hybridMultilevel"/>
    <w:tmpl w:val="EA5AFC16"/>
    <w:lvl w:ilvl="0" w:tplc="060C6984">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3210521B"/>
    <w:multiLevelType w:val="hybridMultilevel"/>
    <w:tmpl w:val="E46A3B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3283C0D"/>
    <w:multiLevelType w:val="hybridMultilevel"/>
    <w:tmpl w:val="AA9CAE46"/>
    <w:lvl w:ilvl="0" w:tplc="3E5CB710">
      <w:start w:val="1"/>
      <w:numFmt w:val="decimal"/>
      <w:pStyle w:val="BodyNummeringVVSG"/>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11D3C5B"/>
    <w:multiLevelType w:val="hybridMultilevel"/>
    <w:tmpl w:val="B2E20D40"/>
    <w:lvl w:ilvl="0" w:tplc="926473C4">
      <w:numFmt w:val="bullet"/>
      <w:lvlText w:val=""/>
      <w:lvlJc w:val="left"/>
      <w:pPr>
        <w:ind w:left="360" w:hanging="360"/>
      </w:pPr>
      <w:rPr>
        <w:rFonts w:ascii="Symbol" w:eastAsiaTheme="minorEastAsia"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4FD5C6F"/>
    <w:multiLevelType w:val="multilevel"/>
    <w:tmpl w:val="4384968A"/>
    <w:numStyleLink w:val="VVSGtitels"/>
  </w:abstractNum>
  <w:abstractNum w:abstractNumId="33" w15:restartNumberingAfterBreak="0">
    <w:nsid w:val="452028EE"/>
    <w:multiLevelType w:val="hybridMultilevel"/>
    <w:tmpl w:val="81BA22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C63314B"/>
    <w:multiLevelType w:val="multilevel"/>
    <w:tmpl w:val="4384968A"/>
    <w:numStyleLink w:val="VVSGtitels"/>
  </w:abstractNum>
  <w:abstractNum w:abstractNumId="35" w15:restartNumberingAfterBreak="0">
    <w:nsid w:val="4C9379BD"/>
    <w:multiLevelType w:val="hybridMultilevel"/>
    <w:tmpl w:val="43EADDDC"/>
    <w:lvl w:ilvl="0" w:tplc="2CC4C738">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4DA87147"/>
    <w:multiLevelType w:val="multilevel"/>
    <w:tmpl w:val="214A57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F0401C"/>
    <w:multiLevelType w:val="hybridMultilevel"/>
    <w:tmpl w:val="D9BA62D6"/>
    <w:lvl w:ilvl="0" w:tplc="3782CB2C">
      <w:start w:val="5"/>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1B779BC"/>
    <w:multiLevelType w:val="multilevel"/>
    <w:tmpl w:val="D8002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7BB3A71"/>
    <w:multiLevelType w:val="hybridMultilevel"/>
    <w:tmpl w:val="694C13D4"/>
    <w:lvl w:ilvl="0" w:tplc="1DC2E8C2">
      <w:start w:val="1"/>
      <w:numFmt w:val="bullet"/>
      <w:lvlText w:val=""/>
      <w:lvlJc w:val="left"/>
      <w:pPr>
        <w:ind w:left="360" w:hanging="360"/>
      </w:pPr>
      <w:rPr>
        <w:rFonts w:ascii="Wingdings" w:hAnsi="Wingdings"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0" w15:restartNumberingAfterBreak="0">
    <w:nsid w:val="6E4D553D"/>
    <w:multiLevelType w:val="multilevel"/>
    <w:tmpl w:val="4384968A"/>
    <w:numStyleLink w:val="VVSGtitels"/>
  </w:abstractNum>
  <w:abstractNum w:abstractNumId="41" w15:restartNumberingAfterBreak="0">
    <w:nsid w:val="71C55FF2"/>
    <w:multiLevelType w:val="hybridMultilevel"/>
    <w:tmpl w:val="E37E01BC"/>
    <w:lvl w:ilvl="0" w:tplc="03C4C0E0">
      <w:numFmt w:val="bullet"/>
      <w:lvlText w:val=""/>
      <w:lvlJc w:val="left"/>
      <w:pPr>
        <w:ind w:left="360" w:hanging="360"/>
      </w:pPr>
      <w:rPr>
        <w:rFonts w:ascii="Symbol" w:eastAsiaTheme="minorEastAsia" w:hAnsi="Symbol"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2" w15:restartNumberingAfterBreak="0">
    <w:nsid w:val="7D711CB4"/>
    <w:multiLevelType w:val="hybridMultilevel"/>
    <w:tmpl w:val="0938E8E6"/>
    <w:lvl w:ilvl="0" w:tplc="8452D978">
      <w:numFmt w:val="bullet"/>
      <w:lvlText w:val=""/>
      <w:lvlJc w:val="left"/>
      <w:pPr>
        <w:ind w:left="360" w:hanging="360"/>
      </w:pPr>
      <w:rPr>
        <w:rFonts w:ascii="Symbol" w:eastAsiaTheme="minorEastAsia"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29543808">
    <w:abstractNumId w:val="19"/>
  </w:num>
  <w:num w:numId="2" w16cid:durableId="1419667810">
    <w:abstractNumId w:val="35"/>
  </w:num>
  <w:num w:numId="3" w16cid:durableId="1329560616">
    <w:abstractNumId w:val="16"/>
  </w:num>
  <w:num w:numId="4" w16cid:durableId="77603709">
    <w:abstractNumId w:val="40"/>
  </w:num>
  <w:num w:numId="5" w16cid:durableId="309672623">
    <w:abstractNumId w:val="12"/>
  </w:num>
  <w:num w:numId="6" w16cid:durableId="223953545">
    <w:abstractNumId w:val="34"/>
  </w:num>
  <w:num w:numId="7" w16cid:durableId="1306546493">
    <w:abstractNumId w:val="13"/>
  </w:num>
  <w:num w:numId="8" w16cid:durableId="1275089989">
    <w:abstractNumId w:val="20"/>
  </w:num>
  <w:num w:numId="9" w16cid:durableId="1297182781">
    <w:abstractNumId w:val="32"/>
  </w:num>
  <w:num w:numId="10" w16cid:durableId="1579170332">
    <w:abstractNumId w:val="21"/>
  </w:num>
  <w:num w:numId="11" w16cid:durableId="906451437">
    <w:abstractNumId w:val="26"/>
  </w:num>
  <w:num w:numId="12" w16cid:durableId="1309093820">
    <w:abstractNumId w:val="11"/>
  </w:num>
  <w:num w:numId="13" w16cid:durableId="1873610291">
    <w:abstractNumId w:val="38"/>
  </w:num>
  <w:num w:numId="14" w16cid:durableId="701856409">
    <w:abstractNumId w:val="28"/>
  </w:num>
  <w:num w:numId="15" w16cid:durableId="890922207">
    <w:abstractNumId w:val="25"/>
  </w:num>
  <w:num w:numId="16" w16cid:durableId="1483888780">
    <w:abstractNumId w:val="36"/>
  </w:num>
  <w:num w:numId="17" w16cid:durableId="1144465496">
    <w:abstractNumId w:val="22"/>
  </w:num>
  <w:num w:numId="18" w16cid:durableId="1503934872">
    <w:abstractNumId w:val="30"/>
  </w:num>
  <w:num w:numId="19" w16cid:durableId="621882631">
    <w:abstractNumId w:val="30"/>
    <w:lvlOverride w:ilvl="0">
      <w:startOverride w:val="1"/>
    </w:lvlOverride>
  </w:num>
  <w:num w:numId="20" w16cid:durableId="2003048328">
    <w:abstractNumId w:val="30"/>
  </w:num>
  <w:num w:numId="21" w16cid:durableId="1851724177">
    <w:abstractNumId w:val="15"/>
  </w:num>
  <w:num w:numId="22" w16cid:durableId="1393036872">
    <w:abstractNumId w:val="22"/>
  </w:num>
  <w:num w:numId="23" w16cid:durableId="517619213">
    <w:abstractNumId w:val="9"/>
  </w:num>
  <w:num w:numId="24" w16cid:durableId="927928546">
    <w:abstractNumId w:val="7"/>
  </w:num>
  <w:num w:numId="25" w16cid:durableId="1423529524">
    <w:abstractNumId w:val="6"/>
  </w:num>
  <w:num w:numId="26" w16cid:durableId="95255006">
    <w:abstractNumId w:val="5"/>
  </w:num>
  <w:num w:numId="27" w16cid:durableId="203833321">
    <w:abstractNumId w:val="4"/>
  </w:num>
  <w:num w:numId="28" w16cid:durableId="1295717667">
    <w:abstractNumId w:val="8"/>
  </w:num>
  <w:num w:numId="29" w16cid:durableId="577401178">
    <w:abstractNumId w:val="3"/>
  </w:num>
  <w:num w:numId="30" w16cid:durableId="1497069747">
    <w:abstractNumId w:val="2"/>
  </w:num>
  <w:num w:numId="31" w16cid:durableId="1964773978">
    <w:abstractNumId w:val="1"/>
  </w:num>
  <w:num w:numId="32" w16cid:durableId="1804537955">
    <w:abstractNumId w:val="0"/>
  </w:num>
  <w:num w:numId="33" w16cid:durableId="1597127141">
    <w:abstractNumId w:val="39"/>
  </w:num>
  <w:num w:numId="34" w16cid:durableId="1944260403">
    <w:abstractNumId w:val="23"/>
  </w:num>
  <w:num w:numId="35" w16cid:durableId="261500538">
    <w:abstractNumId w:val="18"/>
  </w:num>
  <w:num w:numId="36" w16cid:durableId="1120369957">
    <w:abstractNumId w:val="37"/>
  </w:num>
  <w:num w:numId="37" w16cid:durableId="1677027079">
    <w:abstractNumId w:val="41"/>
  </w:num>
  <w:num w:numId="38" w16cid:durableId="1576889123">
    <w:abstractNumId w:val="14"/>
  </w:num>
  <w:num w:numId="39" w16cid:durableId="773012191">
    <w:abstractNumId w:val="10"/>
  </w:num>
  <w:num w:numId="40" w16cid:durableId="1233858344">
    <w:abstractNumId w:val="31"/>
  </w:num>
  <w:num w:numId="41" w16cid:durableId="1759329616">
    <w:abstractNumId w:val="27"/>
  </w:num>
  <w:num w:numId="42" w16cid:durableId="109126497">
    <w:abstractNumId w:val="24"/>
  </w:num>
  <w:num w:numId="43" w16cid:durableId="1183788125">
    <w:abstractNumId w:val="42"/>
  </w:num>
  <w:num w:numId="44" w16cid:durableId="371270502">
    <w:abstractNumId w:val="29"/>
  </w:num>
  <w:num w:numId="45" w16cid:durableId="799110383">
    <w:abstractNumId w:val="33"/>
  </w:num>
  <w:num w:numId="46" w16cid:durableId="13809352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09"/>
    <w:rsid w:val="000021DB"/>
    <w:rsid w:val="00003621"/>
    <w:rsid w:val="00007AEB"/>
    <w:rsid w:val="00010AF4"/>
    <w:rsid w:val="000130D9"/>
    <w:rsid w:val="00017435"/>
    <w:rsid w:val="000209AA"/>
    <w:rsid w:val="00024353"/>
    <w:rsid w:val="0002544D"/>
    <w:rsid w:val="00025844"/>
    <w:rsid w:val="00027289"/>
    <w:rsid w:val="0003430B"/>
    <w:rsid w:val="00050E77"/>
    <w:rsid w:val="00061C00"/>
    <w:rsid w:val="00064BED"/>
    <w:rsid w:val="000706B6"/>
    <w:rsid w:val="00070B48"/>
    <w:rsid w:val="00074365"/>
    <w:rsid w:val="00087630"/>
    <w:rsid w:val="000A05F6"/>
    <w:rsid w:val="000A6F7D"/>
    <w:rsid w:val="000C58BD"/>
    <w:rsid w:val="000C7AD6"/>
    <w:rsid w:val="000D0025"/>
    <w:rsid w:val="000D1B9D"/>
    <w:rsid w:val="000D2D5C"/>
    <w:rsid w:val="000E6019"/>
    <w:rsid w:val="000F0755"/>
    <w:rsid w:val="000F3C51"/>
    <w:rsid w:val="000F6824"/>
    <w:rsid w:val="000F73F9"/>
    <w:rsid w:val="00104BE3"/>
    <w:rsid w:val="00106A0F"/>
    <w:rsid w:val="001206A0"/>
    <w:rsid w:val="00124AE0"/>
    <w:rsid w:val="00130798"/>
    <w:rsid w:val="0014284D"/>
    <w:rsid w:val="00143445"/>
    <w:rsid w:val="00172947"/>
    <w:rsid w:val="001806F1"/>
    <w:rsid w:val="00185501"/>
    <w:rsid w:val="001A4894"/>
    <w:rsid w:val="001C58AC"/>
    <w:rsid w:val="001D6C56"/>
    <w:rsid w:val="001E0B0A"/>
    <w:rsid w:val="001E0F82"/>
    <w:rsid w:val="001E3230"/>
    <w:rsid w:val="001E44C2"/>
    <w:rsid w:val="001F1AEC"/>
    <w:rsid w:val="002009A8"/>
    <w:rsid w:val="002129F6"/>
    <w:rsid w:val="00224989"/>
    <w:rsid w:val="00224C12"/>
    <w:rsid w:val="00232978"/>
    <w:rsid w:val="00263AAB"/>
    <w:rsid w:val="00266BEF"/>
    <w:rsid w:val="002719CB"/>
    <w:rsid w:val="00286F2B"/>
    <w:rsid w:val="002B3018"/>
    <w:rsid w:val="002C1A45"/>
    <w:rsid w:val="002D6E47"/>
    <w:rsid w:val="002E240C"/>
    <w:rsid w:val="002E6C16"/>
    <w:rsid w:val="002F768F"/>
    <w:rsid w:val="002F7E47"/>
    <w:rsid w:val="0030500D"/>
    <w:rsid w:val="00307061"/>
    <w:rsid w:val="00316EF5"/>
    <w:rsid w:val="00342A40"/>
    <w:rsid w:val="0035202A"/>
    <w:rsid w:val="003541A5"/>
    <w:rsid w:val="00361327"/>
    <w:rsid w:val="00367FC8"/>
    <w:rsid w:val="00371D78"/>
    <w:rsid w:val="00372129"/>
    <w:rsid w:val="003768F9"/>
    <w:rsid w:val="00377736"/>
    <w:rsid w:val="0038384D"/>
    <w:rsid w:val="00396D88"/>
    <w:rsid w:val="003C3611"/>
    <w:rsid w:val="003C3AF9"/>
    <w:rsid w:val="003D1241"/>
    <w:rsid w:val="003D5AC2"/>
    <w:rsid w:val="003F3A9E"/>
    <w:rsid w:val="003F6378"/>
    <w:rsid w:val="003F6BB6"/>
    <w:rsid w:val="00410009"/>
    <w:rsid w:val="004116E1"/>
    <w:rsid w:val="00447DA2"/>
    <w:rsid w:val="00450662"/>
    <w:rsid w:val="0045157D"/>
    <w:rsid w:val="00457CFD"/>
    <w:rsid w:val="00464EBD"/>
    <w:rsid w:val="00482C9E"/>
    <w:rsid w:val="004842C6"/>
    <w:rsid w:val="00486DB3"/>
    <w:rsid w:val="004A4E83"/>
    <w:rsid w:val="004A580D"/>
    <w:rsid w:val="004B1374"/>
    <w:rsid w:val="004C7B36"/>
    <w:rsid w:val="00516B67"/>
    <w:rsid w:val="005327E7"/>
    <w:rsid w:val="0053431B"/>
    <w:rsid w:val="0055444C"/>
    <w:rsid w:val="00561CD5"/>
    <w:rsid w:val="005628BA"/>
    <w:rsid w:val="005737BA"/>
    <w:rsid w:val="00596904"/>
    <w:rsid w:val="005A0E9E"/>
    <w:rsid w:val="005B538A"/>
    <w:rsid w:val="005C0FB0"/>
    <w:rsid w:val="005D6BAB"/>
    <w:rsid w:val="005F52DB"/>
    <w:rsid w:val="005F7BBC"/>
    <w:rsid w:val="0061776B"/>
    <w:rsid w:val="006300DB"/>
    <w:rsid w:val="00641567"/>
    <w:rsid w:val="00643761"/>
    <w:rsid w:val="0065782C"/>
    <w:rsid w:val="00686033"/>
    <w:rsid w:val="006930C5"/>
    <w:rsid w:val="006A46F6"/>
    <w:rsid w:val="006A7AA6"/>
    <w:rsid w:val="006B00AB"/>
    <w:rsid w:val="006B122A"/>
    <w:rsid w:val="006B7F92"/>
    <w:rsid w:val="006C3D8E"/>
    <w:rsid w:val="006C769C"/>
    <w:rsid w:val="006D5635"/>
    <w:rsid w:val="00701ECD"/>
    <w:rsid w:val="007021DD"/>
    <w:rsid w:val="00726868"/>
    <w:rsid w:val="00740048"/>
    <w:rsid w:val="00742972"/>
    <w:rsid w:val="00745F03"/>
    <w:rsid w:val="007554C4"/>
    <w:rsid w:val="00762332"/>
    <w:rsid w:val="00770A2F"/>
    <w:rsid w:val="0077431A"/>
    <w:rsid w:val="007A225F"/>
    <w:rsid w:val="007A3323"/>
    <w:rsid w:val="007A4FAB"/>
    <w:rsid w:val="007C0A3D"/>
    <w:rsid w:val="007D3152"/>
    <w:rsid w:val="00800517"/>
    <w:rsid w:val="00817F40"/>
    <w:rsid w:val="00830304"/>
    <w:rsid w:val="0083041D"/>
    <w:rsid w:val="008363B4"/>
    <w:rsid w:val="00844DB6"/>
    <w:rsid w:val="0085746C"/>
    <w:rsid w:val="008633FE"/>
    <w:rsid w:val="00877B8E"/>
    <w:rsid w:val="0089489C"/>
    <w:rsid w:val="0089610B"/>
    <w:rsid w:val="008C205E"/>
    <w:rsid w:val="008E0781"/>
    <w:rsid w:val="008E6019"/>
    <w:rsid w:val="008F329E"/>
    <w:rsid w:val="00910CB0"/>
    <w:rsid w:val="00913527"/>
    <w:rsid w:val="00914335"/>
    <w:rsid w:val="00922427"/>
    <w:rsid w:val="00924B63"/>
    <w:rsid w:val="00935729"/>
    <w:rsid w:val="00936837"/>
    <w:rsid w:val="00962263"/>
    <w:rsid w:val="00962464"/>
    <w:rsid w:val="009660F4"/>
    <w:rsid w:val="0098588A"/>
    <w:rsid w:val="009C7E7C"/>
    <w:rsid w:val="009D146B"/>
    <w:rsid w:val="009F16C6"/>
    <w:rsid w:val="00A20FA1"/>
    <w:rsid w:val="00A304B0"/>
    <w:rsid w:val="00A36D1F"/>
    <w:rsid w:val="00A454E5"/>
    <w:rsid w:val="00A642A8"/>
    <w:rsid w:val="00A7308D"/>
    <w:rsid w:val="00A81262"/>
    <w:rsid w:val="00A83758"/>
    <w:rsid w:val="00A869D0"/>
    <w:rsid w:val="00A9282D"/>
    <w:rsid w:val="00AA4D6A"/>
    <w:rsid w:val="00AB0E03"/>
    <w:rsid w:val="00AB2761"/>
    <w:rsid w:val="00AB5E78"/>
    <w:rsid w:val="00AC2FBF"/>
    <w:rsid w:val="00AC6083"/>
    <w:rsid w:val="00AE1D00"/>
    <w:rsid w:val="00AE238C"/>
    <w:rsid w:val="00B03319"/>
    <w:rsid w:val="00B03A6A"/>
    <w:rsid w:val="00B250E5"/>
    <w:rsid w:val="00B30C9D"/>
    <w:rsid w:val="00B345D9"/>
    <w:rsid w:val="00B47407"/>
    <w:rsid w:val="00B477FF"/>
    <w:rsid w:val="00B530EB"/>
    <w:rsid w:val="00B535AB"/>
    <w:rsid w:val="00B5729D"/>
    <w:rsid w:val="00B97C26"/>
    <w:rsid w:val="00BA2A8F"/>
    <w:rsid w:val="00BB0751"/>
    <w:rsid w:val="00BD2370"/>
    <w:rsid w:val="00BD7B19"/>
    <w:rsid w:val="00BE534C"/>
    <w:rsid w:val="00BE7DAB"/>
    <w:rsid w:val="00BF097A"/>
    <w:rsid w:val="00BF2B52"/>
    <w:rsid w:val="00C00B56"/>
    <w:rsid w:val="00C10D4C"/>
    <w:rsid w:val="00C3018B"/>
    <w:rsid w:val="00C406EE"/>
    <w:rsid w:val="00C56181"/>
    <w:rsid w:val="00C5637B"/>
    <w:rsid w:val="00C747EF"/>
    <w:rsid w:val="00C87B92"/>
    <w:rsid w:val="00CA136B"/>
    <w:rsid w:val="00CA2A44"/>
    <w:rsid w:val="00CB2C4D"/>
    <w:rsid w:val="00CB549B"/>
    <w:rsid w:val="00CC6EE8"/>
    <w:rsid w:val="00CF562B"/>
    <w:rsid w:val="00D1322B"/>
    <w:rsid w:val="00D21330"/>
    <w:rsid w:val="00D311CA"/>
    <w:rsid w:val="00D4120B"/>
    <w:rsid w:val="00D70255"/>
    <w:rsid w:val="00D7369A"/>
    <w:rsid w:val="00D966BF"/>
    <w:rsid w:val="00DA109F"/>
    <w:rsid w:val="00DA61F0"/>
    <w:rsid w:val="00DB4369"/>
    <w:rsid w:val="00DF4138"/>
    <w:rsid w:val="00E1610C"/>
    <w:rsid w:val="00E172EB"/>
    <w:rsid w:val="00E625F6"/>
    <w:rsid w:val="00E670A0"/>
    <w:rsid w:val="00E71B12"/>
    <w:rsid w:val="00E74B13"/>
    <w:rsid w:val="00E87D3E"/>
    <w:rsid w:val="00E92B8F"/>
    <w:rsid w:val="00EA4719"/>
    <w:rsid w:val="00EB0D48"/>
    <w:rsid w:val="00EC2A78"/>
    <w:rsid w:val="00EC65F8"/>
    <w:rsid w:val="00ED7B5A"/>
    <w:rsid w:val="00F040A4"/>
    <w:rsid w:val="00F04536"/>
    <w:rsid w:val="00F267E2"/>
    <w:rsid w:val="00F440D3"/>
    <w:rsid w:val="00F44B48"/>
    <w:rsid w:val="00F4587A"/>
    <w:rsid w:val="00F61B3E"/>
    <w:rsid w:val="00F66001"/>
    <w:rsid w:val="00F726A2"/>
    <w:rsid w:val="00FA2B4A"/>
    <w:rsid w:val="00FD25F0"/>
    <w:rsid w:val="00FE7905"/>
    <w:rsid w:val="00FF24A0"/>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63491"/>
  <w15:chartTrackingRefBased/>
  <w15:docId w15:val="{3884DC88-D785-43E8-B872-564CEAB6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l-BE"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544D"/>
  </w:style>
  <w:style w:type="paragraph" w:styleId="Kop1">
    <w:name w:val="heading 1"/>
    <w:basedOn w:val="Standaard"/>
    <w:next w:val="Standaard"/>
    <w:link w:val="Kop1Char"/>
    <w:uiPriority w:val="9"/>
    <w:qFormat/>
    <w:rsid w:val="0002544D"/>
    <w:pPr>
      <w:keepNext/>
      <w:keepLines/>
      <w:spacing w:before="320" w:after="80" w:line="240" w:lineRule="auto"/>
      <w:jc w:val="center"/>
      <w:outlineLvl w:val="0"/>
    </w:pPr>
    <w:rPr>
      <w:rFonts w:asciiTheme="majorHAnsi" w:eastAsiaTheme="majorEastAsia" w:hAnsiTheme="majorHAnsi" w:cstheme="majorBidi"/>
      <w:color w:val="31831F" w:themeColor="accent1" w:themeShade="BF"/>
      <w:sz w:val="40"/>
      <w:szCs w:val="40"/>
    </w:rPr>
  </w:style>
  <w:style w:type="paragraph" w:styleId="Kop2">
    <w:name w:val="heading 2"/>
    <w:basedOn w:val="Standaard"/>
    <w:next w:val="Standaard"/>
    <w:link w:val="Kop2Char"/>
    <w:uiPriority w:val="9"/>
    <w:semiHidden/>
    <w:unhideWhenUsed/>
    <w:qFormat/>
    <w:rsid w:val="0002544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Kop3">
    <w:name w:val="heading 3"/>
    <w:basedOn w:val="Standaard"/>
    <w:next w:val="Standaard"/>
    <w:link w:val="Kop3Char"/>
    <w:uiPriority w:val="9"/>
    <w:semiHidden/>
    <w:unhideWhenUsed/>
    <w:qFormat/>
    <w:rsid w:val="0002544D"/>
    <w:pPr>
      <w:keepNext/>
      <w:keepLines/>
      <w:spacing w:before="160" w:after="0" w:line="240" w:lineRule="auto"/>
      <w:outlineLvl w:val="2"/>
    </w:pPr>
    <w:rPr>
      <w:rFonts w:asciiTheme="majorHAnsi" w:eastAsiaTheme="majorEastAsia" w:hAnsiTheme="majorHAnsi" w:cstheme="majorBidi"/>
      <w:sz w:val="32"/>
      <w:szCs w:val="32"/>
    </w:rPr>
  </w:style>
  <w:style w:type="paragraph" w:styleId="Kop4">
    <w:name w:val="heading 4"/>
    <w:basedOn w:val="Standaard"/>
    <w:next w:val="Standaard"/>
    <w:link w:val="Kop4Char"/>
    <w:uiPriority w:val="9"/>
    <w:semiHidden/>
    <w:unhideWhenUsed/>
    <w:qFormat/>
    <w:rsid w:val="0002544D"/>
    <w:pPr>
      <w:keepNext/>
      <w:keepLines/>
      <w:spacing w:before="80" w:after="0"/>
      <w:outlineLvl w:val="3"/>
    </w:pPr>
    <w:rPr>
      <w:rFonts w:asciiTheme="majorHAnsi" w:eastAsiaTheme="majorEastAsia" w:hAnsiTheme="majorHAnsi" w:cstheme="majorBidi"/>
      <w:i/>
      <w:iCs/>
      <w:sz w:val="30"/>
      <w:szCs w:val="30"/>
    </w:rPr>
  </w:style>
  <w:style w:type="paragraph" w:styleId="Kop5">
    <w:name w:val="heading 5"/>
    <w:basedOn w:val="Standaard"/>
    <w:next w:val="Standaard"/>
    <w:link w:val="Kop5Char"/>
    <w:uiPriority w:val="9"/>
    <w:semiHidden/>
    <w:unhideWhenUsed/>
    <w:qFormat/>
    <w:rsid w:val="0002544D"/>
    <w:pPr>
      <w:keepNext/>
      <w:keepLines/>
      <w:spacing w:before="40" w:after="0"/>
      <w:outlineLvl w:val="4"/>
    </w:pPr>
    <w:rPr>
      <w:rFonts w:asciiTheme="majorHAnsi" w:eastAsiaTheme="majorEastAsia" w:hAnsiTheme="majorHAnsi" w:cstheme="majorBidi"/>
      <w:sz w:val="28"/>
      <w:szCs w:val="28"/>
    </w:rPr>
  </w:style>
  <w:style w:type="paragraph" w:styleId="Kop6">
    <w:name w:val="heading 6"/>
    <w:basedOn w:val="Standaard"/>
    <w:next w:val="Standaard"/>
    <w:link w:val="Kop6Char"/>
    <w:uiPriority w:val="9"/>
    <w:semiHidden/>
    <w:unhideWhenUsed/>
    <w:qFormat/>
    <w:rsid w:val="0002544D"/>
    <w:pPr>
      <w:keepNext/>
      <w:keepLines/>
      <w:spacing w:before="40" w:after="0"/>
      <w:outlineLvl w:val="5"/>
    </w:pPr>
    <w:rPr>
      <w:rFonts w:asciiTheme="majorHAnsi" w:eastAsiaTheme="majorEastAsia" w:hAnsiTheme="majorHAnsi" w:cstheme="majorBidi"/>
      <w:i/>
      <w:iCs/>
      <w:sz w:val="26"/>
      <w:szCs w:val="26"/>
    </w:rPr>
  </w:style>
  <w:style w:type="paragraph" w:styleId="Kop7">
    <w:name w:val="heading 7"/>
    <w:basedOn w:val="Standaard"/>
    <w:next w:val="Standaard"/>
    <w:link w:val="Kop7Char"/>
    <w:uiPriority w:val="9"/>
    <w:semiHidden/>
    <w:unhideWhenUsed/>
    <w:qFormat/>
    <w:rsid w:val="0002544D"/>
    <w:pPr>
      <w:keepNext/>
      <w:keepLines/>
      <w:spacing w:before="40" w:after="0"/>
      <w:outlineLvl w:val="6"/>
    </w:pPr>
    <w:rPr>
      <w:rFonts w:asciiTheme="majorHAnsi" w:eastAsiaTheme="majorEastAsia" w:hAnsiTheme="majorHAnsi" w:cstheme="majorBidi"/>
      <w:sz w:val="24"/>
      <w:szCs w:val="24"/>
    </w:rPr>
  </w:style>
  <w:style w:type="paragraph" w:styleId="Kop8">
    <w:name w:val="heading 8"/>
    <w:basedOn w:val="Standaard"/>
    <w:next w:val="Standaard"/>
    <w:link w:val="Kop8Char"/>
    <w:uiPriority w:val="9"/>
    <w:semiHidden/>
    <w:unhideWhenUsed/>
    <w:qFormat/>
    <w:rsid w:val="0002544D"/>
    <w:pPr>
      <w:keepNext/>
      <w:keepLines/>
      <w:spacing w:before="40" w:after="0"/>
      <w:outlineLvl w:val="7"/>
    </w:pPr>
    <w:rPr>
      <w:rFonts w:asciiTheme="majorHAnsi" w:eastAsiaTheme="majorEastAsia" w:hAnsiTheme="majorHAnsi" w:cstheme="majorBidi"/>
      <w:i/>
      <w:iCs/>
      <w:sz w:val="22"/>
      <w:szCs w:val="22"/>
    </w:rPr>
  </w:style>
  <w:style w:type="paragraph" w:styleId="Kop9">
    <w:name w:val="heading 9"/>
    <w:basedOn w:val="Standaard"/>
    <w:next w:val="Standaard"/>
    <w:link w:val="Kop9Char"/>
    <w:uiPriority w:val="9"/>
    <w:semiHidden/>
    <w:unhideWhenUsed/>
    <w:qFormat/>
    <w:rsid w:val="0002544D"/>
    <w:pPr>
      <w:keepNext/>
      <w:keepLines/>
      <w:spacing w:before="40" w:after="0"/>
      <w:outlineLvl w:val="8"/>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autoRedefine/>
    <w:uiPriority w:val="99"/>
    <w:rsid w:val="00BE7DAB"/>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070B4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uiPriority w:val="9"/>
    <w:rsid w:val="0002544D"/>
    <w:rPr>
      <w:rFonts w:asciiTheme="majorHAnsi" w:eastAsiaTheme="majorEastAsia" w:hAnsiTheme="majorHAnsi" w:cstheme="majorBidi"/>
      <w:color w:val="31831F" w:themeColor="accent1" w:themeShade="BF"/>
      <w:sz w:val="40"/>
      <w:szCs w:val="40"/>
    </w:rPr>
  </w:style>
  <w:style w:type="character" w:customStyle="1" w:styleId="Kop2Char">
    <w:name w:val="Kop 2 Char"/>
    <w:basedOn w:val="Standaardalinea-lettertype"/>
    <w:link w:val="Kop2"/>
    <w:uiPriority w:val="9"/>
    <w:semiHidden/>
    <w:rsid w:val="0002544D"/>
    <w:rPr>
      <w:rFonts w:asciiTheme="majorHAnsi" w:eastAsiaTheme="majorEastAsia" w:hAnsiTheme="majorHAnsi" w:cstheme="majorBidi"/>
      <w:sz w:val="32"/>
      <w:szCs w:val="32"/>
    </w:rPr>
  </w:style>
  <w:style w:type="character" w:customStyle="1" w:styleId="Kop3Char">
    <w:name w:val="Kop 3 Char"/>
    <w:basedOn w:val="Standaardalinea-lettertype"/>
    <w:link w:val="Kop3"/>
    <w:uiPriority w:val="9"/>
    <w:semiHidden/>
    <w:rsid w:val="0002544D"/>
    <w:rPr>
      <w:rFonts w:asciiTheme="majorHAnsi" w:eastAsiaTheme="majorEastAsia" w:hAnsiTheme="majorHAnsi" w:cstheme="majorBidi"/>
      <w:sz w:val="32"/>
      <w:szCs w:val="32"/>
    </w:rPr>
  </w:style>
  <w:style w:type="paragraph" w:styleId="Geenafstand">
    <w:name w:val="No Spacing"/>
    <w:uiPriority w:val="1"/>
    <w:qFormat/>
    <w:rsid w:val="0002544D"/>
    <w:pPr>
      <w:spacing w:after="0" w:line="240" w:lineRule="auto"/>
    </w:pPr>
  </w:style>
  <w:style w:type="paragraph" w:styleId="Lijstalinea">
    <w:name w:val="List Paragraph"/>
    <w:basedOn w:val="Standaard"/>
    <w:uiPriority w:val="34"/>
    <w:qFormat/>
    <w:rsid w:val="000F3C51"/>
    <w:pPr>
      <w:ind w:left="720"/>
      <w:contextualSpacing/>
    </w:pPr>
  </w:style>
  <w:style w:type="paragraph" w:styleId="Koptekst">
    <w:name w:val="header"/>
    <w:basedOn w:val="Standaard"/>
    <w:link w:val="KoptekstChar"/>
    <w:uiPriority w:val="99"/>
    <w:semiHidden/>
    <w:rsid w:val="00CC6EE8"/>
    <w:pPr>
      <w:tabs>
        <w:tab w:val="center" w:pos="4536"/>
        <w:tab w:val="right" w:pos="9072"/>
      </w:tabs>
    </w:pPr>
  </w:style>
  <w:style w:type="character" w:customStyle="1" w:styleId="KoptekstChar">
    <w:name w:val="Koptekst Char"/>
    <w:basedOn w:val="Standaardalinea-lettertype"/>
    <w:link w:val="Koptekst"/>
    <w:uiPriority w:val="99"/>
    <w:semiHidden/>
    <w:rsid w:val="00070B48"/>
    <w:rPr>
      <w:rFonts w:ascii="Arial" w:hAnsi="Arial" w:cs="Times New Roman"/>
      <w:color w:val="53565A" w:themeColor="text2"/>
      <w:sz w:val="20"/>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sVVSG">
    <w:name w:val="Referenties_VVSG"/>
    <w:basedOn w:val="Standaard"/>
    <w:link w:val="ReferentiesVVSGChar"/>
    <w:qFormat/>
    <w:rsid w:val="00BD7B19"/>
    <w:pPr>
      <w:framePr w:hSpace="142" w:wrap="around" w:vAnchor="page" w:hAnchor="page" w:y="1"/>
      <w:spacing w:line="288" w:lineRule="auto"/>
      <w:suppressOverlap/>
    </w:pPr>
    <w:rPr>
      <w:sz w:val="16"/>
      <w:szCs w:val="18"/>
    </w:rPr>
  </w:style>
  <w:style w:type="paragraph" w:customStyle="1" w:styleId="ReferentiesvetVVSG">
    <w:name w:val="Referenties_vet_VVSG"/>
    <w:basedOn w:val="ReferentiesVVSG"/>
    <w:rsid w:val="00FA2B4A"/>
    <w:pPr>
      <w:framePr w:wrap="around"/>
    </w:pPr>
    <w:rPr>
      <w:b/>
      <w:bCs/>
    </w:rPr>
  </w:style>
  <w:style w:type="character" w:styleId="Tekstvantijdelijkeaanduiding">
    <w:name w:val="Placeholder Text"/>
    <w:basedOn w:val="Standaardalinea-lettertype"/>
    <w:uiPriority w:val="99"/>
    <w:semiHidden/>
    <w:rsid w:val="00FA2B4A"/>
    <w:rPr>
      <w:color w:val="808080"/>
    </w:rPr>
  </w:style>
  <w:style w:type="paragraph" w:customStyle="1" w:styleId="VVSGAdresvak">
    <w:name w:val="VVSG_Adresvak"/>
    <w:basedOn w:val="Standaard"/>
    <w:rsid w:val="00922427"/>
    <w:pPr>
      <w:framePr w:hSpace="142" w:wrap="around" w:vAnchor="page" w:hAnchor="page" w:y="1"/>
      <w:spacing w:line="288" w:lineRule="auto"/>
      <w:suppressOverlap/>
    </w:pPr>
    <w:rPr>
      <w:szCs w:val="22"/>
    </w:rPr>
  </w:style>
  <w:style w:type="paragraph" w:customStyle="1" w:styleId="OnderwerpVVSG">
    <w:name w:val="Onderwerp_VVSG"/>
    <w:basedOn w:val="Standaard"/>
    <w:next w:val="AlgemenebodytekstVVSG"/>
    <w:rsid w:val="008F329E"/>
    <w:pPr>
      <w:spacing w:before="500" w:after="500"/>
    </w:pPr>
    <w:rPr>
      <w:b/>
      <w:bCs/>
      <w:color w:val="000000" w:themeColor="text1"/>
      <w:sz w:val="32"/>
      <w:szCs w:val="25"/>
    </w:rPr>
  </w:style>
  <w:style w:type="paragraph" w:customStyle="1" w:styleId="AlgemenebodytekstVVSG">
    <w:name w:val="Algemene bodytekst_VVSG"/>
    <w:basedOn w:val="Standaard"/>
    <w:link w:val="AlgemenebodytekstVVSGChar"/>
    <w:autoRedefine/>
    <w:qFormat/>
    <w:rsid w:val="002129F6"/>
    <w:pPr>
      <w:spacing w:after="120"/>
    </w:pPr>
    <w:rPr>
      <w:szCs w:val="22"/>
    </w:rPr>
  </w:style>
  <w:style w:type="numbering" w:customStyle="1" w:styleId="VVSGtitels">
    <w:name w:val="VVSG_titels"/>
    <w:uiPriority w:val="99"/>
    <w:rsid w:val="00482C9E"/>
    <w:pPr>
      <w:numPr>
        <w:numId w:val="3"/>
      </w:numPr>
    </w:pPr>
  </w:style>
  <w:style w:type="paragraph" w:customStyle="1" w:styleId="Titel1VVSG">
    <w:name w:val="Titel 1_VVSG"/>
    <w:basedOn w:val="AlgemenebodytekstVVSG"/>
    <w:next w:val="AlgemenebodytekstVVSG"/>
    <w:autoRedefine/>
    <w:rsid w:val="0089610B"/>
    <w:pPr>
      <w:numPr>
        <w:numId w:val="17"/>
      </w:numPr>
      <w:spacing w:before="360" w:line="240" w:lineRule="auto"/>
      <w:ind w:left="0" w:hanging="426"/>
      <w:outlineLvl w:val="0"/>
    </w:pPr>
    <w:rPr>
      <w:b/>
      <w:bCs/>
      <w:color w:val="43B02A" w:themeColor="accent1"/>
      <w:sz w:val="26"/>
      <w:szCs w:val="26"/>
    </w:rPr>
  </w:style>
  <w:style w:type="paragraph" w:customStyle="1" w:styleId="Titel2VVSG">
    <w:name w:val="Titel 2_VVSG"/>
    <w:basedOn w:val="Titel1VVSG"/>
    <w:next w:val="AlgemenebodytekstVVSG"/>
    <w:autoRedefine/>
    <w:rsid w:val="00410009"/>
    <w:pPr>
      <w:numPr>
        <w:numId w:val="0"/>
      </w:numPr>
      <w:spacing w:before="240"/>
      <w:ind w:left="-607"/>
      <w:outlineLvl w:val="1"/>
    </w:pPr>
    <w:rPr>
      <w:color w:val="53565A" w:themeColor="text2"/>
      <w:sz w:val="24"/>
    </w:rPr>
  </w:style>
  <w:style w:type="paragraph" w:customStyle="1" w:styleId="Titel3VVSG">
    <w:name w:val="Titel 3_VVSG"/>
    <w:basedOn w:val="AlgemenebodytekstVVSG"/>
    <w:next w:val="AlgemenebodytekstVVSG"/>
    <w:autoRedefine/>
    <w:rsid w:val="002C1A45"/>
    <w:pPr>
      <w:numPr>
        <w:ilvl w:val="2"/>
        <w:numId w:val="17"/>
      </w:numPr>
      <w:spacing w:line="240" w:lineRule="auto"/>
      <w:ind w:left="0" w:hanging="765"/>
      <w:outlineLvl w:val="2"/>
    </w:pPr>
    <w:rPr>
      <w:b/>
      <w:bCs/>
      <w:sz w:val="22"/>
      <w:szCs w:val="24"/>
    </w:rPr>
  </w:style>
  <w:style w:type="paragraph" w:customStyle="1" w:styleId="BodyOpsomVVSG">
    <w:name w:val="Body_Opsom_VVSG"/>
    <w:basedOn w:val="AlgemenebodytekstVVSG"/>
    <w:autoRedefine/>
    <w:rsid w:val="00643761"/>
    <w:pPr>
      <w:numPr>
        <w:numId w:val="15"/>
      </w:numPr>
      <w:spacing w:after="0"/>
      <w:ind w:left="284" w:hanging="284"/>
    </w:pPr>
  </w:style>
  <w:style w:type="paragraph" w:customStyle="1" w:styleId="StreamerVVSG">
    <w:name w:val="Streamer_VVSG"/>
    <w:basedOn w:val="AlgemenebodytekstVVSG"/>
    <w:rsid w:val="00516B67"/>
    <w:pPr>
      <w:spacing w:line="264" w:lineRule="auto"/>
    </w:pPr>
    <w:rPr>
      <w:color w:val="43B02A" w:themeColor="accent1"/>
      <w:sz w:val="28"/>
      <w:szCs w:val="28"/>
    </w:rPr>
  </w:style>
  <w:style w:type="paragraph" w:customStyle="1" w:styleId="BodytekstvetVVSG">
    <w:name w:val="Bodytekst_vet_VVSG"/>
    <w:basedOn w:val="AlgemenebodytekstVVSG"/>
    <w:link w:val="BodytekstvetVVSGChar"/>
    <w:qFormat/>
    <w:rsid w:val="000D0025"/>
    <w:rPr>
      <w:b/>
      <w:bCs/>
    </w:rPr>
  </w:style>
  <w:style w:type="paragraph" w:customStyle="1" w:styleId="BodyOpsomInsprongVVSG">
    <w:name w:val="Body_Opsom_Insprong_VVSG"/>
    <w:basedOn w:val="BodyOpsomVVSG"/>
    <w:rsid w:val="000C58BD"/>
    <w:pPr>
      <w:ind w:left="894"/>
    </w:pPr>
  </w:style>
  <w:style w:type="numbering" w:customStyle="1" w:styleId="VVSGTitels0">
    <w:name w:val="VVSG_Titels"/>
    <w:uiPriority w:val="99"/>
    <w:rsid w:val="00AA4D6A"/>
    <w:pPr>
      <w:numPr>
        <w:numId w:val="17"/>
      </w:numPr>
    </w:pPr>
  </w:style>
  <w:style w:type="paragraph" w:customStyle="1" w:styleId="BodyNummeringInsprongVVSG">
    <w:name w:val="Body_Nummering_Insprong_VVSG"/>
    <w:basedOn w:val="BodyOpsomInsprongVVSG"/>
    <w:rsid w:val="000D1B9D"/>
    <w:pPr>
      <w:numPr>
        <w:numId w:val="21"/>
      </w:numPr>
      <w:ind w:left="896" w:hanging="284"/>
    </w:pPr>
  </w:style>
  <w:style w:type="paragraph" w:customStyle="1" w:styleId="BodyNummeringVVSG">
    <w:name w:val="Body_Nummering_VVSG"/>
    <w:basedOn w:val="AlgemenebodytekstVVSG"/>
    <w:autoRedefine/>
    <w:rsid w:val="002E240C"/>
    <w:pPr>
      <w:numPr>
        <w:numId w:val="20"/>
      </w:numPr>
      <w:spacing w:after="0"/>
      <w:ind w:left="284" w:hanging="284"/>
    </w:pPr>
  </w:style>
  <w:style w:type="paragraph" w:customStyle="1" w:styleId="StreamerInsprongVVSG">
    <w:name w:val="Streamer_Insprong_VVSG"/>
    <w:basedOn w:val="StreamerVVSG"/>
    <w:rsid w:val="00A83758"/>
    <w:pPr>
      <w:ind w:left="893"/>
    </w:pPr>
  </w:style>
  <w:style w:type="paragraph" w:styleId="Voetnoottekst">
    <w:name w:val="footnote text"/>
    <w:aliases w:val="Voetnoottekst_VVSG"/>
    <w:basedOn w:val="AlgemenebodytekstVVSG"/>
    <w:link w:val="VoetnoottekstChar"/>
    <w:autoRedefine/>
    <w:uiPriority w:val="99"/>
    <w:unhideWhenUsed/>
    <w:rsid w:val="009F16C6"/>
    <w:pPr>
      <w:spacing w:after="0"/>
    </w:pPr>
    <w:rPr>
      <w:sz w:val="18"/>
    </w:rPr>
  </w:style>
  <w:style w:type="character" w:customStyle="1" w:styleId="VoetnoottekstChar">
    <w:name w:val="Voetnoottekst Char"/>
    <w:aliases w:val="Voetnoottekst_VVSG Char"/>
    <w:basedOn w:val="Standaardalinea-lettertype"/>
    <w:link w:val="Voetnoottekst"/>
    <w:uiPriority w:val="99"/>
    <w:rsid w:val="009F16C6"/>
    <w:rPr>
      <w:rFonts w:ascii="Arial" w:hAnsi="Arial" w:cs="Times New Roman"/>
      <w:color w:val="53565A" w:themeColor="text2"/>
      <w:sz w:val="18"/>
      <w:lang w:eastAsia="nl-BE"/>
    </w:rPr>
  </w:style>
  <w:style w:type="character" w:styleId="Voetnootmarkering">
    <w:name w:val="footnote reference"/>
    <w:basedOn w:val="Standaardalinea-lettertype"/>
    <w:uiPriority w:val="99"/>
    <w:semiHidden/>
    <w:unhideWhenUsed/>
    <w:rsid w:val="005F52DB"/>
    <w:rPr>
      <w:vertAlign w:val="superscript"/>
    </w:rPr>
  </w:style>
  <w:style w:type="character" w:styleId="Hashtag">
    <w:name w:val="Hashtag"/>
    <w:basedOn w:val="Standaardalinea-lettertype"/>
    <w:uiPriority w:val="99"/>
    <w:semiHidden/>
    <w:unhideWhenUsed/>
    <w:rsid w:val="000209AA"/>
    <w:rPr>
      <w:color w:val="53565A" w:themeColor="text2"/>
      <w:shd w:val="clear" w:color="auto" w:fill="E1DFDD"/>
    </w:rPr>
  </w:style>
  <w:style w:type="character" w:styleId="SmartLink">
    <w:name w:val="Smart Link"/>
    <w:basedOn w:val="Standaardalinea-lettertype"/>
    <w:uiPriority w:val="99"/>
    <w:semiHidden/>
    <w:unhideWhenUsed/>
    <w:rsid w:val="0035202A"/>
    <w:rPr>
      <w:color w:val="53565A" w:themeColor="text2"/>
      <w:u w:val="single"/>
      <w:shd w:val="clear" w:color="auto" w:fill="F3F2F1"/>
    </w:rPr>
  </w:style>
  <w:style w:type="paragraph" w:styleId="Kopvaninhoudsopgave">
    <w:name w:val="TOC Heading"/>
    <w:aliases w:val="Kop van inhoudsopgave_vvsg"/>
    <w:basedOn w:val="Kop1"/>
    <w:next w:val="Standaard"/>
    <w:uiPriority w:val="39"/>
    <w:unhideWhenUsed/>
    <w:qFormat/>
    <w:rsid w:val="0002544D"/>
    <w:pPr>
      <w:outlineLvl w:val="9"/>
    </w:pPr>
  </w:style>
  <w:style w:type="table" w:styleId="Professioneletabel">
    <w:name w:val="Table Professional"/>
    <w:basedOn w:val="Eenvoudigetabel1"/>
    <w:uiPriority w:val="99"/>
    <w:semiHidden/>
    <w:unhideWhenUsed/>
    <w:rsid w:val="00CA136B"/>
    <w:rPr>
      <w:color w:val="53565A" w:themeColor="text2"/>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rPr>
        <w:b/>
        <w:bCs/>
        <w:color w:val="auto"/>
      </w:rPr>
      <w:tblPr/>
      <w:tcPr>
        <w:tcBorders>
          <w:bottom w:val="single" w:sz="6" w:space="0" w:color="008000"/>
          <w:tl2br w:val="none" w:sz="0" w:space="0" w:color="auto"/>
          <w:tr2bl w:val="none" w:sz="0" w:space="0" w:color="auto"/>
        </w:tcBorders>
        <w:shd w:val="solid" w:color="000000" w:fill="FFFFFF"/>
      </w:tcPr>
    </w:tblStylePr>
    <w:tblStylePr w:type="lastRow">
      <w:tblPr/>
      <w:tcPr>
        <w:tcBorders>
          <w:top w:val="single" w:sz="6" w:space="0" w:color="008000"/>
          <w:tl2br w:val="none" w:sz="0" w:space="0" w:color="auto"/>
          <w:tr2bl w:val="none" w:sz="0" w:space="0" w:color="auto"/>
        </w:tcBorders>
      </w:tcPr>
    </w:tblStylePr>
  </w:style>
  <w:style w:type="table" w:styleId="Eenvoudigetabel1">
    <w:name w:val="Table Simple 1"/>
    <w:basedOn w:val="Standaardtabel"/>
    <w:uiPriority w:val="99"/>
    <w:semiHidden/>
    <w:unhideWhenUsed/>
    <w:rsid w:val="00CA136B"/>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hopg2">
    <w:name w:val="toc 2"/>
    <w:next w:val="Standaard"/>
    <w:autoRedefine/>
    <w:uiPriority w:val="39"/>
    <w:unhideWhenUsed/>
    <w:rsid w:val="00E670A0"/>
    <w:pPr>
      <w:tabs>
        <w:tab w:val="right" w:leader="dot" w:pos="7927"/>
      </w:tabs>
      <w:spacing w:before="120" w:after="60"/>
      <w:ind w:left="709"/>
    </w:pPr>
    <w:rPr>
      <w:rFonts w:ascii="Arial" w:hAnsi="Arial" w:cs="Times New Roman"/>
      <w:color w:val="53565A" w:themeColor="text2"/>
      <w:sz w:val="20"/>
      <w:szCs w:val="20"/>
      <w:lang w:val="nl-NL" w:eastAsia="nl-BE"/>
    </w:rPr>
  </w:style>
  <w:style w:type="paragraph" w:styleId="Inhopg3">
    <w:name w:val="toc 3"/>
    <w:basedOn w:val="Geenafstand"/>
    <w:next w:val="Standaard"/>
    <w:autoRedefine/>
    <w:uiPriority w:val="39"/>
    <w:unhideWhenUsed/>
    <w:rsid w:val="00E625F6"/>
    <w:pPr>
      <w:tabs>
        <w:tab w:val="left" w:pos="1701"/>
        <w:tab w:val="right" w:pos="7927"/>
      </w:tabs>
      <w:ind w:left="1276"/>
    </w:pPr>
    <w:rPr>
      <w:rFonts w:cs="Arial"/>
      <w:color w:val="53565A" w:themeColor="text2"/>
      <w:kern w:val="32"/>
      <w:sz w:val="20"/>
      <w:szCs w:val="32"/>
    </w:rPr>
  </w:style>
  <w:style w:type="paragraph" w:styleId="Inhopg1">
    <w:name w:val="toc 1"/>
    <w:next w:val="Geenafstand"/>
    <w:autoRedefine/>
    <w:uiPriority w:val="39"/>
    <w:unhideWhenUsed/>
    <w:rsid w:val="00877B8E"/>
    <w:pPr>
      <w:tabs>
        <w:tab w:val="right" w:leader="dot" w:pos="660"/>
        <w:tab w:val="right" w:pos="7927"/>
      </w:tabs>
      <w:spacing w:before="120" w:after="0"/>
    </w:pPr>
    <w:rPr>
      <w:rFonts w:ascii="Arial" w:hAnsi="Arial" w:cs="Arial"/>
      <w:b/>
      <w:color w:val="53565A" w:themeColor="text2"/>
      <w:kern w:val="32"/>
      <w:sz w:val="20"/>
      <w:szCs w:val="32"/>
      <w:lang w:eastAsia="nl-BE"/>
    </w:rPr>
  </w:style>
  <w:style w:type="paragraph" w:styleId="Inhopg4">
    <w:name w:val="toc 4"/>
    <w:basedOn w:val="Standaard"/>
    <w:next w:val="Standaard"/>
    <w:autoRedefine/>
    <w:uiPriority w:val="39"/>
    <w:semiHidden/>
    <w:rsid w:val="00F04536"/>
    <w:pPr>
      <w:spacing w:after="100" w:line="259" w:lineRule="auto"/>
      <w:ind w:left="660"/>
    </w:pPr>
    <w:rPr>
      <w:sz w:val="22"/>
      <w:szCs w:val="22"/>
      <w:lang w:eastAsia="nl-NL"/>
    </w:rPr>
  </w:style>
  <w:style w:type="paragraph" w:styleId="Inhopg5">
    <w:name w:val="toc 5"/>
    <w:basedOn w:val="Standaard"/>
    <w:next w:val="Standaard"/>
    <w:autoRedefine/>
    <w:uiPriority w:val="39"/>
    <w:semiHidden/>
    <w:rsid w:val="00F04536"/>
    <w:pPr>
      <w:spacing w:after="100" w:line="259" w:lineRule="auto"/>
      <w:ind w:left="880"/>
    </w:pPr>
    <w:rPr>
      <w:sz w:val="22"/>
      <w:szCs w:val="22"/>
      <w:lang w:eastAsia="nl-NL"/>
    </w:rPr>
  </w:style>
  <w:style w:type="paragraph" w:styleId="Inhopg6">
    <w:name w:val="toc 6"/>
    <w:basedOn w:val="Standaard"/>
    <w:next w:val="Standaard"/>
    <w:autoRedefine/>
    <w:uiPriority w:val="39"/>
    <w:semiHidden/>
    <w:rsid w:val="00F04536"/>
    <w:pPr>
      <w:spacing w:after="100" w:line="259" w:lineRule="auto"/>
      <w:ind w:left="1100"/>
    </w:pPr>
    <w:rPr>
      <w:sz w:val="22"/>
      <w:szCs w:val="22"/>
      <w:lang w:eastAsia="nl-NL"/>
    </w:rPr>
  </w:style>
  <w:style w:type="paragraph" w:styleId="Inhopg7">
    <w:name w:val="toc 7"/>
    <w:basedOn w:val="Standaard"/>
    <w:next w:val="Standaard"/>
    <w:autoRedefine/>
    <w:uiPriority w:val="39"/>
    <w:semiHidden/>
    <w:rsid w:val="00F04536"/>
    <w:pPr>
      <w:spacing w:after="100" w:line="259" w:lineRule="auto"/>
      <w:ind w:left="1320"/>
    </w:pPr>
    <w:rPr>
      <w:sz w:val="22"/>
      <w:szCs w:val="22"/>
      <w:lang w:eastAsia="nl-NL"/>
    </w:rPr>
  </w:style>
  <w:style w:type="paragraph" w:styleId="Inhopg8">
    <w:name w:val="toc 8"/>
    <w:basedOn w:val="Standaard"/>
    <w:next w:val="Standaard"/>
    <w:autoRedefine/>
    <w:uiPriority w:val="39"/>
    <w:semiHidden/>
    <w:rsid w:val="00F04536"/>
    <w:pPr>
      <w:spacing w:after="100" w:line="259" w:lineRule="auto"/>
      <w:ind w:left="1540"/>
    </w:pPr>
    <w:rPr>
      <w:sz w:val="22"/>
      <w:szCs w:val="22"/>
      <w:lang w:eastAsia="nl-NL"/>
    </w:rPr>
  </w:style>
  <w:style w:type="paragraph" w:styleId="Inhopg9">
    <w:name w:val="toc 9"/>
    <w:basedOn w:val="Standaard"/>
    <w:next w:val="Standaard"/>
    <w:autoRedefine/>
    <w:uiPriority w:val="39"/>
    <w:semiHidden/>
    <w:rsid w:val="00F04536"/>
    <w:pPr>
      <w:spacing w:after="100" w:line="259" w:lineRule="auto"/>
      <w:ind w:left="1760"/>
    </w:pPr>
    <w:rPr>
      <w:sz w:val="22"/>
      <w:szCs w:val="22"/>
      <w:lang w:eastAsia="nl-NL"/>
    </w:rPr>
  </w:style>
  <w:style w:type="character" w:styleId="Hyperlink">
    <w:name w:val="Hyperlink"/>
    <w:basedOn w:val="Standaardalinea-lettertype"/>
    <w:uiPriority w:val="99"/>
    <w:rsid w:val="00F04536"/>
    <w:rPr>
      <w:color w:val="000000" w:themeColor="hyperlink"/>
      <w:u w:val="single"/>
    </w:rPr>
  </w:style>
  <w:style w:type="character" w:styleId="Onopgelostemelding">
    <w:name w:val="Unresolved Mention"/>
    <w:basedOn w:val="Standaardalinea-lettertype"/>
    <w:uiPriority w:val="99"/>
    <w:semiHidden/>
    <w:unhideWhenUsed/>
    <w:rsid w:val="00F04536"/>
    <w:rPr>
      <w:color w:val="605E5C"/>
      <w:shd w:val="clear" w:color="auto" w:fill="E1DFDD"/>
    </w:rPr>
  </w:style>
  <w:style w:type="character" w:customStyle="1" w:styleId="Kop4Char">
    <w:name w:val="Kop 4 Char"/>
    <w:basedOn w:val="Standaardalinea-lettertype"/>
    <w:link w:val="Kop4"/>
    <w:uiPriority w:val="9"/>
    <w:semiHidden/>
    <w:rsid w:val="0002544D"/>
    <w:rPr>
      <w:rFonts w:asciiTheme="majorHAnsi" w:eastAsiaTheme="majorEastAsia" w:hAnsiTheme="majorHAnsi" w:cstheme="majorBidi"/>
      <w:i/>
      <w:iCs/>
      <w:sz w:val="30"/>
      <w:szCs w:val="30"/>
    </w:rPr>
  </w:style>
  <w:style w:type="character" w:customStyle="1" w:styleId="Kop5Char">
    <w:name w:val="Kop 5 Char"/>
    <w:basedOn w:val="Standaardalinea-lettertype"/>
    <w:link w:val="Kop5"/>
    <w:uiPriority w:val="9"/>
    <w:semiHidden/>
    <w:rsid w:val="0002544D"/>
    <w:rPr>
      <w:rFonts w:asciiTheme="majorHAnsi" w:eastAsiaTheme="majorEastAsia" w:hAnsiTheme="majorHAnsi" w:cstheme="majorBidi"/>
      <w:sz w:val="28"/>
      <w:szCs w:val="28"/>
    </w:rPr>
  </w:style>
  <w:style w:type="character" w:customStyle="1" w:styleId="Kop6Char">
    <w:name w:val="Kop 6 Char"/>
    <w:basedOn w:val="Standaardalinea-lettertype"/>
    <w:link w:val="Kop6"/>
    <w:uiPriority w:val="9"/>
    <w:semiHidden/>
    <w:rsid w:val="0002544D"/>
    <w:rPr>
      <w:rFonts w:asciiTheme="majorHAnsi" w:eastAsiaTheme="majorEastAsia" w:hAnsiTheme="majorHAnsi" w:cstheme="majorBidi"/>
      <w:i/>
      <w:iCs/>
      <w:sz w:val="26"/>
      <w:szCs w:val="26"/>
    </w:rPr>
  </w:style>
  <w:style w:type="character" w:customStyle="1" w:styleId="Kop7Char">
    <w:name w:val="Kop 7 Char"/>
    <w:basedOn w:val="Standaardalinea-lettertype"/>
    <w:link w:val="Kop7"/>
    <w:uiPriority w:val="9"/>
    <w:semiHidden/>
    <w:rsid w:val="0002544D"/>
    <w:rPr>
      <w:rFonts w:asciiTheme="majorHAnsi" w:eastAsiaTheme="majorEastAsia" w:hAnsiTheme="majorHAnsi" w:cstheme="majorBidi"/>
      <w:sz w:val="24"/>
      <w:szCs w:val="24"/>
    </w:rPr>
  </w:style>
  <w:style w:type="character" w:customStyle="1" w:styleId="Kop8Char">
    <w:name w:val="Kop 8 Char"/>
    <w:basedOn w:val="Standaardalinea-lettertype"/>
    <w:link w:val="Kop8"/>
    <w:uiPriority w:val="9"/>
    <w:semiHidden/>
    <w:rsid w:val="0002544D"/>
    <w:rPr>
      <w:rFonts w:asciiTheme="majorHAnsi" w:eastAsiaTheme="majorEastAsia" w:hAnsiTheme="majorHAnsi" w:cstheme="majorBidi"/>
      <w:i/>
      <w:iCs/>
      <w:sz w:val="22"/>
      <w:szCs w:val="22"/>
    </w:rPr>
  </w:style>
  <w:style w:type="character" w:customStyle="1" w:styleId="Kop9Char">
    <w:name w:val="Kop 9 Char"/>
    <w:basedOn w:val="Standaardalinea-lettertype"/>
    <w:link w:val="Kop9"/>
    <w:uiPriority w:val="9"/>
    <w:semiHidden/>
    <w:rsid w:val="0002544D"/>
    <w:rPr>
      <w:b/>
      <w:bCs/>
      <w:i/>
      <w:iCs/>
    </w:rPr>
  </w:style>
  <w:style w:type="paragraph" w:styleId="Bijschrift">
    <w:name w:val="caption"/>
    <w:basedOn w:val="Standaard"/>
    <w:next w:val="Standaard"/>
    <w:uiPriority w:val="35"/>
    <w:semiHidden/>
    <w:unhideWhenUsed/>
    <w:qFormat/>
    <w:rsid w:val="0002544D"/>
    <w:pPr>
      <w:spacing w:line="240" w:lineRule="auto"/>
    </w:pPr>
    <w:rPr>
      <w:b/>
      <w:bCs/>
      <w:color w:val="404040" w:themeColor="text1" w:themeTint="BF"/>
      <w:sz w:val="16"/>
      <w:szCs w:val="16"/>
    </w:rPr>
  </w:style>
  <w:style w:type="paragraph" w:styleId="Titel">
    <w:name w:val="Title"/>
    <w:basedOn w:val="Standaard"/>
    <w:next w:val="Standaard"/>
    <w:link w:val="TitelChar"/>
    <w:uiPriority w:val="10"/>
    <w:qFormat/>
    <w:rsid w:val="0002544D"/>
    <w:pPr>
      <w:pBdr>
        <w:top w:val="single" w:sz="6" w:space="8" w:color="702082" w:themeColor="accent3"/>
        <w:bottom w:val="single" w:sz="6" w:space="8" w:color="702082" w:themeColor="accent3"/>
      </w:pBdr>
      <w:spacing w:after="400" w:line="240" w:lineRule="auto"/>
      <w:contextualSpacing/>
      <w:jc w:val="center"/>
    </w:pPr>
    <w:rPr>
      <w:rFonts w:asciiTheme="majorHAnsi" w:eastAsiaTheme="majorEastAsia" w:hAnsiTheme="majorHAnsi" w:cstheme="majorBidi"/>
      <w:caps/>
      <w:color w:val="53565A" w:themeColor="text2"/>
      <w:spacing w:val="30"/>
      <w:sz w:val="72"/>
      <w:szCs w:val="72"/>
    </w:rPr>
  </w:style>
  <w:style w:type="character" w:customStyle="1" w:styleId="TitelChar">
    <w:name w:val="Titel Char"/>
    <w:basedOn w:val="Standaardalinea-lettertype"/>
    <w:link w:val="Titel"/>
    <w:uiPriority w:val="10"/>
    <w:rsid w:val="0002544D"/>
    <w:rPr>
      <w:rFonts w:asciiTheme="majorHAnsi" w:eastAsiaTheme="majorEastAsia" w:hAnsiTheme="majorHAnsi" w:cstheme="majorBidi"/>
      <w:caps/>
      <w:color w:val="53565A" w:themeColor="text2"/>
      <w:spacing w:val="30"/>
      <w:sz w:val="72"/>
      <w:szCs w:val="72"/>
    </w:rPr>
  </w:style>
  <w:style w:type="paragraph" w:styleId="Ondertitel">
    <w:name w:val="Subtitle"/>
    <w:basedOn w:val="Standaard"/>
    <w:next w:val="Standaard"/>
    <w:link w:val="OndertitelChar"/>
    <w:uiPriority w:val="11"/>
    <w:qFormat/>
    <w:rsid w:val="0002544D"/>
    <w:pPr>
      <w:numPr>
        <w:ilvl w:val="1"/>
      </w:numPr>
      <w:jc w:val="center"/>
    </w:pPr>
    <w:rPr>
      <w:color w:val="53565A" w:themeColor="text2"/>
      <w:sz w:val="28"/>
      <w:szCs w:val="28"/>
    </w:rPr>
  </w:style>
  <w:style w:type="character" w:customStyle="1" w:styleId="OndertitelChar">
    <w:name w:val="Ondertitel Char"/>
    <w:basedOn w:val="Standaardalinea-lettertype"/>
    <w:link w:val="Ondertitel"/>
    <w:uiPriority w:val="11"/>
    <w:rsid w:val="0002544D"/>
    <w:rPr>
      <w:color w:val="53565A" w:themeColor="text2"/>
      <w:sz w:val="28"/>
      <w:szCs w:val="28"/>
    </w:rPr>
  </w:style>
  <w:style w:type="character" w:styleId="Zwaar">
    <w:name w:val="Strong"/>
    <w:basedOn w:val="Standaardalinea-lettertype"/>
    <w:uiPriority w:val="22"/>
    <w:qFormat/>
    <w:rsid w:val="0002544D"/>
    <w:rPr>
      <w:b/>
      <w:bCs/>
    </w:rPr>
  </w:style>
  <w:style w:type="character" w:styleId="Nadruk">
    <w:name w:val="Emphasis"/>
    <w:basedOn w:val="Standaardalinea-lettertype"/>
    <w:uiPriority w:val="20"/>
    <w:qFormat/>
    <w:rsid w:val="0002544D"/>
    <w:rPr>
      <w:i/>
      <w:iCs/>
      <w:color w:val="000000" w:themeColor="text1"/>
    </w:rPr>
  </w:style>
  <w:style w:type="paragraph" w:styleId="Citaat">
    <w:name w:val="Quote"/>
    <w:basedOn w:val="Standaard"/>
    <w:next w:val="Standaard"/>
    <w:link w:val="CitaatChar"/>
    <w:uiPriority w:val="29"/>
    <w:qFormat/>
    <w:rsid w:val="0002544D"/>
    <w:pPr>
      <w:spacing w:before="160"/>
      <w:ind w:left="720" w:right="720"/>
      <w:jc w:val="center"/>
    </w:pPr>
    <w:rPr>
      <w:i/>
      <w:iCs/>
      <w:color w:val="531861" w:themeColor="accent3" w:themeShade="BF"/>
      <w:sz w:val="24"/>
      <w:szCs w:val="24"/>
    </w:rPr>
  </w:style>
  <w:style w:type="character" w:customStyle="1" w:styleId="CitaatChar">
    <w:name w:val="Citaat Char"/>
    <w:basedOn w:val="Standaardalinea-lettertype"/>
    <w:link w:val="Citaat"/>
    <w:uiPriority w:val="29"/>
    <w:rsid w:val="0002544D"/>
    <w:rPr>
      <w:i/>
      <w:iCs/>
      <w:color w:val="531861" w:themeColor="accent3" w:themeShade="BF"/>
      <w:sz w:val="24"/>
      <w:szCs w:val="24"/>
    </w:rPr>
  </w:style>
  <w:style w:type="paragraph" w:styleId="Duidelijkcitaat">
    <w:name w:val="Intense Quote"/>
    <w:basedOn w:val="Standaard"/>
    <w:next w:val="Standaard"/>
    <w:link w:val="DuidelijkcitaatChar"/>
    <w:uiPriority w:val="30"/>
    <w:qFormat/>
    <w:rsid w:val="0002544D"/>
    <w:pPr>
      <w:spacing w:before="160" w:line="276" w:lineRule="auto"/>
      <w:ind w:left="936" w:right="936"/>
      <w:jc w:val="center"/>
    </w:pPr>
    <w:rPr>
      <w:rFonts w:asciiTheme="majorHAnsi" w:eastAsiaTheme="majorEastAsia" w:hAnsiTheme="majorHAnsi" w:cstheme="majorBidi"/>
      <w:caps/>
      <w:color w:val="31831F" w:themeColor="accent1" w:themeShade="BF"/>
      <w:sz w:val="28"/>
      <w:szCs w:val="28"/>
    </w:rPr>
  </w:style>
  <w:style w:type="character" w:customStyle="1" w:styleId="DuidelijkcitaatChar">
    <w:name w:val="Duidelijk citaat Char"/>
    <w:basedOn w:val="Standaardalinea-lettertype"/>
    <w:link w:val="Duidelijkcitaat"/>
    <w:uiPriority w:val="30"/>
    <w:rsid w:val="0002544D"/>
    <w:rPr>
      <w:rFonts w:asciiTheme="majorHAnsi" w:eastAsiaTheme="majorEastAsia" w:hAnsiTheme="majorHAnsi" w:cstheme="majorBidi"/>
      <w:caps/>
      <w:color w:val="31831F" w:themeColor="accent1" w:themeShade="BF"/>
      <w:sz w:val="28"/>
      <w:szCs w:val="28"/>
    </w:rPr>
  </w:style>
  <w:style w:type="character" w:styleId="Subtielebenadrukking">
    <w:name w:val="Subtle Emphasis"/>
    <w:basedOn w:val="Standaardalinea-lettertype"/>
    <w:uiPriority w:val="19"/>
    <w:qFormat/>
    <w:rsid w:val="0002544D"/>
    <w:rPr>
      <w:i/>
      <w:iCs/>
      <w:color w:val="595959" w:themeColor="text1" w:themeTint="A6"/>
    </w:rPr>
  </w:style>
  <w:style w:type="character" w:styleId="Intensievebenadrukking">
    <w:name w:val="Intense Emphasis"/>
    <w:basedOn w:val="Standaardalinea-lettertype"/>
    <w:uiPriority w:val="21"/>
    <w:qFormat/>
    <w:rsid w:val="0002544D"/>
    <w:rPr>
      <w:b/>
      <w:bCs/>
      <w:i/>
      <w:iCs/>
      <w:color w:val="auto"/>
    </w:rPr>
  </w:style>
  <w:style w:type="character" w:styleId="Subtieleverwijzing">
    <w:name w:val="Subtle Reference"/>
    <w:basedOn w:val="Standaardalinea-lettertype"/>
    <w:uiPriority w:val="31"/>
    <w:qFormat/>
    <w:rsid w:val="0002544D"/>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02544D"/>
    <w:rPr>
      <w:b/>
      <w:bCs/>
      <w:caps w:val="0"/>
      <w:smallCaps/>
      <w:color w:val="auto"/>
      <w:spacing w:val="0"/>
      <w:u w:val="single"/>
    </w:rPr>
  </w:style>
  <w:style w:type="character" w:styleId="Titelvanboek">
    <w:name w:val="Book Title"/>
    <w:basedOn w:val="Standaardalinea-lettertype"/>
    <w:uiPriority w:val="33"/>
    <w:qFormat/>
    <w:rsid w:val="0002544D"/>
    <w:rPr>
      <w:b/>
      <w:bCs/>
      <w:caps w:val="0"/>
      <w:smallCaps/>
      <w:spacing w:val="0"/>
    </w:rPr>
  </w:style>
  <w:style w:type="paragraph" w:styleId="Revisie">
    <w:name w:val="Revision"/>
    <w:hidden/>
    <w:uiPriority w:val="99"/>
    <w:semiHidden/>
    <w:rsid w:val="00263AAB"/>
    <w:pPr>
      <w:spacing w:after="0" w:line="240" w:lineRule="auto"/>
    </w:pPr>
  </w:style>
  <w:style w:type="character" w:customStyle="1" w:styleId="AlgemenebodytekstVVSGChar">
    <w:name w:val="Algemene bodytekst_VVSG Char"/>
    <w:basedOn w:val="Standaardalinea-lettertype"/>
    <w:link w:val="AlgemenebodytekstVVSG"/>
    <w:rsid w:val="007A225F"/>
    <w:rPr>
      <w:szCs w:val="22"/>
    </w:rPr>
  </w:style>
  <w:style w:type="character" w:customStyle="1" w:styleId="BodytekstvetVVSGChar">
    <w:name w:val="Bodytekst_vet_VVSG Char"/>
    <w:basedOn w:val="AlgemenebodytekstVVSGChar"/>
    <w:link w:val="BodytekstvetVVSG"/>
    <w:rsid w:val="007A225F"/>
    <w:rPr>
      <w:b/>
      <w:bCs/>
      <w:szCs w:val="22"/>
    </w:rPr>
  </w:style>
  <w:style w:type="character" w:customStyle="1" w:styleId="ReferentiesVVSGChar">
    <w:name w:val="Referenties_VVSG Char"/>
    <w:basedOn w:val="Standaardalinea-lettertype"/>
    <w:link w:val="ReferentiesVVSG"/>
    <w:rsid w:val="007A225F"/>
    <w:rPr>
      <w:sz w:val="16"/>
      <w:szCs w:val="18"/>
    </w:rPr>
  </w:style>
  <w:style w:type="paragraph" w:customStyle="1" w:styleId="VVSGBodytekst">
    <w:name w:val="VVSG_Bodytekst"/>
    <w:basedOn w:val="Standaard"/>
    <w:qFormat/>
    <w:rsid w:val="00224C12"/>
    <w:pPr>
      <w:spacing w:after="0" w:line="293" w:lineRule="auto"/>
    </w:pPr>
    <w:rPr>
      <w:rFonts w:ascii="Arial" w:eastAsia="Times New Roman" w:hAnsi="Arial" w:cs="Times New Roman"/>
      <w:color w:val="53565A" w:themeColor="text2"/>
      <w:sz w:val="20"/>
      <w:szCs w:val="22"/>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www.serv.be%2Fsites%2Fdefault%2Ffiles%2Fdocumenten%2FSERV_20220912_Ambulante%2520handel_ADV.pdf&amp;data=05%7C01%7CStefan.thomas%40VVSG.be%7C13d2fc016b1347909e2308daa1e17af9%7C416a27b7d5b247b68a3da39392c4d6b4%7C0%7C0%7C638000287056424705%7CUnknown%7CTWFpbGZsb3d8eyJWIjoiMC4wLjAwMDAiLCJQIjoiV2luMzIiLCJBTiI6Ik1haWwiLCJXVCI6Mn0%3D%7C3000%7C%7C%7C&amp;sdata=AM0FQfQpLr3vS0MHdzwrO%2BylQDC8JQL8cxLy2HSpGEo%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sg.be/Leden/Economie/Kermissen/20141030_Kermissen_VVSG-Memorandum.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vsg.be/Leden/Economie/Kermissen/20141030_Kermissen_VVSG-Memorandum.pdf"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fan.thomas@vvsg.be"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Sjablonen2021\Nota_groen_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16F9BC6D534B5F8CC117367D6B53DB"/>
        <w:category>
          <w:name w:val="Algemeen"/>
          <w:gallery w:val="placeholder"/>
        </w:category>
        <w:types>
          <w:type w:val="bbPlcHdr"/>
        </w:types>
        <w:behaviors>
          <w:behavior w:val="content"/>
        </w:behaviors>
        <w:guid w:val="{E58E3DE4-A89E-433E-8AA4-11501DCBDA79}"/>
      </w:docPartPr>
      <w:docPartBody>
        <w:p w:rsidR="00CF6F7D" w:rsidRDefault="00CF6F7D">
          <w:pPr>
            <w:pStyle w:val="6416F9BC6D534B5F8CC117367D6B53DB"/>
          </w:pPr>
          <w:r w:rsidRPr="000A2112">
            <w:rPr>
              <w:rStyle w:val="Tekstvantijdelijkeaanduiding"/>
            </w:rPr>
            <w:t>K</w:t>
          </w:r>
          <w:r>
            <w:rPr>
              <w:rStyle w:val="Tekstvantijdelijkeaanduiding"/>
            </w:rPr>
            <w:t xml:space="preserve">ies </w:t>
          </w:r>
          <w:r w:rsidRPr="000A2112">
            <w:rPr>
              <w:rStyle w:val="Tekstvantijdelijkeaanduiding"/>
            </w:rPr>
            <w:t>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 Hew">
    <w:altName w:val="Calibri"/>
    <w:charset w:val="00"/>
    <w:family w:val="auto"/>
    <w:pitch w:val="variable"/>
    <w:sig w:usb0="A000002F" w:usb1="500160FB" w:usb2="0000001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6A"/>
    <w:rsid w:val="000A6472"/>
    <w:rsid w:val="000C1230"/>
    <w:rsid w:val="003B446A"/>
    <w:rsid w:val="00464B8F"/>
    <w:rsid w:val="004B7E47"/>
    <w:rsid w:val="007B4D51"/>
    <w:rsid w:val="007B7B87"/>
    <w:rsid w:val="00812104"/>
    <w:rsid w:val="00AD50EE"/>
    <w:rsid w:val="00CF6F7D"/>
    <w:rsid w:val="00D8214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64B8F"/>
    <w:rPr>
      <w:color w:val="808080"/>
    </w:rPr>
  </w:style>
  <w:style w:type="paragraph" w:customStyle="1" w:styleId="6416F9BC6D534B5F8CC117367D6B53DB">
    <w:name w:val="6416F9BC6D534B5F8CC117367D6B53DB"/>
  </w:style>
  <w:style w:type="paragraph" w:customStyle="1" w:styleId="C723B708938F4EC8A8CBCD67078FFF49">
    <w:name w:val="C723B708938F4EC8A8CBCD67078FFF49"/>
    <w:rsid w:val="00464B8F"/>
  </w:style>
  <w:style w:type="paragraph" w:customStyle="1" w:styleId="B50BAB38C5064230BFEDFD451CC920A3">
    <w:name w:val="B50BAB38C5064230BFEDFD451CC920A3"/>
    <w:rsid w:val="00464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9C0A69CFE5BD4D9C75C9CEDBE3DD6D" ma:contentTypeVersion="17" ma:contentTypeDescription="Een nieuw document maken." ma:contentTypeScope="" ma:versionID="7b580d6f91cebcef60134bef52fa2a2f">
  <xsd:schema xmlns:xsd="http://www.w3.org/2001/XMLSchema" xmlns:xs="http://www.w3.org/2001/XMLSchema" xmlns:p="http://schemas.microsoft.com/office/2006/metadata/properties" xmlns:ns1="http://schemas.microsoft.com/sharepoint/v3" xmlns:ns2="6afba18d-43fd-42d3-82f6-e46f17c33fff" xmlns:ns3="2a97f660-af6b-4599-a74b-3bb43437b3cd" targetNamespace="http://schemas.microsoft.com/office/2006/metadata/properties" ma:root="true" ma:fieldsID="41671e9cc5787bf58a00effd4a36bbd5" ns1:_="" ns2:_="" ns3:_="">
    <xsd:import namespace="http://schemas.microsoft.com/sharepoint/v3"/>
    <xsd:import namespace="6afba18d-43fd-42d3-82f6-e46f17c33fff"/>
    <xsd:import namespace="2a97f660-af6b-4599-a74b-3bb43437b3c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fba18d-43fd-42d3-82f6-e46f17c33ff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3fa422d-b078-4465-b183-b1da7bda2325}" ma:internalName="TaxCatchAll" ma:showField="CatchAllData" ma:web="6afba18d-43fd-42d3-82f6-e46f17c33f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97f660-af6b-4599-a74b-3bb43437b3c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97f660-af6b-4599-a74b-3bb43437b3cd">
      <Terms xmlns="http://schemas.microsoft.com/office/infopath/2007/PartnerControls"/>
    </lcf76f155ced4ddcb4097134ff3c332f>
    <PublishingExpirationDate xmlns="http://schemas.microsoft.com/sharepoint/v3" xsi:nil="true"/>
    <PublishingStartDate xmlns="http://schemas.microsoft.com/sharepoint/v3" xsi:nil="true"/>
    <TaxCatchAll xmlns="6afba18d-43fd-42d3-82f6-e46f17c33fff" xsi:nil="true"/>
    <_dlc_DocId xmlns="6afba18d-43fd-42d3-82f6-e46f17c33fff">VRH6WQH4Q7SR-1429224449-47332</_dlc_DocId>
    <_dlc_DocIdUrl xmlns="6afba18d-43fd-42d3-82f6-e46f17c33fff">
      <Url>https://vvsgbe.sharepoint.com/sites/economie/_layouts/15/DocIdRedir.aspx?ID=VRH6WQH4Q7SR-1429224449-47332</Url>
      <Description>VRH6WQH4Q7SR-1429224449-47332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D940BB-F216-439D-9D88-CC36B4F311B4}">
  <ds:schemaRefs>
    <ds:schemaRef ds:uri="http://schemas.microsoft.com/sharepoint/v3/contenttype/forms"/>
  </ds:schemaRefs>
</ds:datastoreItem>
</file>

<file path=customXml/itemProps2.xml><?xml version="1.0" encoding="utf-8"?>
<ds:datastoreItem xmlns:ds="http://schemas.openxmlformats.org/officeDocument/2006/customXml" ds:itemID="{8E4BC7B7-7ECE-4C47-9E13-86C7B185137E}"/>
</file>

<file path=customXml/itemProps3.xml><?xml version="1.0" encoding="utf-8"?>
<ds:datastoreItem xmlns:ds="http://schemas.openxmlformats.org/officeDocument/2006/customXml" ds:itemID="{1B44C292-F900-4A79-A2A2-E1E009C8F61E}">
  <ds:schemaRefs>
    <ds:schemaRef ds:uri="http://schemas.openxmlformats.org/officeDocument/2006/bibliography"/>
  </ds:schemaRefs>
</ds:datastoreItem>
</file>

<file path=customXml/itemProps4.xml><?xml version="1.0" encoding="utf-8"?>
<ds:datastoreItem xmlns:ds="http://schemas.openxmlformats.org/officeDocument/2006/customXml" ds:itemID="{0BA312F4-2D79-49AB-96FD-986A272CFC2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EBB5842-14F1-419E-B8E7-66122925C076}"/>
</file>

<file path=docProps/app.xml><?xml version="1.0" encoding="utf-8"?>
<Properties xmlns="http://schemas.openxmlformats.org/officeDocument/2006/extended-properties" xmlns:vt="http://schemas.openxmlformats.org/officeDocument/2006/docPropsVTypes">
  <Template>Nota_groen_sjabloon</Template>
  <TotalTime>17</TotalTime>
  <Pages>5</Pages>
  <Words>1553</Words>
  <Characters>8854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Stefan</dc:creator>
  <cp:keywords/>
  <dc:description/>
  <cp:lastModifiedBy>Thomas Stefan</cp:lastModifiedBy>
  <cp:revision>4</cp:revision>
  <cp:lastPrinted>2021-10-05T16:04:00Z</cp:lastPrinted>
  <dcterms:created xsi:type="dcterms:W3CDTF">2023-01-10T14:03:00Z</dcterms:created>
  <dcterms:modified xsi:type="dcterms:W3CDTF">2023-01-10T14:19:00Z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0x0101005C9C0A69CFE5BD4D9C75C9CEDBE3DD6D</vt:lpwstr>
  </property>
  <property fmtid="{D5CDD505-2E9C-101B-9397-08002B2CF9AE}" pid="3" name="_dlc_DocIdItemGuid">
    <vt:lpwstr>a183da2c-d043-4950-9dd9-47167c345353</vt:lpwstr>
  </property>
</Properties>
</file>