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B7CE5" w14:textId="5C0FA02F" w:rsidR="00762332" w:rsidRDefault="002E0F29" w:rsidP="004E2DD8">
      <w:pPr>
        <w:pStyle w:val="VVSGreferenties"/>
        <w:framePr w:hSpace="0" w:wrap="auto" w:vAnchor="margin" w:hAnchor="text" w:yAlign="inline"/>
        <w:suppressOverlap w:val="0"/>
        <w:jc w:val="both"/>
      </w:pPr>
      <w:proofErr w:type="spellStart"/>
      <w:r>
        <w:rPr>
          <w:b/>
          <w:bCs/>
        </w:rPr>
        <w:t>referentiep</w:t>
      </w:r>
      <w:r w:rsidR="00762332" w:rsidRPr="00FA2B4A">
        <w:rPr>
          <w:b/>
          <w:bCs/>
        </w:rPr>
        <w:t>datum</w:t>
      </w:r>
      <w:proofErr w:type="spellEnd"/>
      <w:r w:rsidR="00762332">
        <w:t xml:space="preserve">: </w:t>
      </w:r>
      <w:sdt>
        <w:sdtPr>
          <w:id w:val="-1371985293"/>
          <w:placeholder>
            <w:docPart w:val="8DA00D7EC31A4C14A12BAF94AED5EE09"/>
          </w:placeholder>
          <w:date w:fullDate="2021-12-14T00:00:00Z">
            <w:dateFormat w:val="d MMMM yyyy"/>
            <w:lid w:val="nl-BE"/>
            <w:storeMappedDataAs w:val="dateTime"/>
            <w:calendar w:val="gregorian"/>
          </w:date>
        </w:sdtPr>
        <w:sdtEndPr/>
        <w:sdtContent>
          <w:r w:rsidR="001F11D5">
            <w:t>14 december 2021</w:t>
          </w:r>
        </w:sdtContent>
      </w:sdt>
    </w:p>
    <w:p w14:paraId="5ED98C87" w14:textId="25D27462" w:rsidR="009925F8" w:rsidRPr="0003430B" w:rsidRDefault="5279F56C" w:rsidP="00CF3D52">
      <w:pPr>
        <w:pStyle w:val="VVSGOnderwerp"/>
        <w:jc w:val="center"/>
      </w:pPr>
      <w:r>
        <w:t>Vragen IFIC-forum</w:t>
      </w:r>
      <w:r w:rsidR="00142F47">
        <w:t xml:space="preserve"> (FAQ)</w:t>
      </w:r>
      <w:r>
        <w:t xml:space="preserve"> </w:t>
      </w:r>
    </w:p>
    <w:sdt>
      <w:sdtPr>
        <w:rPr>
          <w:rFonts w:ascii="Arial" w:eastAsia="Times New Roman" w:hAnsi="Arial" w:cs="Times New Roman"/>
          <w:color w:val="auto"/>
          <w:sz w:val="18"/>
          <w:szCs w:val="20"/>
          <w:lang w:val="nl-NL"/>
        </w:rPr>
        <w:id w:val="-1688821476"/>
        <w:docPartObj>
          <w:docPartGallery w:val="Table of Contents"/>
          <w:docPartUnique/>
        </w:docPartObj>
      </w:sdtPr>
      <w:sdtEndPr>
        <w:rPr>
          <w:b/>
          <w:bCs/>
        </w:rPr>
      </w:sdtEndPr>
      <w:sdtContent>
        <w:p w14:paraId="0738C389" w14:textId="572F53B9" w:rsidR="009925F8" w:rsidRDefault="009925F8" w:rsidP="004E2DD8">
          <w:pPr>
            <w:pStyle w:val="Kopvaninhoudsopgave"/>
            <w:jc w:val="both"/>
          </w:pPr>
          <w:r>
            <w:rPr>
              <w:lang w:val="nl-NL"/>
            </w:rPr>
            <w:t>Inhoud</w:t>
          </w:r>
        </w:p>
        <w:p w14:paraId="528AFCB7" w14:textId="7D750516" w:rsidR="00AD442F" w:rsidRDefault="009925F8">
          <w:pPr>
            <w:pStyle w:val="Inhopg1"/>
            <w:tabs>
              <w:tab w:val="left" w:pos="440"/>
              <w:tab w:val="right" w:leader="dot" w:pos="7927"/>
            </w:tabs>
            <w:rPr>
              <w:rFonts w:asciiTheme="minorHAnsi" w:eastAsiaTheme="minorEastAsia" w:hAnsiTheme="minorHAnsi" w:cstheme="minorBidi"/>
              <w:noProof/>
              <w:sz w:val="22"/>
              <w:szCs w:val="22"/>
              <w:lang w:val="nl-BE"/>
            </w:rPr>
          </w:pPr>
          <w:r>
            <w:fldChar w:fldCharType="begin"/>
          </w:r>
          <w:r>
            <w:instrText xml:space="preserve"> TOC \o "1-3" \h \z \u </w:instrText>
          </w:r>
          <w:r>
            <w:fldChar w:fldCharType="separate"/>
          </w:r>
          <w:hyperlink w:anchor="_Toc90392453" w:history="1">
            <w:r w:rsidR="00AD442F" w:rsidRPr="00E62B22">
              <w:rPr>
                <w:rStyle w:val="Hyperlink"/>
                <w:noProof/>
              </w:rPr>
              <w:t>1.</w:t>
            </w:r>
            <w:r w:rsidR="00AD442F">
              <w:rPr>
                <w:rFonts w:asciiTheme="minorHAnsi" w:eastAsiaTheme="minorEastAsia" w:hAnsiTheme="minorHAnsi" w:cstheme="minorBidi"/>
                <w:noProof/>
                <w:sz w:val="22"/>
                <w:szCs w:val="22"/>
                <w:lang w:val="nl-BE"/>
              </w:rPr>
              <w:tab/>
            </w:r>
            <w:r w:rsidR="00AD442F" w:rsidRPr="00E62B22">
              <w:rPr>
                <w:rStyle w:val="Hyperlink"/>
                <w:noProof/>
              </w:rPr>
              <w:t>Eerste reeks vragen</w:t>
            </w:r>
            <w:r w:rsidR="00AD442F">
              <w:rPr>
                <w:noProof/>
                <w:webHidden/>
              </w:rPr>
              <w:tab/>
            </w:r>
            <w:r w:rsidR="00AD442F">
              <w:rPr>
                <w:noProof/>
                <w:webHidden/>
              </w:rPr>
              <w:fldChar w:fldCharType="begin"/>
            </w:r>
            <w:r w:rsidR="00AD442F">
              <w:rPr>
                <w:noProof/>
                <w:webHidden/>
              </w:rPr>
              <w:instrText xml:space="preserve"> PAGEREF _Toc90392453 \h </w:instrText>
            </w:r>
            <w:r w:rsidR="00AD442F">
              <w:rPr>
                <w:noProof/>
                <w:webHidden/>
              </w:rPr>
            </w:r>
            <w:r w:rsidR="00AD442F">
              <w:rPr>
                <w:noProof/>
                <w:webHidden/>
              </w:rPr>
              <w:fldChar w:fldCharType="separate"/>
            </w:r>
            <w:r w:rsidR="00AD442F">
              <w:rPr>
                <w:noProof/>
                <w:webHidden/>
              </w:rPr>
              <w:t>1</w:t>
            </w:r>
            <w:r w:rsidR="00AD442F">
              <w:rPr>
                <w:noProof/>
                <w:webHidden/>
              </w:rPr>
              <w:fldChar w:fldCharType="end"/>
            </w:r>
          </w:hyperlink>
        </w:p>
        <w:p w14:paraId="390DD8C4" w14:textId="52ABFEC3" w:rsidR="00AD442F" w:rsidRDefault="008A046B">
          <w:pPr>
            <w:pStyle w:val="Inhopg2"/>
            <w:tabs>
              <w:tab w:val="left" w:pos="880"/>
              <w:tab w:val="right" w:leader="dot" w:pos="7927"/>
            </w:tabs>
            <w:rPr>
              <w:rFonts w:asciiTheme="minorHAnsi" w:eastAsiaTheme="minorEastAsia" w:hAnsiTheme="minorHAnsi" w:cstheme="minorBidi"/>
              <w:noProof/>
              <w:sz w:val="22"/>
              <w:szCs w:val="22"/>
              <w:lang w:val="nl-BE"/>
            </w:rPr>
          </w:pPr>
          <w:hyperlink w:anchor="_Toc90392454" w:history="1">
            <w:r w:rsidR="00AD442F" w:rsidRPr="00E62B22">
              <w:rPr>
                <w:rStyle w:val="Hyperlink"/>
                <w:noProof/>
              </w:rPr>
              <w:t>1.1.</w:t>
            </w:r>
            <w:r w:rsidR="00AD442F">
              <w:rPr>
                <w:rFonts w:asciiTheme="minorHAnsi" w:eastAsiaTheme="minorEastAsia" w:hAnsiTheme="minorHAnsi" w:cstheme="minorBidi"/>
                <w:noProof/>
                <w:sz w:val="22"/>
                <w:szCs w:val="22"/>
                <w:lang w:val="nl-BE"/>
              </w:rPr>
              <w:tab/>
            </w:r>
            <w:r w:rsidR="00AD442F" w:rsidRPr="00E62B22">
              <w:rPr>
                <w:rStyle w:val="Hyperlink"/>
                <w:noProof/>
              </w:rPr>
              <w:t>Toepassingsgebied</w:t>
            </w:r>
            <w:r w:rsidR="00AD442F">
              <w:rPr>
                <w:noProof/>
                <w:webHidden/>
              </w:rPr>
              <w:tab/>
            </w:r>
            <w:r w:rsidR="00AD442F">
              <w:rPr>
                <w:noProof/>
                <w:webHidden/>
              </w:rPr>
              <w:fldChar w:fldCharType="begin"/>
            </w:r>
            <w:r w:rsidR="00AD442F">
              <w:rPr>
                <w:noProof/>
                <w:webHidden/>
              </w:rPr>
              <w:instrText xml:space="preserve"> PAGEREF _Toc90392454 \h </w:instrText>
            </w:r>
            <w:r w:rsidR="00AD442F">
              <w:rPr>
                <w:noProof/>
                <w:webHidden/>
              </w:rPr>
            </w:r>
            <w:r w:rsidR="00AD442F">
              <w:rPr>
                <w:noProof/>
                <w:webHidden/>
              </w:rPr>
              <w:fldChar w:fldCharType="separate"/>
            </w:r>
            <w:r w:rsidR="00AD442F">
              <w:rPr>
                <w:noProof/>
                <w:webHidden/>
              </w:rPr>
              <w:t>1</w:t>
            </w:r>
            <w:r w:rsidR="00AD442F">
              <w:rPr>
                <w:noProof/>
                <w:webHidden/>
              </w:rPr>
              <w:fldChar w:fldCharType="end"/>
            </w:r>
          </w:hyperlink>
        </w:p>
        <w:p w14:paraId="63419A56" w14:textId="665D9755" w:rsidR="00AD442F" w:rsidRDefault="008A046B">
          <w:pPr>
            <w:pStyle w:val="Inhopg2"/>
            <w:tabs>
              <w:tab w:val="left" w:pos="880"/>
              <w:tab w:val="right" w:leader="dot" w:pos="7927"/>
            </w:tabs>
            <w:rPr>
              <w:rFonts w:asciiTheme="minorHAnsi" w:eastAsiaTheme="minorEastAsia" w:hAnsiTheme="minorHAnsi" w:cstheme="minorBidi"/>
              <w:noProof/>
              <w:sz w:val="22"/>
              <w:szCs w:val="22"/>
              <w:lang w:val="nl-BE"/>
            </w:rPr>
          </w:pPr>
          <w:hyperlink w:anchor="_Toc90392455" w:history="1">
            <w:r w:rsidR="00AD442F" w:rsidRPr="00E62B22">
              <w:rPr>
                <w:rStyle w:val="Hyperlink"/>
                <w:noProof/>
              </w:rPr>
              <w:t>1.2.</w:t>
            </w:r>
            <w:r w:rsidR="00AD442F">
              <w:rPr>
                <w:rFonts w:asciiTheme="minorHAnsi" w:eastAsiaTheme="minorEastAsia" w:hAnsiTheme="minorHAnsi" w:cstheme="minorBidi"/>
                <w:noProof/>
                <w:sz w:val="22"/>
                <w:szCs w:val="22"/>
                <w:lang w:val="nl-BE"/>
              </w:rPr>
              <w:tab/>
            </w:r>
            <w:r w:rsidR="00AD442F" w:rsidRPr="00E62B22">
              <w:rPr>
                <w:rStyle w:val="Hyperlink"/>
                <w:noProof/>
              </w:rPr>
              <w:t>Procedure</w:t>
            </w:r>
            <w:r w:rsidR="00AD442F">
              <w:rPr>
                <w:noProof/>
                <w:webHidden/>
              </w:rPr>
              <w:tab/>
            </w:r>
            <w:r w:rsidR="00AD442F">
              <w:rPr>
                <w:noProof/>
                <w:webHidden/>
              </w:rPr>
              <w:fldChar w:fldCharType="begin"/>
            </w:r>
            <w:r w:rsidR="00AD442F">
              <w:rPr>
                <w:noProof/>
                <w:webHidden/>
              </w:rPr>
              <w:instrText xml:space="preserve"> PAGEREF _Toc90392455 \h </w:instrText>
            </w:r>
            <w:r w:rsidR="00AD442F">
              <w:rPr>
                <w:noProof/>
                <w:webHidden/>
              </w:rPr>
            </w:r>
            <w:r w:rsidR="00AD442F">
              <w:rPr>
                <w:noProof/>
                <w:webHidden/>
              </w:rPr>
              <w:fldChar w:fldCharType="separate"/>
            </w:r>
            <w:r w:rsidR="00AD442F">
              <w:rPr>
                <w:noProof/>
                <w:webHidden/>
              </w:rPr>
              <w:t>4</w:t>
            </w:r>
            <w:r w:rsidR="00AD442F">
              <w:rPr>
                <w:noProof/>
                <w:webHidden/>
              </w:rPr>
              <w:fldChar w:fldCharType="end"/>
            </w:r>
          </w:hyperlink>
        </w:p>
        <w:p w14:paraId="66CACBDA" w14:textId="660FFDCD" w:rsidR="00AD442F" w:rsidRDefault="008A046B">
          <w:pPr>
            <w:pStyle w:val="Inhopg2"/>
            <w:tabs>
              <w:tab w:val="left" w:pos="880"/>
              <w:tab w:val="right" w:leader="dot" w:pos="7927"/>
            </w:tabs>
            <w:rPr>
              <w:rFonts w:asciiTheme="minorHAnsi" w:eastAsiaTheme="minorEastAsia" w:hAnsiTheme="minorHAnsi" w:cstheme="minorBidi"/>
              <w:noProof/>
              <w:sz w:val="22"/>
              <w:szCs w:val="22"/>
              <w:lang w:val="nl-BE"/>
            </w:rPr>
          </w:pPr>
          <w:hyperlink w:anchor="_Toc90392456" w:history="1">
            <w:r w:rsidR="00AD442F" w:rsidRPr="00E62B22">
              <w:rPr>
                <w:rStyle w:val="Hyperlink"/>
                <w:noProof/>
              </w:rPr>
              <w:t>1.3.</w:t>
            </w:r>
            <w:r w:rsidR="00AD442F">
              <w:rPr>
                <w:rFonts w:asciiTheme="minorHAnsi" w:eastAsiaTheme="minorEastAsia" w:hAnsiTheme="minorHAnsi" w:cstheme="minorBidi"/>
                <w:noProof/>
                <w:sz w:val="22"/>
                <w:szCs w:val="22"/>
                <w:lang w:val="nl-BE"/>
              </w:rPr>
              <w:tab/>
            </w:r>
            <w:r w:rsidR="00AD442F" w:rsidRPr="00E62B22">
              <w:rPr>
                <w:rStyle w:val="Hyperlink"/>
                <w:noProof/>
              </w:rPr>
              <w:t>Toewijzing van functies</w:t>
            </w:r>
            <w:r w:rsidR="00AD442F">
              <w:rPr>
                <w:noProof/>
                <w:webHidden/>
              </w:rPr>
              <w:tab/>
            </w:r>
            <w:r w:rsidR="00AD442F">
              <w:rPr>
                <w:noProof/>
                <w:webHidden/>
              </w:rPr>
              <w:fldChar w:fldCharType="begin"/>
            </w:r>
            <w:r w:rsidR="00AD442F">
              <w:rPr>
                <w:noProof/>
                <w:webHidden/>
              </w:rPr>
              <w:instrText xml:space="preserve"> PAGEREF _Toc90392456 \h </w:instrText>
            </w:r>
            <w:r w:rsidR="00AD442F">
              <w:rPr>
                <w:noProof/>
                <w:webHidden/>
              </w:rPr>
            </w:r>
            <w:r w:rsidR="00AD442F">
              <w:rPr>
                <w:noProof/>
                <w:webHidden/>
              </w:rPr>
              <w:fldChar w:fldCharType="separate"/>
            </w:r>
            <w:r w:rsidR="00AD442F">
              <w:rPr>
                <w:noProof/>
                <w:webHidden/>
              </w:rPr>
              <w:t>9</w:t>
            </w:r>
            <w:r w:rsidR="00AD442F">
              <w:rPr>
                <w:noProof/>
                <w:webHidden/>
              </w:rPr>
              <w:fldChar w:fldCharType="end"/>
            </w:r>
          </w:hyperlink>
        </w:p>
        <w:p w14:paraId="7F3347A3" w14:textId="471F22D7" w:rsidR="00413978" w:rsidRPr="00413978" w:rsidRDefault="008A046B" w:rsidP="00413978">
          <w:pPr>
            <w:pStyle w:val="Inhopg2"/>
            <w:tabs>
              <w:tab w:val="left" w:pos="880"/>
              <w:tab w:val="right" w:leader="dot" w:pos="7927"/>
            </w:tabs>
            <w:rPr>
              <w:noProof/>
            </w:rPr>
          </w:pPr>
          <w:hyperlink w:anchor="_Toc90392457" w:history="1">
            <w:r w:rsidR="00AD442F" w:rsidRPr="00E62B22">
              <w:rPr>
                <w:rStyle w:val="Hyperlink"/>
                <w:noProof/>
              </w:rPr>
              <w:t>1.4.</w:t>
            </w:r>
            <w:r w:rsidR="00AD442F">
              <w:rPr>
                <w:rFonts w:asciiTheme="minorHAnsi" w:eastAsiaTheme="minorEastAsia" w:hAnsiTheme="minorHAnsi" w:cstheme="minorBidi"/>
                <w:noProof/>
                <w:sz w:val="22"/>
                <w:szCs w:val="22"/>
                <w:lang w:val="nl-BE"/>
              </w:rPr>
              <w:tab/>
            </w:r>
            <w:r w:rsidR="00AD442F" w:rsidRPr="00E62B22">
              <w:rPr>
                <w:rStyle w:val="Hyperlink"/>
                <w:noProof/>
              </w:rPr>
              <w:t>IFIC-salarisschalen</w:t>
            </w:r>
            <w:r w:rsidR="00AD442F">
              <w:rPr>
                <w:noProof/>
                <w:webHidden/>
              </w:rPr>
              <w:tab/>
            </w:r>
            <w:r w:rsidR="00AD442F">
              <w:rPr>
                <w:noProof/>
                <w:webHidden/>
              </w:rPr>
              <w:fldChar w:fldCharType="begin"/>
            </w:r>
            <w:r w:rsidR="00AD442F">
              <w:rPr>
                <w:noProof/>
                <w:webHidden/>
              </w:rPr>
              <w:instrText xml:space="preserve"> PAGEREF _Toc90392457 \h </w:instrText>
            </w:r>
            <w:r w:rsidR="00AD442F">
              <w:rPr>
                <w:noProof/>
                <w:webHidden/>
              </w:rPr>
            </w:r>
            <w:r w:rsidR="00AD442F">
              <w:rPr>
                <w:noProof/>
                <w:webHidden/>
              </w:rPr>
              <w:fldChar w:fldCharType="separate"/>
            </w:r>
            <w:r w:rsidR="00AD442F">
              <w:rPr>
                <w:noProof/>
                <w:webHidden/>
              </w:rPr>
              <w:t>14</w:t>
            </w:r>
            <w:r w:rsidR="00AD442F">
              <w:rPr>
                <w:noProof/>
                <w:webHidden/>
              </w:rPr>
              <w:fldChar w:fldCharType="end"/>
            </w:r>
          </w:hyperlink>
        </w:p>
        <w:p w14:paraId="21845B61" w14:textId="758ED86E" w:rsidR="00AD442F" w:rsidRDefault="008A046B">
          <w:pPr>
            <w:pStyle w:val="Inhopg2"/>
            <w:tabs>
              <w:tab w:val="left" w:pos="880"/>
              <w:tab w:val="right" w:leader="dot" w:pos="7927"/>
            </w:tabs>
            <w:rPr>
              <w:rFonts w:asciiTheme="minorHAnsi" w:eastAsiaTheme="minorEastAsia" w:hAnsiTheme="minorHAnsi" w:cstheme="minorBidi"/>
              <w:noProof/>
              <w:sz w:val="22"/>
              <w:szCs w:val="22"/>
              <w:lang w:val="nl-BE"/>
            </w:rPr>
          </w:pPr>
          <w:hyperlink w:anchor="_Toc90392458" w:history="1">
            <w:r w:rsidR="00AD442F" w:rsidRPr="00E62B22">
              <w:rPr>
                <w:rStyle w:val="Hyperlink"/>
                <w:noProof/>
              </w:rPr>
              <w:t>1.5.</w:t>
            </w:r>
            <w:r w:rsidR="00AD442F">
              <w:rPr>
                <w:rFonts w:asciiTheme="minorHAnsi" w:eastAsiaTheme="minorEastAsia" w:hAnsiTheme="minorHAnsi" w:cstheme="minorBidi"/>
                <w:noProof/>
                <w:sz w:val="22"/>
                <w:szCs w:val="22"/>
                <w:lang w:val="nl-BE"/>
              </w:rPr>
              <w:tab/>
            </w:r>
            <w:r w:rsidR="00AD442F" w:rsidRPr="00E62B22">
              <w:rPr>
                <w:rStyle w:val="Hyperlink"/>
                <w:noProof/>
              </w:rPr>
              <w:t>Subsidies IFIC</w:t>
            </w:r>
            <w:r w:rsidR="00AD442F">
              <w:rPr>
                <w:noProof/>
                <w:webHidden/>
              </w:rPr>
              <w:tab/>
            </w:r>
            <w:r w:rsidR="00AD442F">
              <w:rPr>
                <w:noProof/>
                <w:webHidden/>
              </w:rPr>
              <w:fldChar w:fldCharType="begin"/>
            </w:r>
            <w:r w:rsidR="00AD442F">
              <w:rPr>
                <w:noProof/>
                <w:webHidden/>
              </w:rPr>
              <w:instrText xml:space="preserve"> PAGEREF _Toc90392458 \h </w:instrText>
            </w:r>
            <w:r w:rsidR="00AD442F">
              <w:rPr>
                <w:noProof/>
                <w:webHidden/>
              </w:rPr>
            </w:r>
            <w:r w:rsidR="00AD442F">
              <w:rPr>
                <w:noProof/>
                <w:webHidden/>
              </w:rPr>
              <w:fldChar w:fldCharType="separate"/>
            </w:r>
            <w:r w:rsidR="00AD442F">
              <w:rPr>
                <w:noProof/>
                <w:webHidden/>
              </w:rPr>
              <w:t>15</w:t>
            </w:r>
            <w:r w:rsidR="00AD442F">
              <w:rPr>
                <w:noProof/>
                <w:webHidden/>
              </w:rPr>
              <w:fldChar w:fldCharType="end"/>
            </w:r>
          </w:hyperlink>
        </w:p>
        <w:p w14:paraId="44CBB5E8" w14:textId="77777777" w:rsidR="00413978" w:rsidRDefault="009925F8" w:rsidP="00413978">
          <w:pPr>
            <w:jc w:val="both"/>
            <w:rPr>
              <w:b/>
              <w:bCs/>
            </w:rPr>
          </w:pPr>
          <w:r>
            <w:rPr>
              <w:b/>
              <w:bCs/>
            </w:rPr>
            <w:fldChar w:fldCharType="end"/>
          </w:r>
        </w:p>
      </w:sdtContent>
    </w:sdt>
    <w:bookmarkStart w:id="0" w:name="_Toc90392453" w:displacedByCustomXml="prev"/>
    <w:p w14:paraId="6AFE486E" w14:textId="4F4C9959" w:rsidR="004810FB" w:rsidRPr="00D21A3B" w:rsidRDefault="7012D8EA" w:rsidP="00D21A3B">
      <w:pPr>
        <w:pBdr>
          <w:top w:val="single" w:sz="4" w:space="1" w:color="auto"/>
          <w:left w:val="single" w:sz="4" w:space="4" w:color="auto"/>
          <w:bottom w:val="single" w:sz="4" w:space="1" w:color="auto"/>
          <w:right w:val="single" w:sz="4" w:space="4" w:color="auto"/>
        </w:pBdr>
        <w:rPr>
          <w:b/>
          <w:bCs/>
          <w:color w:val="7030A0"/>
          <w:sz w:val="24"/>
          <w:szCs w:val="24"/>
        </w:rPr>
      </w:pPr>
      <w:r w:rsidRPr="6C98C645">
        <w:rPr>
          <w:b/>
          <w:bCs/>
          <w:color w:val="7030A0"/>
          <w:sz w:val="24"/>
          <w:szCs w:val="24"/>
        </w:rPr>
        <w:t>ALGEMENE OPMERKING: het is belangrijk om zeker alle protocollen over de invoering van IFIC te lezen, en de bijlagen aan de pro</w:t>
      </w:r>
      <w:r w:rsidR="000675A6">
        <w:rPr>
          <w:b/>
          <w:bCs/>
          <w:color w:val="7030A0"/>
          <w:sz w:val="24"/>
          <w:szCs w:val="24"/>
        </w:rPr>
        <w:t>t</w:t>
      </w:r>
      <w:r w:rsidRPr="6C98C645">
        <w:rPr>
          <w:b/>
          <w:bCs/>
          <w:color w:val="7030A0"/>
          <w:sz w:val="24"/>
          <w:szCs w:val="24"/>
        </w:rPr>
        <w:t>o</w:t>
      </w:r>
      <w:r w:rsidR="000675A6">
        <w:rPr>
          <w:b/>
          <w:bCs/>
          <w:color w:val="7030A0"/>
          <w:sz w:val="24"/>
          <w:szCs w:val="24"/>
        </w:rPr>
        <w:t>c</w:t>
      </w:r>
      <w:r w:rsidRPr="6C98C645">
        <w:rPr>
          <w:b/>
          <w:bCs/>
          <w:color w:val="7030A0"/>
          <w:sz w:val="24"/>
          <w:szCs w:val="24"/>
        </w:rPr>
        <w:t xml:space="preserve">ollen. De protocollen zijn te vinden op </w:t>
      </w:r>
      <w:hyperlink r:id="rId11">
        <w:r w:rsidR="353D6466" w:rsidRPr="6C98C645">
          <w:rPr>
            <w:rStyle w:val="Hyperlink"/>
            <w:b/>
            <w:bCs/>
            <w:sz w:val="24"/>
            <w:szCs w:val="24"/>
          </w:rPr>
          <w:t>https://www.vvsg.be/ific</w:t>
        </w:r>
      </w:hyperlink>
      <w:r w:rsidR="3461EEAB" w:rsidRPr="6C98C645">
        <w:rPr>
          <w:b/>
          <w:bCs/>
          <w:color w:val="7030A0"/>
          <w:sz w:val="24"/>
          <w:szCs w:val="24"/>
        </w:rPr>
        <w:t xml:space="preserve">. </w:t>
      </w:r>
    </w:p>
    <w:p w14:paraId="7300E473" w14:textId="1B3568B3" w:rsidR="008509A2" w:rsidRDefault="00CF3D52" w:rsidP="004E2DD8">
      <w:pPr>
        <w:pStyle w:val="VVSGTitel1"/>
        <w:jc w:val="both"/>
      </w:pPr>
      <w:r>
        <w:t>Eerste reeks vragen</w:t>
      </w:r>
      <w:bookmarkEnd w:id="0"/>
    </w:p>
    <w:p w14:paraId="6F88F5B4" w14:textId="20419BDA" w:rsidR="000119E0" w:rsidRPr="00D93FC6" w:rsidRDefault="000119E0" w:rsidP="000119E0">
      <w:pPr>
        <w:rPr>
          <w:color w:val="53565A" w:themeColor="accent5"/>
        </w:rPr>
      </w:pPr>
      <w:r w:rsidRPr="00D93FC6">
        <w:rPr>
          <w:color w:val="53565A" w:themeColor="accent5"/>
        </w:rPr>
        <w:t xml:space="preserve">In deze nota bundelen we alle vragen </w:t>
      </w:r>
      <w:r w:rsidR="00D93FC6" w:rsidRPr="00D93FC6">
        <w:rPr>
          <w:color w:val="53565A" w:themeColor="accent5"/>
        </w:rPr>
        <w:t xml:space="preserve">over IFIC </w:t>
      </w:r>
      <w:r w:rsidRPr="00D93FC6">
        <w:rPr>
          <w:color w:val="53565A" w:themeColor="accent5"/>
        </w:rPr>
        <w:t xml:space="preserve">die </w:t>
      </w:r>
      <w:r w:rsidR="00D93FC6" w:rsidRPr="00D93FC6">
        <w:rPr>
          <w:color w:val="53565A" w:themeColor="accent5"/>
        </w:rPr>
        <w:t xml:space="preserve">bij de VVSG zijn binnengekomen (eerste reeks: tot en met 7 december </w:t>
      </w:r>
      <w:r w:rsidR="00AD691B">
        <w:rPr>
          <w:color w:val="53565A" w:themeColor="accent5"/>
        </w:rPr>
        <w:t>’</w:t>
      </w:r>
      <w:r w:rsidR="00D93FC6" w:rsidRPr="00D93FC6">
        <w:rPr>
          <w:color w:val="53565A" w:themeColor="accent5"/>
        </w:rPr>
        <w:t>s middags</w:t>
      </w:r>
      <w:r w:rsidR="00AD691B">
        <w:rPr>
          <w:color w:val="53565A" w:themeColor="accent5"/>
        </w:rPr>
        <w:t xml:space="preserve">, aangevuld met enkele verduidelijkingen op het IFIC-forum van </w:t>
      </w:r>
      <w:r w:rsidR="00D96A36">
        <w:rPr>
          <w:color w:val="53565A" w:themeColor="accent5"/>
        </w:rPr>
        <w:t>16 december 2021</w:t>
      </w:r>
      <w:r w:rsidR="00070AB0">
        <w:rPr>
          <w:color w:val="53565A" w:themeColor="accent5"/>
        </w:rPr>
        <w:t>)</w:t>
      </w:r>
      <w:r w:rsidR="00D93FC6" w:rsidRPr="00D93FC6">
        <w:rPr>
          <w:color w:val="53565A" w:themeColor="accent5"/>
        </w:rPr>
        <w:t xml:space="preserve">. </w:t>
      </w:r>
      <w:r w:rsidR="00142F47">
        <w:rPr>
          <w:color w:val="53565A" w:themeColor="accent5"/>
        </w:rPr>
        <w:t xml:space="preserve">We zullen de </w:t>
      </w:r>
      <w:r w:rsidR="00D93FC6">
        <w:rPr>
          <w:color w:val="53565A" w:themeColor="accent5"/>
        </w:rPr>
        <w:t>bijkomende, latere vragen</w:t>
      </w:r>
      <w:r w:rsidR="00142F47">
        <w:rPr>
          <w:color w:val="53565A" w:themeColor="accent5"/>
        </w:rPr>
        <w:t xml:space="preserve"> over IFIC verwerken in een volgende FAQ</w:t>
      </w:r>
      <w:r w:rsidR="00D93FC6">
        <w:rPr>
          <w:color w:val="53565A" w:themeColor="accent5"/>
        </w:rPr>
        <w:t>.</w:t>
      </w:r>
    </w:p>
    <w:p w14:paraId="328EDB90" w14:textId="208FBFAB" w:rsidR="008623D2" w:rsidRPr="00FF1AC3" w:rsidRDefault="74E09E40" w:rsidP="004E2DD8">
      <w:pPr>
        <w:pStyle w:val="VVSGTitel2"/>
        <w:numPr>
          <w:ilvl w:val="1"/>
          <w:numId w:val="6"/>
        </w:numPr>
        <w:jc w:val="both"/>
      </w:pPr>
      <w:bookmarkStart w:id="1" w:name="_Toc90392454"/>
      <w:r w:rsidRPr="00FF1AC3">
        <w:rPr>
          <w:color w:val="535659"/>
          <w:szCs w:val="24"/>
        </w:rPr>
        <w:t>Toepassingsgebied</w:t>
      </w:r>
      <w:bookmarkEnd w:id="1"/>
    </w:p>
    <w:p w14:paraId="4E50F160" w14:textId="2C01F9CC" w:rsidR="008623D2" w:rsidRDefault="008623D2" w:rsidP="004E2DD8">
      <w:pPr>
        <w:pStyle w:val="VVSGBodyOpsom"/>
        <w:numPr>
          <w:ilvl w:val="0"/>
          <w:numId w:val="0"/>
        </w:numPr>
        <w:jc w:val="both"/>
        <w:rPr>
          <w:color w:val="53565A" w:themeColor="accent5"/>
          <w:szCs w:val="20"/>
        </w:rPr>
      </w:pPr>
    </w:p>
    <w:p w14:paraId="6D082E98" w14:textId="1921F0A4" w:rsidR="008623D2" w:rsidRPr="004947CF" w:rsidRDefault="74E09E40" w:rsidP="00E34FA5">
      <w:pPr>
        <w:pStyle w:val="VVSGBodyOpsom"/>
        <w:numPr>
          <w:ilvl w:val="0"/>
          <w:numId w:val="11"/>
        </w:numPr>
        <w:jc w:val="both"/>
        <w:rPr>
          <w:rFonts w:asciiTheme="minorHAnsi" w:eastAsiaTheme="minorEastAsia" w:hAnsiTheme="minorHAnsi" w:cstheme="minorBidi"/>
          <w:b/>
          <w:color w:val="53565A" w:themeColor="accent5"/>
        </w:rPr>
      </w:pPr>
      <w:r w:rsidRPr="009579A3">
        <w:rPr>
          <w:b/>
        </w:rPr>
        <w:t xml:space="preserve">Valt het personeel van het </w:t>
      </w:r>
      <w:proofErr w:type="spellStart"/>
      <w:r w:rsidRPr="00A76436">
        <w:rPr>
          <w:b/>
          <w:bCs/>
          <w:u w:val="single"/>
        </w:rPr>
        <w:t>dagverzorgingscentrum</w:t>
      </w:r>
      <w:proofErr w:type="spellEnd"/>
      <w:r w:rsidRPr="009579A3">
        <w:rPr>
          <w:b/>
        </w:rPr>
        <w:t xml:space="preserve"> onder het toepassingsgebied VIA-6 met betrekking tot het luik inschaling in de IFIC-functieclassificatie</w:t>
      </w:r>
      <w:r w:rsidR="00E672A9">
        <w:rPr>
          <w:b/>
          <w:bCs/>
        </w:rPr>
        <w:t>,</w:t>
      </w:r>
      <w:r w:rsidRPr="009579A3">
        <w:rPr>
          <w:b/>
        </w:rPr>
        <w:t xml:space="preserve"> wat momenteel lopende is voor de woonzorgcentra?</w:t>
      </w:r>
      <w:r w:rsidR="009579A3" w:rsidRPr="0C6513A4">
        <w:rPr>
          <w:rFonts w:asciiTheme="minorHAnsi" w:eastAsiaTheme="minorEastAsia" w:hAnsiTheme="minorHAnsi" w:cstheme="minorBidi"/>
          <w:b/>
          <w:color w:val="53565A" w:themeColor="accent5"/>
        </w:rPr>
        <w:t xml:space="preserve"> </w:t>
      </w:r>
      <w:r w:rsidRPr="009579A3">
        <w:rPr>
          <w:b/>
        </w:rPr>
        <w:t>Zo ja veronderstel ik dat wij hiervoor de functieclassificaties dienen te gebr</w:t>
      </w:r>
      <w:r w:rsidRPr="004947CF">
        <w:rPr>
          <w:b/>
        </w:rPr>
        <w:t>uiken zoals voorzien voor de residentiële ouderenzorg?</w:t>
      </w:r>
    </w:p>
    <w:p w14:paraId="5B4C65F5" w14:textId="74ED914B" w:rsidR="008623D2" w:rsidRPr="004947CF" w:rsidRDefault="008623D2" w:rsidP="004E2DD8">
      <w:pPr>
        <w:pStyle w:val="VVSGBodyOpsom"/>
        <w:numPr>
          <w:ilvl w:val="0"/>
          <w:numId w:val="0"/>
        </w:numPr>
        <w:jc w:val="both"/>
        <w:rPr>
          <w:color w:val="53565A" w:themeColor="accent5"/>
          <w:szCs w:val="20"/>
          <w:lang w:val="nl-NL"/>
        </w:rPr>
      </w:pPr>
    </w:p>
    <w:p w14:paraId="602F39DA" w14:textId="54206135" w:rsidR="00B433A1" w:rsidRDefault="00B433A1" w:rsidP="004E2DD8">
      <w:pPr>
        <w:pStyle w:val="VVSGBodyOpsom"/>
        <w:numPr>
          <w:ilvl w:val="0"/>
          <w:numId w:val="0"/>
        </w:numPr>
        <w:ind w:left="720"/>
        <w:jc w:val="both"/>
        <w:rPr>
          <w:lang w:val="nl-NL"/>
        </w:rPr>
      </w:pPr>
      <w:r w:rsidRPr="004947CF">
        <w:rPr>
          <w:lang w:val="nl-NL"/>
        </w:rPr>
        <w:t xml:space="preserve">VVSG: ja. Het personeel van het </w:t>
      </w:r>
      <w:proofErr w:type="spellStart"/>
      <w:r w:rsidRPr="004947CF">
        <w:rPr>
          <w:lang w:val="nl-NL"/>
        </w:rPr>
        <w:t>dagverzorgingscentrum</w:t>
      </w:r>
      <w:proofErr w:type="spellEnd"/>
      <w:r w:rsidRPr="004947CF">
        <w:rPr>
          <w:lang w:val="nl-NL"/>
        </w:rPr>
        <w:t xml:space="preserve"> valt onder de IFIC-functieclassificatie en -salarisschalen.</w:t>
      </w:r>
    </w:p>
    <w:p w14:paraId="37A3A1E0" w14:textId="77777777" w:rsidR="00A11555" w:rsidRPr="004947CF" w:rsidRDefault="00A11555" w:rsidP="004E2DD8">
      <w:pPr>
        <w:pStyle w:val="VVSGBodyOpsom"/>
        <w:numPr>
          <w:ilvl w:val="0"/>
          <w:numId w:val="0"/>
        </w:numPr>
        <w:ind w:left="720"/>
        <w:jc w:val="both"/>
        <w:rPr>
          <w:lang w:val="nl-NL"/>
        </w:rPr>
      </w:pPr>
    </w:p>
    <w:p w14:paraId="08804234" w14:textId="77777777" w:rsidR="00A11555" w:rsidRPr="006C6EBA" w:rsidRDefault="754A1B68" w:rsidP="2002F48D">
      <w:pPr>
        <w:pStyle w:val="VVSGBodyOpsom"/>
        <w:numPr>
          <w:ilvl w:val="0"/>
          <w:numId w:val="11"/>
        </w:numPr>
        <w:jc w:val="both"/>
        <w:rPr>
          <w:rFonts w:asciiTheme="minorHAnsi" w:eastAsiaTheme="minorEastAsia" w:hAnsiTheme="minorHAnsi" w:cstheme="minorBidi"/>
          <w:b/>
          <w:bCs/>
          <w:color w:val="53565A" w:themeColor="accent5"/>
          <w:lang w:val="nl-NL"/>
        </w:rPr>
      </w:pPr>
      <w:r w:rsidRPr="2002F48D">
        <w:rPr>
          <w:rFonts w:asciiTheme="minorHAnsi" w:eastAsiaTheme="minorEastAsia" w:hAnsiTheme="minorHAnsi" w:cstheme="minorBidi"/>
          <w:b/>
          <w:bCs/>
          <w:color w:val="53565A" w:themeColor="accent5"/>
          <w:lang w:val="nl-NL"/>
        </w:rPr>
        <w:t xml:space="preserve">Een </w:t>
      </w:r>
      <w:r w:rsidRPr="2002F48D">
        <w:rPr>
          <w:rFonts w:asciiTheme="minorHAnsi" w:eastAsiaTheme="minorEastAsia" w:hAnsiTheme="minorHAnsi" w:cstheme="minorBidi"/>
          <w:b/>
          <w:bCs/>
          <w:color w:val="53565A" w:themeColor="accent5"/>
          <w:u w:val="single"/>
          <w:lang w:val="nl-NL"/>
        </w:rPr>
        <w:t>coördinator van een centrum voor dagverzorging</w:t>
      </w:r>
      <w:r w:rsidRPr="2002F48D">
        <w:rPr>
          <w:rFonts w:asciiTheme="minorHAnsi" w:eastAsiaTheme="minorEastAsia" w:hAnsiTheme="minorHAnsi" w:cstheme="minorBidi"/>
          <w:b/>
          <w:bCs/>
          <w:color w:val="53565A" w:themeColor="accent5"/>
          <w:lang w:val="nl-NL"/>
        </w:rPr>
        <w:t>: we vinden hiervoor geen IFIC-functie. Moeten we deze functie dan meenemen in IFIC?</w:t>
      </w:r>
    </w:p>
    <w:p w14:paraId="3B7879CB" w14:textId="4D28A9AC" w:rsidR="00A11555" w:rsidRPr="00BE2ECA" w:rsidRDefault="7CF345BE" w:rsidP="2002F48D">
      <w:pPr>
        <w:pStyle w:val="VVSGBodyOpsom"/>
        <w:numPr>
          <w:ilvl w:val="0"/>
          <w:numId w:val="0"/>
        </w:numPr>
        <w:ind w:left="720"/>
        <w:jc w:val="both"/>
        <w:rPr>
          <w:rFonts w:asciiTheme="minorHAnsi" w:eastAsiaTheme="minorEastAsia" w:hAnsiTheme="minorHAnsi" w:cstheme="minorBidi"/>
          <w:color w:val="53565A" w:themeColor="accent5"/>
          <w:lang w:val="nl-NL"/>
        </w:rPr>
      </w:pPr>
      <w:r w:rsidRPr="2002F48D">
        <w:rPr>
          <w:rFonts w:asciiTheme="minorHAnsi" w:eastAsiaTheme="minorEastAsia" w:hAnsiTheme="minorHAnsi" w:cstheme="minorBidi"/>
          <w:color w:val="53565A" w:themeColor="accent5"/>
          <w:highlight w:val="yellow"/>
          <w:lang w:val="nl-NL"/>
        </w:rPr>
        <w:t>Update 2</w:t>
      </w:r>
      <w:r w:rsidR="6FA6327C" w:rsidRPr="2002F48D">
        <w:rPr>
          <w:rFonts w:asciiTheme="minorHAnsi" w:eastAsiaTheme="minorEastAsia" w:hAnsiTheme="minorHAnsi" w:cstheme="minorBidi"/>
          <w:color w:val="53565A" w:themeColor="accent5"/>
          <w:highlight w:val="yellow"/>
          <w:lang w:val="nl-NL"/>
        </w:rPr>
        <w:t>3</w:t>
      </w:r>
      <w:r w:rsidR="008A046B">
        <w:rPr>
          <w:rFonts w:asciiTheme="minorHAnsi" w:eastAsiaTheme="minorEastAsia" w:hAnsiTheme="minorHAnsi" w:cstheme="minorBidi"/>
          <w:color w:val="53565A" w:themeColor="accent5"/>
          <w:highlight w:val="yellow"/>
          <w:lang w:val="nl-NL"/>
        </w:rPr>
        <w:t>.</w:t>
      </w:r>
      <w:r w:rsidRPr="2002F48D">
        <w:rPr>
          <w:rFonts w:asciiTheme="minorHAnsi" w:eastAsiaTheme="minorEastAsia" w:hAnsiTheme="minorHAnsi" w:cstheme="minorBidi"/>
          <w:color w:val="53565A" w:themeColor="accent5"/>
          <w:highlight w:val="yellow"/>
          <w:lang w:val="nl-NL"/>
        </w:rPr>
        <w:t>12</w:t>
      </w:r>
      <w:r w:rsidR="008A046B">
        <w:rPr>
          <w:rFonts w:asciiTheme="minorHAnsi" w:eastAsiaTheme="minorEastAsia" w:hAnsiTheme="minorHAnsi" w:cstheme="minorBidi"/>
          <w:color w:val="53565A" w:themeColor="accent5"/>
          <w:highlight w:val="yellow"/>
          <w:lang w:val="nl-NL"/>
        </w:rPr>
        <w:t>.20</w:t>
      </w:r>
      <w:r w:rsidRPr="2002F48D">
        <w:rPr>
          <w:rFonts w:asciiTheme="minorHAnsi" w:eastAsiaTheme="minorEastAsia" w:hAnsiTheme="minorHAnsi" w:cstheme="minorBidi"/>
          <w:color w:val="53565A" w:themeColor="accent5"/>
          <w:highlight w:val="yellow"/>
          <w:lang w:val="nl-NL"/>
        </w:rPr>
        <w:t>21</w:t>
      </w:r>
    </w:p>
    <w:p w14:paraId="64A56EBA" w14:textId="40FBD822" w:rsidR="00E634AD" w:rsidRDefault="26FFA60A" w:rsidP="2002F48D">
      <w:pPr>
        <w:pStyle w:val="VVSGBodyOpsom"/>
        <w:numPr>
          <w:ilvl w:val="0"/>
          <w:numId w:val="0"/>
        </w:numPr>
        <w:ind w:left="720"/>
        <w:jc w:val="both"/>
        <w:rPr>
          <w:rFonts w:asciiTheme="minorHAnsi" w:eastAsiaTheme="minorEastAsia" w:hAnsiTheme="minorHAnsi" w:cstheme="minorBidi"/>
          <w:color w:val="53565A" w:themeColor="accent5"/>
          <w:lang w:val="nl-NL"/>
        </w:rPr>
      </w:pPr>
      <w:r w:rsidRPr="2002F48D">
        <w:rPr>
          <w:rFonts w:asciiTheme="minorHAnsi" w:eastAsiaTheme="minorEastAsia" w:hAnsiTheme="minorHAnsi" w:cstheme="minorBidi"/>
          <w:color w:val="53565A" w:themeColor="accent5"/>
          <w:lang w:val="nl-NL"/>
        </w:rPr>
        <w:t xml:space="preserve">VVSG: De functie van coördinator centrum voor dagverzorging is momenteel niet </w:t>
      </w:r>
      <w:r w:rsidR="138544E3" w:rsidRPr="2002F48D">
        <w:rPr>
          <w:rFonts w:asciiTheme="minorHAnsi" w:eastAsiaTheme="minorEastAsia" w:hAnsiTheme="minorHAnsi" w:cstheme="minorBidi"/>
          <w:color w:val="53565A" w:themeColor="accent5"/>
          <w:lang w:val="nl-NL"/>
        </w:rPr>
        <w:t xml:space="preserve">opgenomen en </w:t>
      </w:r>
      <w:r w:rsidRPr="2002F48D">
        <w:rPr>
          <w:rFonts w:asciiTheme="minorHAnsi" w:eastAsiaTheme="minorEastAsia" w:hAnsiTheme="minorHAnsi" w:cstheme="minorBidi"/>
          <w:color w:val="53565A" w:themeColor="accent5"/>
          <w:lang w:val="nl-NL"/>
        </w:rPr>
        <w:t xml:space="preserve">beschreven in de IFIC-functiewijzer, waardoor er geen sectorale functie kan toegewezen worden en het een ontbrekende functie is. </w:t>
      </w:r>
    </w:p>
    <w:p w14:paraId="3995B33B" w14:textId="77777777" w:rsidR="00E634AD" w:rsidRDefault="00E634AD" w:rsidP="00E634AD">
      <w:pPr>
        <w:pStyle w:val="VVSGBodyOpsom"/>
        <w:numPr>
          <w:ilvl w:val="0"/>
          <w:numId w:val="0"/>
        </w:numPr>
        <w:ind w:left="720"/>
        <w:jc w:val="both"/>
        <w:rPr>
          <w:rFonts w:asciiTheme="minorHAnsi" w:eastAsiaTheme="minorEastAsia" w:hAnsiTheme="minorHAnsi" w:cstheme="minorBidi"/>
          <w:color w:val="53565A" w:themeColor="accent5"/>
          <w:lang w:val="nl-NL"/>
        </w:rPr>
      </w:pPr>
      <w:r>
        <w:rPr>
          <w:rFonts w:asciiTheme="minorHAnsi" w:eastAsiaTheme="minorEastAsia" w:hAnsiTheme="minorHAnsi" w:cstheme="minorBidi"/>
          <w:color w:val="53565A" w:themeColor="accent5"/>
          <w:lang w:val="nl-NL"/>
        </w:rPr>
        <w:t xml:space="preserve">In het geval van een ontbrekende functie geldt volgende procedure (met ondersteuning en advisering van de werkgever door de begeleidingscommissie): </w:t>
      </w:r>
    </w:p>
    <w:p w14:paraId="3F09BA39" w14:textId="1CBA2710" w:rsidR="00E634AD" w:rsidRDefault="00E634AD" w:rsidP="00E634AD">
      <w:pPr>
        <w:pStyle w:val="VVSGBodyOpsom"/>
        <w:numPr>
          <w:ilvl w:val="0"/>
          <w:numId w:val="0"/>
        </w:numPr>
        <w:ind w:left="720"/>
        <w:jc w:val="both"/>
        <w:rPr>
          <w:rFonts w:asciiTheme="minorHAnsi" w:eastAsiaTheme="minorEastAsia" w:hAnsiTheme="minorHAnsi" w:cstheme="minorBidi"/>
          <w:color w:val="53565A" w:themeColor="accent5"/>
          <w:lang w:val="nl-NL"/>
        </w:rPr>
      </w:pPr>
      <w:r>
        <w:rPr>
          <w:rFonts w:asciiTheme="minorHAnsi" w:eastAsiaTheme="minorEastAsia" w:hAnsiTheme="minorHAnsi" w:cstheme="minorBidi"/>
          <w:color w:val="53565A" w:themeColor="accent5"/>
          <w:lang w:val="nl-NL"/>
        </w:rPr>
        <w:t>- de werkgever doet een toewijzing ‘ontbrekende functie’;</w:t>
      </w:r>
    </w:p>
    <w:p w14:paraId="7339E3BC" w14:textId="33E13FE6" w:rsidR="00E634AD" w:rsidRDefault="26FFA60A" w:rsidP="2002F48D">
      <w:pPr>
        <w:pStyle w:val="VVSGBodyOpsom"/>
        <w:numPr>
          <w:ilvl w:val="0"/>
          <w:numId w:val="0"/>
        </w:numPr>
        <w:ind w:left="720"/>
        <w:jc w:val="both"/>
        <w:rPr>
          <w:rFonts w:asciiTheme="minorHAnsi" w:eastAsiaTheme="minorEastAsia" w:hAnsiTheme="minorHAnsi" w:cstheme="minorBidi"/>
          <w:color w:val="53565A" w:themeColor="accent5"/>
          <w:lang w:val="nl-NL"/>
        </w:rPr>
      </w:pPr>
      <w:r w:rsidRPr="2002F48D">
        <w:rPr>
          <w:rFonts w:asciiTheme="minorHAnsi" w:eastAsiaTheme="minorEastAsia" w:hAnsiTheme="minorHAnsi" w:cstheme="minorBidi"/>
          <w:color w:val="53565A" w:themeColor="accent5"/>
          <w:lang w:val="nl-NL"/>
        </w:rPr>
        <w:t>- de werkgever duidt een categorie aan, op basis van een vergelijking met andere gelijkaardige sectorale functies</w:t>
      </w:r>
      <w:r w:rsidR="22E79810" w:rsidRPr="2002F48D">
        <w:rPr>
          <w:rFonts w:asciiTheme="minorHAnsi" w:eastAsiaTheme="minorEastAsia" w:hAnsiTheme="minorHAnsi" w:cstheme="minorBidi"/>
          <w:color w:val="53565A" w:themeColor="accent5"/>
          <w:lang w:val="nl-NL"/>
        </w:rPr>
        <w:t xml:space="preserve"> in de IFIC-functiewijzer</w:t>
      </w:r>
      <w:r w:rsidRPr="2002F48D">
        <w:rPr>
          <w:rFonts w:asciiTheme="minorHAnsi" w:eastAsiaTheme="minorEastAsia" w:hAnsiTheme="minorHAnsi" w:cstheme="minorBidi"/>
          <w:color w:val="53565A" w:themeColor="accent5"/>
          <w:lang w:val="nl-NL"/>
        </w:rPr>
        <w:t>;</w:t>
      </w:r>
    </w:p>
    <w:p w14:paraId="4C56AFD8" w14:textId="6CFE83BC" w:rsidR="26FFA60A" w:rsidRDefault="26FFA60A" w:rsidP="2002F48D">
      <w:pPr>
        <w:pStyle w:val="VVSGBodyOpsom"/>
        <w:numPr>
          <w:ilvl w:val="0"/>
          <w:numId w:val="0"/>
        </w:numPr>
        <w:ind w:left="720"/>
        <w:jc w:val="both"/>
        <w:rPr>
          <w:rFonts w:asciiTheme="minorHAnsi" w:eastAsiaTheme="minorEastAsia" w:hAnsiTheme="minorHAnsi" w:cstheme="minorBidi"/>
          <w:color w:val="53565A" w:themeColor="accent5"/>
          <w:lang w:val="nl-NL"/>
        </w:rPr>
      </w:pPr>
      <w:r w:rsidRPr="2002F48D">
        <w:rPr>
          <w:rFonts w:asciiTheme="minorHAnsi" w:eastAsiaTheme="minorEastAsia" w:hAnsiTheme="minorHAnsi" w:cstheme="minorBidi"/>
          <w:color w:val="53565A" w:themeColor="accent5"/>
          <w:lang w:val="nl-NL"/>
        </w:rPr>
        <w:lastRenderedPageBreak/>
        <w:t>- de werkgever meldt de ontbrekende functie aan de IFIC</w:t>
      </w:r>
      <w:r w:rsidR="1FE875AF" w:rsidRPr="2002F48D">
        <w:rPr>
          <w:rFonts w:asciiTheme="minorHAnsi" w:eastAsiaTheme="minorEastAsia" w:hAnsiTheme="minorHAnsi" w:cstheme="minorBidi"/>
          <w:color w:val="53565A" w:themeColor="accent5"/>
          <w:lang w:val="nl-NL"/>
        </w:rPr>
        <w:t xml:space="preserve"> </w:t>
      </w:r>
      <w:r w:rsidR="4FF32656" w:rsidRPr="2002F48D">
        <w:rPr>
          <w:rFonts w:asciiTheme="minorHAnsi" w:eastAsiaTheme="minorEastAsia" w:hAnsiTheme="minorHAnsi" w:cstheme="minorBidi"/>
          <w:color w:val="53565A" w:themeColor="accent5"/>
          <w:lang w:val="nl-NL"/>
        </w:rPr>
        <w:t>v</w:t>
      </w:r>
      <w:r w:rsidRPr="2002F48D">
        <w:rPr>
          <w:rFonts w:asciiTheme="minorHAnsi" w:eastAsiaTheme="minorEastAsia" w:hAnsiTheme="minorHAnsi" w:cstheme="minorBidi"/>
          <w:color w:val="53565A" w:themeColor="accent5"/>
          <w:lang w:val="nl-NL"/>
        </w:rPr>
        <w:t xml:space="preserve">zw middels het daartoe bestemde standaardformulier. Deze meldingen van ontbrekende functies zullen behandeld worden conform de onderhoudsprocedure van de sectorale functies binnen IFIC. </w:t>
      </w:r>
    </w:p>
    <w:p w14:paraId="1F1F90EE" w14:textId="069C5F3B" w:rsidR="006A4B83" w:rsidRDefault="006A4B83" w:rsidP="006A4B83">
      <w:pPr>
        <w:pStyle w:val="VVSGBodyOpsom"/>
        <w:numPr>
          <w:ilvl w:val="0"/>
          <w:numId w:val="0"/>
        </w:numPr>
        <w:ind w:left="720"/>
        <w:jc w:val="both"/>
        <w:rPr>
          <w:rFonts w:asciiTheme="minorHAnsi" w:eastAsiaTheme="minorEastAsia" w:hAnsiTheme="minorHAnsi" w:cstheme="minorBidi"/>
          <w:color w:val="53565A" w:themeColor="accent5"/>
          <w:lang w:val="nl-NL"/>
        </w:rPr>
      </w:pPr>
      <w:r>
        <w:rPr>
          <w:rFonts w:asciiTheme="minorHAnsi" w:eastAsiaTheme="minorEastAsia" w:hAnsiTheme="minorHAnsi" w:cstheme="minorBidi"/>
          <w:color w:val="53565A" w:themeColor="accent5"/>
          <w:lang w:val="nl-NL"/>
        </w:rPr>
        <w:t>- p</w:t>
      </w:r>
      <w:r w:rsidRPr="2002F48D">
        <w:rPr>
          <w:rFonts w:asciiTheme="minorHAnsi" w:eastAsiaTheme="minorEastAsia" w:hAnsiTheme="minorHAnsi" w:cstheme="minorBidi"/>
          <w:color w:val="53565A" w:themeColor="accent5"/>
          <w:lang w:val="nl-NL"/>
        </w:rPr>
        <w:t xml:space="preserve">ersoneelsleden die een ontbrekende functie en, op basis van een vergelijking met andere gelijkaardige sectorale IFIC-functies, een IFIC-categorie </w:t>
      </w:r>
      <w:r w:rsidRPr="006A4B83">
        <w:rPr>
          <w:rFonts w:asciiTheme="minorHAnsi" w:eastAsiaTheme="minorEastAsia" w:hAnsiTheme="minorHAnsi" w:cstheme="minorBidi"/>
          <w:color w:val="53565A" w:themeColor="accent5"/>
          <w:lang w:val="nl-NL"/>
        </w:rPr>
        <w:t>hebben toegewezen gekregen,</w:t>
      </w:r>
      <w:r w:rsidRPr="2002F48D">
        <w:rPr>
          <w:rFonts w:asciiTheme="minorHAnsi" w:eastAsiaTheme="minorEastAsia" w:hAnsiTheme="minorHAnsi" w:cstheme="minorBidi"/>
          <w:color w:val="53565A" w:themeColor="accent5"/>
          <w:lang w:val="nl-NL"/>
        </w:rPr>
        <w:t xml:space="preserve"> kunnen niet kiezen voor het IFIC-barema. De beslissing om dit IFIC-barema te activeren is geen lokale keuze maar gebeurt sectoraal. Wanneer een ontbrekende functie na een onderhoudsfase beschreven wordt, zijn de algemene regels m.b.t. het onderhoud (zie infra) van toepassing.</w:t>
      </w:r>
    </w:p>
    <w:p w14:paraId="14551551" w14:textId="77777777" w:rsidR="006A4B83" w:rsidRDefault="006A4B83" w:rsidP="006A4B83">
      <w:pPr>
        <w:pStyle w:val="VVSGBodyOpsom"/>
        <w:numPr>
          <w:ilvl w:val="0"/>
          <w:numId w:val="0"/>
        </w:numPr>
        <w:ind w:left="720" w:hanging="360"/>
        <w:jc w:val="both"/>
        <w:rPr>
          <w:rFonts w:asciiTheme="minorHAnsi" w:eastAsiaTheme="minorEastAsia" w:hAnsiTheme="minorHAnsi" w:cstheme="minorBidi"/>
          <w:color w:val="53565A" w:themeColor="accent5"/>
          <w:lang w:val="nl-NL"/>
        </w:rPr>
      </w:pPr>
    </w:p>
    <w:p w14:paraId="79E80638" w14:textId="5CBCC7C0" w:rsidR="41A7A96A" w:rsidRDefault="41A7A96A" w:rsidP="2002F48D">
      <w:pPr>
        <w:pStyle w:val="VVSGBodyOpsom"/>
        <w:numPr>
          <w:ilvl w:val="0"/>
          <w:numId w:val="0"/>
        </w:numPr>
        <w:ind w:left="720"/>
        <w:jc w:val="both"/>
        <w:rPr>
          <w:rFonts w:asciiTheme="minorHAnsi" w:eastAsiaTheme="minorEastAsia" w:hAnsiTheme="minorHAnsi" w:cstheme="minorBidi"/>
          <w:color w:val="53565A" w:themeColor="accent5"/>
          <w:u w:val="single"/>
          <w:lang w:val="nl-NL"/>
        </w:rPr>
      </w:pPr>
      <w:r w:rsidRPr="2002F48D">
        <w:rPr>
          <w:rFonts w:asciiTheme="minorHAnsi" w:eastAsiaTheme="minorEastAsia" w:hAnsiTheme="minorHAnsi" w:cstheme="minorBidi"/>
          <w:color w:val="53565A" w:themeColor="accent5"/>
          <w:u w:val="single"/>
          <w:lang w:val="nl-NL"/>
        </w:rPr>
        <w:t>In overleg met de private ouderenzorg voegen we in bijlage een lijst met enkele generieke fiches voor ontbrekende IFIC-functies toe waaronder coördinator van een centrum voor dagverzorging.</w:t>
      </w:r>
    </w:p>
    <w:p w14:paraId="18FE1CB8" w14:textId="4EA89F00" w:rsidR="2002F48D" w:rsidRDefault="2002F48D" w:rsidP="2002F48D">
      <w:pPr>
        <w:pStyle w:val="VVSGBodyOpsom"/>
        <w:numPr>
          <w:ilvl w:val="0"/>
          <w:numId w:val="0"/>
        </w:numPr>
        <w:jc w:val="both"/>
        <w:rPr>
          <w:color w:val="53565A" w:themeColor="accent5"/>
          <w:szCs w:val="20"/>
          <w:lang w:val="nl-NL"/>
        </w:rPr>
      </w:pPr>
    </w:p>
    <w:p w14:paraId="6880A94F" w14:textId="3656A985" w:rsidR="00E634AD" w:rsidRDefault="26FFA60A" w:rsidP="2002F48D">
      <w:pPr>
        <w:pStyle w:val="VVSGBodyOpsom"/>
        <w:numPr>
          <w:ilvl w:val="0"/>
          <w:numId w:val="0"/>
        </w:numPr>
        <w:ind w:left="720"/>
        <w:jc w:val="both"/>
        <w:rPr>
          <w:rFonts w:asciiTheme="minorHAnsi" w:eastAsiaTheme="minorEastAsia" w:hAnsiTheme="minorHAnsi" w:cstheme="minorBidi"/>
          <w:color w:val="53565A" w:themeColor="accent5"/>
          <w:lang w:val="nl-NL"/>
        </w:rPr>
      </w:pPr>
      <w:r w:rsidRPr="2002F48D">
        <w:rPr>
          <w:rFonts w:asciiTheme="minorHAnsi" w:eastAsiaTheme="minorEastAsia" w:hAnsiTheme="minorHAnsi" w:cstheme="minorBidi"/>
          <w:color w:val="53565A" w:themeColor="accent5"/>
          <w:lang w:val="nl-NL"/>
        </w:rPr>
        <w:t xml:space="preserve">Ter info: </w:t>
      </w:r>
      <w:r w:rsidR="7F8868D6" w:rsidRPr="2002F48D">
        <w:rPr>
          <w:rFonts w:asciiTheme="minorHAnsi" w:eastAsiaTheme="minorEastAsia" w:hAnsiTheme="minorHAnsi" w:cstheme="minorBidi"/>
          <w:color w:val="53565A" w:themeColor="accent5"/>
          <w:lang w:val="nl-NL"/>
        </w:rPr>
        <w:t>e</w:t>
      </w:r>
      <w:r w:rsidRPr="2002F48D">
        <w:rPr>
          <w:rFonts w:asciiTheme="minorHAnsi" w:eastAsiaTheme="minorEastAsia" w:hAnsiTheme="minorHAnsi" w:cstheme="minorBidi"/>
          <w:color w:val="53565A" w:themeColor="accent5"/>
          <w:lang w:val="nl-NL"/>
        </w:rPr>
        <w:t xml:space="preserve">r </w:t>
      </w:r>
      <w:r w:rsidR="7FE992BC" w:rsidRPr="2002F48D">
        <w:rPr>
          <w:rFonts w:asciiTheme="minorHAnsi" w:eastAsiaTheme="minorEastAsia" w:hAnsiTheme="minorHAnsi" w:cstheme="minorBidi"/>
          <w:color w:val="53565A" w:themeColor="accent5"/>
          <w:lang w:val="nl-NL"/>
        </w:rPr>
        <w:t>is</w:t>
      </w:r>
      <w:r w:rsidRPr="2002F48D">
        <w:rPr>
          <w:rFonts w:asciiTheme="minorHAnsi" w:eastAsiaTheme="minorEastAsia" w:hAnsiTheme="minorHAnsi" w:cstheme="minorBidi"/>
          <w:color w:val="53565A" w:themeColor="accent5"/>
          <w:lang w:val="nl-NL"/>
        </w:rPr>
        <w:t xml:space="preserve"> een nieuwe onderhoudsfase van IFIC in juli 2021 </w:t>
      </w:r>
      <w:r w:rsidR="63B436A1" w:rsidRPr="2002F48D">
        <w:rPr>
          <w:rFonts w:asciiTheme="minorHAnsi" w:eastAsiaTheme="minorEastAsia" w:hAnsiTheme="minorHAnsi" w:cstheme="minorBidi"/>
          <w:color w:val="53565A" w:themeColor="accent5"/>
          <w:lang w:val="nl-NL"/>
        </w:rPr>
        <w:t xml:space="preserve">gestart, zo lezen we op de website van de vzw IFIC, </w:t>
      </w:r>
      <w:r w:rsidRPr="2002F48D">
        <w:rPr>
          <w:rFonts w:asciiTheme="minorHAnsi" w:eastAsiaTheme="minorEastAsia" w:hAnsiTheme="minorHAnsi" w:cstheme="minorBidi"/>
          <w:color w:val="53565A" w:themeColor="accent5"/>
          <w:lang w:val="nl-NL"/>
        </w:rPr>
        <w:t>die over verschillende maanden zal lopen (doel 2022). Je kan </w:t>
      </w:r>
      <w:hyperlink r:id="rId12">
        <w:r w:rsidRPr="2002F48D">
          <w:rPr>
            <w:rStyle w:val="Hyperlink"/>
            <w:rFonts w:asciiTheme="minorHAnsi" w:eastAsiaTheme="minorEastAsia" w:hAnsiTheme="minorHAnsi" w:cstheme="minorBidi"/>
            <w:lang w:val="nl-NL"/>
          </w:rPr>
          <w:t>hier </w:t>
        </w:r>
      </w:hyperlink>
      <w:r w:rsidRPr="2002F48D">
        <w:rPr>
          <w:rFonts w:asciiTheme="minorHAnsi" w:eastAsiaTheme="minorEastAsia" w:hAnsiTheme="minorHAnsi" w:cstheme="minorBidi"/>
          <w:color w:val="53565A" w:themeColor="accent5"/>
          <w:lang w:val="nl-NL"/>
        </w:rPr>
        <w:t xml:space="preserve">de lijst met functies raadplegen die aan veldonderzoek onderworpen zullen worden, hetzij voor een update (18 functies), hetzij voor de opmaak van een nieuwe sectorale referentiefunctie (7 functies). Specifiek voor de Vlaamse geregionaliseerde sectoren worden interviews georganiseerd voor de functies 'coördinator </w:t>
      </w:r>
      <w:proofErr w:type="spellStart"/>
      <w:r w:rsidRPr="2002F48D">
        <w:rPr>
          <w:rFonts w:asciiTheme="minorHAnsi" w:eastAsiaTheme="minorEastAsia" w:hAnsiTheme="minorHAnsi" w:cstheme="minorBidi"/>
          <w:color w:val="53565A" w:themeColor="accent5"/>
          <w:lang w:val="nl-NL"/>
        </w:rPr>
        <w:t>dagverzorgingscentrum</w:t>
      </w:r>
      <w:proofErr w:type="spellEnd"/>
      <w:r w:rsidRPr="2002F48D">
        <w:rPr>
          <w:rFonts w:asciiTheme="minorHAnsi" w:eastAsiaTheme="minorEastAsia" w:hAnsiTheme="minorHAnsi" w:cstheme="minorBidi"/>
          <w:color w:val="53565A" w:themeColor="accent5"/>
          <w:lang w:val="nl-NL"/>
        </w:rPr>
        <w:t xml:space="preserve"> (DVC)' en 'woonassistent'. </w:t>
      </w:r>
    </w:p>
    <w:p w14:paraId="2AEC2B45" w14:textId="18C07D52" w:rsidR="00E634AD" w:rsidRPr="007C70C3" w:rsidRDefault="76AE68A8" w:rsidP="2002F48D">
      <w:pPr>
        <w:pStyle w:val="VVSGBodyOpsom"/>
        <w:numPr>
          <w:ilvl w:val="0"/>
          <w:numId w:val="0"/>
        </w:numPr>
        <w:ind w:left="720"/>
        <w:jc w:val="both"/>
        <w:rPr>
          <w:rFonts w:asciiTheme="minorHAnsi" w:eastAsiaTheme="minorEastAsia" w:hAnsiTheme="minorHAnsi" w:cstheme="minorBidi"/>
          <w:color w:val="53565A" w:themeColor="accent5"/>
          <w:lang w:val="nl-NL"/>
        </w:rPr>
      </w:pPr>
      <w:r w:rsidRPr="2002F48D">
        <w:rPr>
          <w:rFonts w:asciiTheme="minorHAnsi" w:eastAsiaTheme="minorEastAsia" w:hAnsiTheme="minorHAnsi" w:cstheme="minorBidi"/>
          <w:color w:val="53565A" w:themeColor="accent5"/>
          <w:lang w:val="nl-NL"/>
        </w:rPr>
        <w:t>(bron:</w:t>
      </w:r>
      <w:r w:rsidR="26FFA60A" w:rsidRPr="2002F48D">
        <w:rPr>
          <w:rFonts w:asciiTheme="minorHAnsi" w:eastAsiaTheme="minorEastAsia" w:hAnsiTheme="minorHAnsi" w:cstheme="minorBidi"/>
          <w:color w:val="53565A" w:themeColor="accent5"/>
          <w:lang w:val="nl-NL"/>
        </w:rPr>
        <w:t xml:space="preserve"> </w:t>
      </w:r>
      <w:hyperlink r:id="rId13" w:history="1">
        <w:r w:rsidR="26FFA60A" w:rsidRPr="000C4960">
          <w:rPr>
            <w:rStyle w:val="Hyperlink"/>
            <w:rFonts w:eastAsiaTheme="minorEastAsia"/>
            <w:color w:val="702082" w:themeColor="accent3"/>
          </w:rPr>
          <w:t>onderhoudsprocedure</w:t>
        </w:r>
        <w:r w:rsidR="5475B787" w:rsidRPr="000C4960">
          <w:rPr>
            <w:rStyle w:val="Hyperlink"/>
            <w:rFonts w:eastAsiaTheme="minorEastAsia"/>
            <w:color w:val="702082" w:themeColor="accent3"/>
          </w:rPr>
          <w:t xml:space="preserve"> PC 330</w:t>
        </w:r>
      </w:hyperlink>
      <w:r w:rsidR="26FFA60A" w:rsidRPr="2002F48D">
        <w:rPr>
          <w:rFonts w:eastAsiaTheme="minorEastAsia"/>
          <w:color w:val="53565A" w:themeColor="accent5"/>
        </w:rPr>
        <w:t xml:space="preserve"> </w:t>
      </w:r>
      <w:r w:rsidR="26FFA60A" w:rsidRPr="2002F48D">
        <w:rPr>
          <w:rFonts w:asciiTheme="minorHAnsi" w:eastAsiaTheme="minorEastAsia" w:hAnsiTheme="minorHAnsi" w:cstheme="minorBidi"/>
          <w:color w:val="53565A" w:themeColor="accent5"/>
          <w:lang w:val="nl-NL"/>
        </w:rPr>
        <w:t>en</w:t>
      </w:r>
      <w:r w:rsidR="26FFA60A" w:rsidRPr="2002F48D">
        <w:rPr>
          <w:rFonts w:asciiTheme="minorHAnsi" w:eastAsiaTheme="minorEastAsia" w:hAnsiTheme="minorHAnsi" w:cstheme="minorBidi"/>
          <w:color w:val="702082" w:themeColor="accent3"/>
          <w:lang w:val="nl-NL"/>
        </w:rPr>
        <w:t xml:space="preserve"> </w:t>
      </w:r>
      <w:hyperlink r:id="rId14">
        <w:r w:rsidR="26FFA60A" w:rsidRPr="000C4960">
          <w:rPr>
            <w:rStyle w:val="Hyperlink"/>
            <w:rFonts w:asciiTheme="minorHAnsi" w:eastAsiaTheme="minorEastAsia" w:hAnsiTheme="minorHAnsi" w:cstheme="minorBidi"/>
            <w:color w:val="702082" w:themeColor="accent3"/>
            <w:lang w:val="nl-NL"/>
          </w:rPr>
          <w:t>lijst van de sectorale IFIC-functies waarvan het onderhoud opstart in juli 2021</w:t>
        </w:r>
      </w:hyperlink>
      <w:r w:rsidR="382DF9D9" w:rsidRPr="2002F48D">
        <w:rPr>
          <w:rFonts w:asciiTheme="minorHAnsi" w:eastAsiaTheme="minorEastAsia" w:hAnsiTheme="minorHAnsi" w:cstheme="minorBidi"/>
          <w:lang w:val="nl-NL"/>
        </w:rPr>
        <w:t>)</w:t>
      </w:r>
    </w:p>
    <w:p w14:paraId="12CE521A" w14:textId="77777777" w:rsidR="00E634AD" w:rsidRPr="00576591" w:rsidRDefault="00E634AD" w:rsidP="00E634AD">
      <w:pPr>
        <w:pStyle w:val="VVSGBodyOpsom"/>
        <w:numPr>
          <w:ilvl w:val="0"/>
          <w:numId w:val="0"/>
        </w:numPr>
        <w:ind w:left="720"/>
        <w:jc w:val="both"/>
        <w:rPr>
          <w:rFonts w:asciiTheme="minorHAnsi" w:eastAsiaTheme="minorEastAsia" w:hAnsiTheme="minorHAnsi" w:cstheme="minorBidi"/>
          <w:i/>
          <w:iCs/>
          <w:color w:val="53565A" w:themeColor="accent5"/>
          <w:lang w:val="nl-NL"/>
        </w:rPr>
      </w:pPr>
      <w:r w:rsidRPr="00576591">
        <w:rPr>
          <w:rFonts w:asciiTheme="minorHAnsi" w:eastAsiaTheme="minorEastAsia" w:hAnsiTheme="minorHAnsi" w:cstheme="minorBidi"/>
          <w:i/>
          <w:iCs/>
          <w:color w:val="53565A" w:themeColor="accent5"/>
          <w:lang w:val="nl-NL"/>
        </w:rPr>
        <w:t>Zie ook vragen 24-25 – onderhoudsprocedure met als resultaat nieuwe IFIC-functie.</w:t>
      </w:r>
    </w:p>
    <w:p w14:paraId="4F166CE3" w14:textId="77777777" w:rsidR="00A11555" w:rsidRPr="006C6EBA" w:rsidRDefault="00A11555" w:rsidP="004E2DD8">
      <w:pPr>
        <w:pStyle w:val="VVSGBodyOpsom"/>
        <w:numPr>
          <w:ilvl w:val="0"/>
          <w:numId w:val="0"/>
        </w:numPr>
        <w:ind w:left="720"/>
        <w:jc w:val="both"/>
        <w:rPr>
          <w:rFonts w:asciiTheme="minorHAnsi" w:eastAsiaTheme="minorEastAsia" w:hAnsiTheme="minorHAnsi" w:cstheme="minorBidi"/>
          <w:color w:val="53565A" w:themeColor="accent5"/>
          <w:lang w:val="nl-NL"/>
        </w:rPr>
      </w:pPr>
    </w:p>
    <w:p w14:paraId="2A5C1489" w14:textId="439BE135" w:rsidR="00A11555" w:rsidRPr="006C6EBA" w:rsidRDefault="00A11555" w:rsidP="004E2DD8">
      <w:pPr>
        <w:pStyle w:val="VVSGBodyOpsom"/>
        <w:numPr>
          <w:ilvl w:val="0"/>
          <w:numId w:val="0"/>
        </w:numPr>
        <w:ind w:left="720"/>
        <w:jc w:val="both"/>
        <w:rPr>
          <w:rFonts w:asciiTheme="minorHAnsi" w:eastAsiaTheme="minorEastAsia" w:hAnsiTheme="minorHAnsi" w:cstheme="minorBidi"/>
          <w:b/>
          <w:bCs/>
          <w:color w:val="53565A" w:themeColor="accent5"/>
          <w:lang w:val="nl-NL"/>
        </w:rPr>
      </w:pPr>
      <w:r w:rsidRPr="006C6EBA">
        <w:rPr>
          <w:rFonts w:asciiTheme="minorHAnsi" w:eastAsiaTheme="minorEastAsia" w:hAnsiTheme="minorHAnsi" w:cstheme="minorBidi"/>
          <w:b/>
          <w:bCs/>
          <w:color w:val="53565A" w:themeColor="accent5"/>
          <w:lang w:val="nl-NL"/>
        </w:rPr>
        <w:t xml:space="preserve">Bijkomende vraag: in de praktijk draait een coördinator van een </w:t>
      </w:r>
      <w:r w:rsidR="007D6BB0">
        <w:rPr>
          <w:rFonts w:asciiTheme="minorHAnsi" w:eastAsiaTheme="minorEastAsia" w:hAnsiTheme="minorHAnsi" w:cstheme="minorBidi"/>
          <w:b/>
          <w:bCs/>
          <w:color w:val="53565A" w:themeColor="accent5"/>
          <w:lang w:val="nl-NL"/>
        </w:rPr>
        <w:t>centrum voor dagverzorging</w:t>
      </w:r>
      <w:r w:rsidRPr="006C6EBA">
        <w:rPr>
          <w:rFonts w:asciiTheme="minorHAnsi" w:eastAsiaTheme="minorEastAsia" w:hAnsiTheme="minorHAnsi" w:cstheme="minorBidi"/>
          <w:b/>
          <w:bCs/>
          <w:color w:val="53565A" w:themeColor="accent5"/>
          <w:lang w:val="nl-NL"/>
        </w:rPr>
        <w:t xml:space="preserve"> wel mee in de dagelijkse zorg, bijv. voor 70%. Vaak heeft de betrokkene ook een diploma verpleegkunde. Werpt dit een ander licht op de zaak? </w:t>
      </w:r>
    </w:p>
    <w:p w14:paraId="0F055960" w14:textId="77777777" w:rsidR="006A4B83" w:rsidRDefault="006A4B83" w:rsidP="006A4B83">
      <w:pPr>
        <w:pStyle w:val="VVSGBodyOpsom"/>
        <w:numPr>
          <w:ilvl w:val="0"/>
          <w:numId w:val="0"/>
        </w:numPr>
        <w:ind w:left="720"/>
        <w:jc w:val="both"/>
        <w:rPr>
          <w:rFonts w:asciiTheme="minorHAnsi" w:eastAsiaTheme="minorEastAsia" w:hAnsiTheme="minorHAnsi" w:cstheme="minorBidi"/>
          <w:color w:val="53565A" w:themeColor="accent5"/>
          <w:lang w:val="nl-NL"/>
        </w:rPr>
      </w:pPr>
    </w:p>
    <w:p w14:paraId="092E3F48" w14:textId="1EC69744" w:rsidR="00A11555" w:rsidRPr="000C4960" w:rsidRDefault="006A4B83" w:rsidP="006A4B83">
      <w:pPr>
        <w:pStyle w:val="VVSGBodyOpsom"/>
        <w:numPr>
          <w:ilvl w:val="0"/>
          <w:numId w:val="0"/>
        </w:numPr>
        <w:ind w:left="720"/>
        <w:jc w:val="both"/>
        <w:rPr>
          <w:rFonts w:asciiTheme="minorHAnsi" w:eastAsiaTheme="minorEastAsia" w:hAnsiTheme="minorHAnsi" w:cstheme="minorBidi"/>
          <w:color w:val="53565A" w:themeColor="accent5"/>
          <w:lang w:val="nl-NL"/>
        </w:rPr>
      </w:pPr>
      <w:r>
        <w:rPr>
          <w:rFonts w:asciiTheme="minorHAnsi" w:eastAsiaTheme="minorEastAsia" w:hAnsiTheme="minorHAnsi" w:cstheme="minorBidi"/>
          <w:color w:val="53565A" w:themeColor="accent5"/>
          <w:lang w:val="nl-NL"/>
        </w:rPr>
        <w:t xml:space="preserve">VVSG: neen, eigenlijk niet. </w:t>
      </w:r>
      <w:r w:rsidR="72AFDB24" w:rsidRPr="000C4960">
        <w:rPr>
          <w:rFonts w:asciiTheme="minorHAnsi" w:eastAsiaTheme="minorEastAsia" w:hAnsiTheme="minorHAnsi" w:cstheme="minorBidi"/>
          <w:color w:val="53565A" w:themeColor="accent5"/>
          <w:lang w:val="nl-NL"/>
        </w:rPr>
        <w:t xml:space="preserve">De opmaak van een sectorale referentiefunctie voor coördinator CDV is in ontwikkeling. Wij zouden een hybride functie bij voorkeur adviseren voor eerder unieke gevallen die zich onderscheiden van het sectorale beeld en de unieke sectorale referentiefuncties die daaruit volgen. Een hybride functie lijkt ons bijvoorbeeld niet noodzakelijk voor de coördinator CDV die ook uitvoerende taken op zich neemt, want op enkele uitzonderingen na, staan heel wat coördinatoren mee in voor de dagelijkse zorg van de gebruikers. Deze realiteit zal ongetwijfeld zijn weerslag hebben in het beschreven takenpakket op sectoraal niveau. </w:t>
      </w:r>
    </w:p>
    <w:p w14:paraId="4091AE82" w14:textId="10C417C6" w:rsidR="2002F48D" w:rsidRDefault="2002F48D" w:rsidP="2002F48D">
      <w:pPr>
        <w:pStyle w:val="VVSGBodyOpsom"/>
        <w:numPr>
          <w:ilvl w:val="0"/>
          <w:numId w:val="0"/>
        </w:numPr>
        <w:jc w:val="both"/>
        <w:rPr>
          <w:color w:val="53565A" w:themeColor="accent5"/>
          <w:szCs w:val="20"/>
        </w:rPr>
      </w:pPr>
    </w:p>
    <w:p w14:paraId="7A0DC474" w14:textId="535F7861" w:rsidR="00A11555" w:rsidRPr="002049A4" w:rsidRDefault="002049A4" w:rsidP="00E34FA5">
      <w:pPr>
        <w:pStyle w:val="VVSGBodyOpsom"/>
        <w:numPr>
          <w:ilvl w:val="0"/>
          <w:numId w:val="11"/>
        </w:numPr>
        <w:jc w:val="both"/>
        <w:rPr>
          <w:rFonts w:asciiTheme="minorHAnsi" w:eastAsiaTheme="minorEastAsia" w:hAnsiTheme="minorHAnsi" w:cstheme="minorBidi"/>
          <w:b/>
          <w:bCs/>
          <w:color w:val="53565A" w:themeColor="accent5"/>
          <w:lang w:val="nl-NL"/>
        </w:rPr>
      </w:pPr>
      <w:r w:rsidRPr="009579A3">
        <w:rPr>
          <w:b/>
        </w:rPr>
        <w:t xml:space="preserve">Valt het personeel van </w:t>
      </w:r>
      <w:r w:rsidR="00182208">
        <w:rPr>
          <w:b/>
        </w:rPr>
        <w:t>het GAW (</w:t>
      </w:r>
      <w:r w:rsidR="00182208" w:rsidRPr="00A76436">
        <w:rPr>
          <w:b/>
          <w:u w:val="single"/>
        </w:rPr>
        <w:t>Groep van Assistentiewoningen</w:t>
      </w:r>
      <w:r w:rsidR="00182208">
        <w:rPr>
          <w:b/>
        </w:rPr>
        <w:t>) on</w:t>
      </w:r>
      <w:r w:rsidRPr="009579A3">
        <w:rPr>
          <w:b/>
        </w:rPr>
        <w:t>der het toepassingsgebied VIA-6 met betrekking tot het luik inschaling in de IFIC-functieclassificatie</w:t>
      </w:r>
      <w:r>
        <w:rPr>
          <w:b/>
          <w:bCs/>
        </w:rPr>
        <w:t>,</w:t>
      </w:r>
      <w:r w:rsidRPr="009579A3">
        <w:rPr>
          <w:b/>
        </w:rPr>
        <w:t xml:space="preserve"> wat momenteel lopende is voor de woonzorgcentra?</w:t>
      </w:r>
    </w:p>
    <w:p w14:paraId="608322AB" w14:textId="77777777" w:rsidR="002049A4" w:rsidRDefault="002049A4" w:rsidP="004E2DD8">
      <w:pPr>
        <w:pStyle w:val="VVSGBodyOpsom"/>
        <w:numPr>
          <w:ilvl w:val="0"/>
          <w:numId w:val="0"/>
        </w:numPr>
        <w:ind w:left="720"/>
        <w:jc w:val="both"/>
        <w:rPr>
          <w:bCs/>
        </w:rPr>
      </w:pPr>
    </w:p>
    <w:p w14:paraId="72CDF99E" w14:textId="460494FF" w:rsidR="00352305" w:rsidRDefault="002049A4" w:rsidP="004E2DD8">
      <w:pPr>
        <w:pStyle w:val="VVSGBodyOpsom"/>
        <w:numPr>
          <w:ilvl w:val="0"/>
          <w:numId w:val="0"/>
        </w:numPr>
        <w:ind w:left="720"/>
        <w:jc w:val="both"/>
        <w:rPr>
          <w:bCs/>
        </w:rPr>
      </w:pPr>
      <w:r>
        <w:rPr>
          <w:bCs/>
        </w:rPr>
        <w:lastRenderedPageBreak/>
        <w:t>VVSG:</w:t>
      </w:r>
      <w:r w:rsidR="00182208">
        <w:rPr>
          <w:bCs/>
        </w:rPr>
        <w:t xml:space="preserve"> </w:t>
      </w:r>
      <w:r w:rsidR="005B413A">
        <w:rPr>
          <w:bCs/>
        </w:rPr>
        <w:t>e</w:t>
      </w:r>
      <w:r w:rsidR="00501E3F">
        <w:rPr>
          <w:bCs/>
        </w:rPr>
        <w:t xml:space="preserve">igenlijk is er een discussie of het </w:t>
      </w:r>
      <w:r w:rsidR="00DB3078" w:rsidRPr="00DB3078">
        <w:rPr>
          <w:bCs/>
        </w:rPr>
        <w:t>personeel van de GAW</w:t>
      </w:r>
      <w:r w:rsidR="00501E3F">
        <w:rPr>
          <w:bCs/>
        </w:rPr>
        <w:t xml:space="preserve"> onder </w:t>
      </w:r>
      <w:r w:rsidR="00C917F8">
        <w:rPr>
          <w:bCs/>
        </w:rPr>
        <w:t>VIA6</w:t>
      </w:r>
      <w:r w:rsidR="00501E3F">
        <w:rPr>
          <w:bCs/>
        </w:rPr>
        <w:t xml:space="preserve"> ressorteert. </w:t>
      </w:r>
    </w:p>
    <w:p w14:paraId="61DF25B8" w14:textId="07109391" w:rsidR="00DB3078" w:rsidRPr="00DB3078" w:rsidRDefault="00352305" w:rsidP="004E2DD8">
      <w:pPr>
        <w:pStyle w:val="VVSGBodyOpsom"/>
        <w:numPr>
          <w:ilvl w:val="0"/>
          <w:numId w:val="8"/>
        </w:numPr>
        <w:jc w:val="both"/>
        <w:rPr>
          <w:bCs/>
        </w:rPr>
      </w:pPr>
      <w:r>
        <w:rPr>
          <w:bCs/>
        </w:rPr>
        <w:t>Het personeel heeft een VIA-deelcode:</w:t>
      </w:r>
      <w:r w:rsidR="00DB3078" w:rsidRPr="00DB3078">
        <w:rPr>
          <w:bCs/>
        </w:rPr>
        <w:t xml:space="preserve"> code 605 en </w:t>
      </w:r>
      <w:r>
        <w:rPr>
          <w:bCs/>
        </w:rPr>
        <w:t xml:space="preserve">het personeel wordt op die manier meegenomen voor de berekening van de </w:t>
      </w:r>
      <w:r w:rsidR="00DB3078" w:rsidRPr="00DB3078">
        <w:rPr>
          <w:bCs/>
        </w:rPr>
        <w:t>VIA6 subsidies (6% op de loonmassa van de </w:t>
      </w:r>
      <w:r w:rsidR="00400CCD">
        <w:rPr>
          <w:bCs/>
        </w:rPr>
        <w:t xml:space="preserve"> </w:t>
      </w:r>
      <w:r w:rsidR="00DB3078" w:rsidRPr="00DB3078">
        <w:rPr>
          <w:bCs/>
        </w:rPr>
        <w:t>“geregionaliseerde” diensten voor koopkrachtmaatregelen). </w:t>
      </w:r>
    </w:p>
    <w:p w14:paraId="48B6EF11" w14:textId="5F5F8283" w:rsidR="00DB3078" w:rsidRPr="00DB3078" w:rsidRDefault="00352305" w:rsidP="004E2DD8">
      <w:pPr>
        <w:pStyle w:val="VVSGBodyOpsom"/>
        <w:numPr>
          <w:ilvl w:val="0"/>
          <w:numId w:val="8"/>
        </w:numPr>
        <w:jc w:val="both"/>
        <w:rPr>
          <w:bCs/>
        </w:rPr>
      </w:pPr>
      <w:r>
        <w:rPr>
          <w:bCs/>
        </w:rPr>
        <w:t>Maar a</w:t>
      </w:r>
      <w:r w:rsidR="00DB3078" w:rsidRPr="00DB3078">
        <w:rPr>
          <w:bCs/>
        </w:rPr>
        <w:t xml:space="preserve">ssistentiewoningen zijn een </w:t>
      </w:r>
      <w:r w:rsidRPr="00DB3078">
        <w:rPr>
          <w:bCs/>
        </w:rPr>
        <w:t>niet</w:t>
      </w:r>
      <w:r>
        <w:rPr>
          <w:bCs/>
        </w:rPr>
        <w:t>-</w:t>
      </w:r>
      <w:r w:rsidRPr="00DB3078">
        <w:rPr>
          <w:bCs/>
        </w:rPr>
        <w:t>gesubsidieerd</w:t>
      </w:r>
      <w:r>
        <w:rPr>
          <w:bCs/>
        </w:rPr>
        <w:t>e</w:t>
      </w:r>
      <w:r w:rsidRPr="00DB3078">
        <w:rPr>
          <w:bCs/>
        </w:rPr>
        <w:t xml:space="preserve"> </w:t>
      </w:r>
      <w:r w:rsidR="00DB3078" w:rsidRPr="00DB3078">
        <w:rPr>
          <w:bCs/>
        </w:rPr>
        <w:t xml:space="preserve">Vlaamse gereglementeerde sector. Vlaanderen (kabinet minister van Welzijn, Volksgezondheid en Gezin) </w:t>
      </w:r>
      <w:r>
        <w:rPr>
          <w:bCs/>
        </w:rPr>
        <w:t xml:space="preserve">is ervoor beducht </w:t>
      </w:r>
      <w:r w:rsidR="00DB3078" w:rsidRPr="00DB3078">
        <w:rPr>
          <w:bCs/>
        </w:rPr>
        <w:t>dat een IFIC</w:t>
      </w:r>
      <w:r>
        <w:rPr>
          <w:bCs/>
        </w:rPr>
        <w:t>-</w:t>
      </w:r>
      <w:r w:rsidR="00DB3078" w:rsidRPr="00DB3078">
        <w:rPr>
          <w:bCs/>
        </w:rPr>
        <w:t>financiering de deur openzet voor een structurele financiering van GAW en houdt dit momenteel tegen. </w:t>
      </w:r>
    </w:p>
    <w:p w14:paraId="2B88933E" w14:textId="77777777" w:rsidR="005C2423" w:rsidRDefault="00DB3078" w:rsidP="004E2DD8">
      <w:pPr>
        <w:pStyle w:val="VVSGBodyOpsom"/>
        <w:numPr>
          <w:ilvl w:val="0"/>
          <w:numId w:val="0"/>
        </w:numPr>
        <w:ind w:left="720"/>
        <w:jc w:val="both"/>
        <w:rPr>
          <w:bCs/>
        </w:rPr>
      </w:pPr>
      <w:r w:rsidRPr="00DB3078">
        <w:rPr>
          <w:bCs/>
        </w:rPr>
        <w:t xml:space="preserve">Met andere woorden, de sector van de lokale besturen krijgt wel VIA6-geld (inclusief voor IFIC), maar zouden dit geld niet mogen toekennen aan de </w:t>
      </w:r>
      <w:proofErr w:type="spellStart"/>
      <w:r w:rsidRPr="00DB3078">
        <w:rPr>
          <w:bCs/>
        </w:rPr>
        <w:t>GAW’s</w:t>
      </w:r>
      <w:proofErr w:type="spellEnd"/>
      <w:r w:rsidRPr="00DB3078">
        <w:rPr>
          <w:bCs/>
        </w:rPr>
        <w:t>.</w:t>
      </w:r>
    </w:p>
    <w:p w14:paraId="46BAFCFF" w14:textId="74679A4B" w:rsidR="005C2423" w:rsidRDefault="005C2423" w:rsidP="005C2423">
      <w:pPr>
        <w:pStyle w:val="VVSGBodyOpsom"/>
        <w:numPr>
          <w:ilvl w:val="0"/>
          <w:numId w:val="0"/>
        </w:numPr>
        <w:ind w:left="720"/>
        <w:jc w:val="both"/>
        <w:rPr>
          <w:bCs/>
          <w:lang w:val="nl-NL"/>
        </w:rPr>
      </w:pPr>
      <w:r w:rsidRPr="005C2423">
        <w:rPr>
          <w:bCs/>
          <w:lang w:val="nl-NL"/>
        </w:rPr>
        <w:t xml:space="preserve">Hoe dan ook vraagt de implementatie van IFIC voor de medewerkers van de </w:t>
      </w:r>
      <w:proofErr w:type="spellStart"/>
      <w:r w:rsidRPr="005C2423">
        <w:rPr>
          <w:bCs/>
          <w:lang w:val="nl-NL"/>
        </w:rPr>
        <w:t>GAW’s</w:t>
      </w:r>
      <w:proofErr w:type="spellEnd"/>
      <w:r w:rsidRPr="005C2423">
        <w:rPr>
          <w:bCs/>
          <w:lang w:val="nl-NL"/>
        </w:rPr>
        <w:t xml:space="preserve"> om een nieuw of aangepast protocol tussen de centrale sociale onderhandelaars. </w:t>
      </w:r>
    </w:p>
    <w:p w14:paraId="25229FAB" w14:textId="57922EF6" w:rsidR="002049A4" w:rsidRPr="005C2423" w:rsidRDefault="005C2423" w:rsidP="005C2423">
      <w:pPr>
        <w:pStyle w:val="VVSGBodyOpsom"/>
        <w:numPr>
          <w:ilvl w:val="0"/>
          <w:numId w:val="0"/>
        </w:numPr>
        <w:ind w:left="720"/>
        <w:jc w:val="both"/>
        <w:rPr>
          <w:bCs/>
          <w:lang w:val="nl-NL"/>
        </w:rPr>
      </w:pPr>
      <w:r>
        <w:rPr>
          <w:bCs/>
          <w:lang w:val="nl-NL"/>
        </w:rPr>
        <w:t>Je kan dus ook geen IFIC-functie toewijzen voor de woonassistent, werkzaam in een Groep van Assistentiewoningen</w:t>
      </w:r>
      <w:r w:rsidRPr="005C2423">
        <w:rPr>
          <w:bCs/>
          <w:lang w:val="nl-NL"/>
        </w:rPr>
        <w:t>.</w:t>
      </w:r>
    </w:p>
    <w:p w14:paraId="1D6E5564" w14:textId="77777777" w:rsidR="00F07F07" w:rsidRDefault="00F07F07" w:rsidP="004E2DD8">
      <w:pPr>
        <w:pStyle w:val="VVSGBodyOpsom"/>
        <w:numPr>
          <w:ilvl w:val="0"/>
          <w:numId w:val="0"/>
        </w:numPr>
        <w:ind w:left="720" w:hanging="11"/>
        <w:jc w:val="both"/>
        <w:rPr>
          <w:lang w:val="nl-NL"/>
        </w:rPr>
      </w:pPr>
    </w:p>
    <w:p w14:paraId="230F1DA7" w14:textId="17287AD6" w:rsidR="00A50831" w:rsidRPr="004947CF" w:rsidRDefault="00935DE9" w:rsidP="00E34FA5">
      <w:pPr>
        <w:pStyle w:val="VVSGBodyOpsom"/>
        <w:numPr>
          <w:ilvl w:val="0"/>
          <w:numId w:val="11"/>
        </w:numPr>
        <w:jc w:val="both"/>
        <w:rPr>
          <w:b/>
          <w:bCs/>
          <w:lang w:val="nl-NL"/>
        </w:rPr>
      </w:pPr>
      <w:r w:rsidRPr="004947CF">
        <w:rPr>
          <w:b/>
          <w:bCs/>
          <w:lang w:val="nl-NL"/>
        </w:rPr>
        <w:t>Klopt het dat de</w:t>
      </w:r>
      <w:r w:rsidR="3C541AB1" w:rsidRPr="004947CF">
        <w:rPr>
          <w:b/>
          <w:bCs/>
          <w:lang w:val="nl-NL"/>
        </w:rPr>
        <w:t xml:space="preserve"> IFIC-implementatie voor ouderenzorg</w:t>
      </w:r>
      <w:r w:rsidRPr="004947CF">
        <w:rPr>
          <w:b/>
          <w:bCs/>
          <w:lang w:val="nl-NL"/>
        </w:rPr>
        <w:t xml:space="preserve"> en</w:t>
      </w:r>
      <w:r w:rsidR="3C541AB1" w:rsidRPr="004947CF">
        <w:rPr>
          <w:b/>
          <w:bCs/>
          <w:lang w:val="nl-NL"/>
        </w:rPr>
        <w:t xml:space="preserve"> de voorafnames voor kindzorg en thuiszorg </w:t>
      </w:r>
      <w:r w:rsidRPr="004947CF">
        <w:rPr>
          <w:b/>
          <w:bCs/>
          <w:lang w:val="nl-NL"/>
        </w:rPr>
        <w:t xml:space="preserve">ook </w:t>
      </w:r>
      <w:r w:rsidR="3C541AB1" w:rsidRPr="004947CF">
        <w:rPr>
          <w:b/>
          <w:bCs/>
          <w:lang w:val="nl-NL"/>
        </w:rPr>
        <w:t xml:space="preserve">van toepassing </w:t>
      </w:r>
      <w:r w:rsidRPr="004947CF">
        <w:rPr>
          <w:b/>
          <w:bCs/>
          <w:lang w:val="nl-NL"/>
        </w:rPr>
        <w:t xml:space="preserve">zijn </w:t>
      </w:r>
      <w:r w:rsidR="3C541AB1" w:rsidRPr="004947CF">
        <w:rPr>
          <w:b/>
          <w:bCs/>
          <w:lang w:val="nl-NL"/>
        </w:rPr>
        <w:t xml:space="preserve">op alle in onze organisatie werkende medewerkers, dus ook </w:t>
      </w:r>
      <w:r w:rsidRPr="004947CF">
        <w:rPr>
          <w:b/>
          <w:bCs/>
          <w:lang w:val="nl-NL"/>
        </w:rPr>
        <w:t xml:space="preserve">op </w:t>
      </w:r>
      <w:r w:rsidR="3C541AB1" w:rsidRPr="004947CF">
        <w:rPr>
          <w:b/>
          <w:bCs/>
          <w:lang w:val="nl-NL"/>
        </w:rPr>
        <w:t xml:space="preserve">de </w:t>
      </w:r>
      <w:r w:rsidRPr="004947CF">
        <w:rPr>
          <w:b/>
          <w:bCs/>
          <w:lang w:val="nl-NL"/>
        </w:rPr>
        <w:t xml:space="preserve">bij </w:t>
      </w:r>
      <w:r w:rsidR="3C541AB1" w:rsidRPr="004947CF">
        <w:rPr>
          <w:b/>
          <w:bCs/>
          <w:lang w:val="nl-NL"/>
        </w:rPr>
        <w:t xml:space="preserve">ons </w:t>
      </w:r>
      <w:r w:rsidR="3C541AB1" w:rsidRPr="00A76436">
        <w:rPr>
          <w:b/>
          <w:bCs/>
          <w:u w:val="single"/>
          <w:lang w:val="nl-NL"/>
        </w:rPr>
        <w:t>terbeschikkinggestelde</w:t>
      </w:r>
      <w:r w:rsidR="3C541AB1" w:rsidRPr="004947CF">
        <w:rPr>
          <w:b/>
          <w:bCs/>
          <w:lang w:val="nl-NL"/>
        </w:rPr>
        <w:t xml:space="preserve"> </w:t>
      </w:r>
      <w:r w:rsidR="00415064" w:rsidRPr="004947CF">
        <w:rPr>
          <w:b/>
          <w:bCs/>
          <w:lang w:val="nl-NL"/>
        </w:rPr>
        <w:t>medewerkers</w:t>
      </w:r>
      <w:r w:rsidR="3C541AB1" w:rsidRPr="004947CF">
        <w:rPr>
          <w:b/>
          <w:bCs/>
          <w:lang w:val="nl-NL"/>
        </w:rPr>
        <w:t>? Voor de IFIC-implementatie staat dit duidelijk in het eerste uitvoeringsprotocol (p. 3 onderaan) maar voor de voorafnames is het mij niet duidelijk.</w:t>
      </w:r>
      <w:r w:rsidR="2CE0CF0C" w:rsidRPr="004947CF">
        <w:rPr>
          <w:b/>
          <w:bCs/>
          <w:lang w:val="nl-NL"/>
        </w:rPr>
        <w:t xml:space="preserve"> </w:t>
      </w:r>
    </w:p>
    <w:p w14:paraId="6FDEC5B5" w14:textId="77777777" w:rsidR="000177AF" w:rsidRPr="004947CF" w:rsidRDefault="000177AF" w:rsidP="004E2DD8">
      <w:pPr>
        <w:pStyle w:val="VVSGBodyOpsom"/>
        <w:numPr>
          <w:ilvl w:val="0"/>
          <w:numId w:val="0"/>
        </w:numPr>
        <w:ind w:left="720"/>
        <w:jc w:val="both"/>
        <w:rPr>
          <w:lang w:val="nl-NL"/>
        </w:rPr>
      </w:pPr>
    </w:p>
    <w:p w14:paraId="5D2E9DB5" w14:textId="74A31D17" w:rsidR="009D1B89" w:rsidRPr="004947CF" w:rsidRDefault="2CE0CF0C" w:rsidP="004E2DD8">
      <w:pPr>
        <w:pStyle w:val="VVSGBodyOpsom"/>
        <w:numPr>
          <w:ilvl w:val="0"/>
          <w:numId w:val="0"/>
        </w:numPr>
        <w:ind w:left="709"/>
        <w:jc w:val="both"/>
        <w:rPr>
          <w:lang w:val="nl-NL"/>
        </w:rPr>
      </w:pPr>
      <w:r w:rsidRPr="004947CF">
        <w:rPr>
          <w:lang w:val="nl-NL"/>
        </w:rPr>
        <w:t xml:space="preserve">VVSG: </w:t>
      </w:r>
      <w:r w:rsidR="00D24E9A">
        <w:rPr>
          <w:lang w:val="nl-NL"/>
        </w:rPr>
        <w:t>I</w:t>
      </w:r>
      <w:r w:rsidRPr="004947CF">
        <w:rPr>
          <w:lang w:val="nl-NL"/>
        </w:rPr>
        <w:t>nderdaad,</w:t>
      </w:r>
      <w:r w:rsidR="001D02AE" w:rsidRPr="004947CF">
        <w:rPr>
          <w:lang w:val="nl-NL"/>
        </w:rPr>
        <w:t xml:space="preserve"> </w:t>
      </w:r>
      <w:r w:rsidR="00670788" w:rsidRPr="004947CF">
        <w:rPr>
          <w:lang w:val="nl-NL"/>
        </w:rPr>
        <w:t>de nieuwe regels zijn ook van toepassing op</w:t>
      </w:r>
      <w:r w:rsidR="00F27A9D" w:rsidRPr="004947CF">
        <w:rPr>
          <w:lang w:val="nl-NL"/>
        </w:rPr>
        <w:t xml:space="preserve"> medewerkers die gedetacheerd worden naar ee</w:t>
      </w:r>
      <w:r w:rsidR="00A05701" w:rsidRPr="004947CF">
        <w:rPr>
          <w:lang w:val="nl-NL"/>
        </w:rPr>
        <w:t xml:space="preserve">n </w:t>
      </w:r>
      <w:r w:rsidR="00373394" w:rsidRPr="004947CF">
        <w:rPr>
          <w:lang w:val="nl-NL"/>
        </w:rPr>
        <w:t>zorgvoorziening die on</w:t>
      </w:r>
      <w:r w:rsidRPr="004947CF">
        <w:rPr>
          <w:lang w:val="nl-NL"/>
        </w:rPr>
        <w:t xml:space="preserve">der </w:t>
      </w:r>
      <w:r w:rsidR="00162E2C" w:rsidRPr="004947CF">
        <w:rPr>
          <w:lang w:val="nl-NL"/>
        </w:rPr>
        <w:t xml:space="preserve">de ouderenzorg valt of onder </w:t>
      </w:r>
      <w:r w:rsidRPr="004947CF">
        <w:rPr>
          <w:lang w:val="nl-NL"/>
        </w:rPr>
        <w:t>thuiszorg of kinderopvang.</w:t>
      </w:r>
      <w:r w:rsidR="00BD7677">
        <w:rPr>
          <w:lang w:val="nl-NL"/>
        </w:rPr>
        <w:t xml:space="preserve"> Dat zal nog verduidelijkt worden in de wijzigingen aan </w:t>
      </w:r>
      <w:r w:rsidR="002E283F">
        <w:rPr>
          <w:lang w:val="nl-NL"/>
        </w:rPr>
        <w:t>de</w:t>
      </w:r>
      <w:r w:rsidR="00BD7677">
        <w:rPr>
          <w:lang w:val="nl-NL"/>
        </w:rPr>
        <w:t xml:space="preserve"> Rechtspositiebesluit</w:t>
      </w:r>
      <w:r w:rsidR="002E283F">
        <w:rPr>
          <w:lang w:val="nl-NL"/>
        </w:rPr>
        <w:t>en</w:t>
      </w:r>
      <w:r w:rsidR="00BD7677">
        <w:rPr>
          <w:lang w:val="nl-NL"/>
        </w:rPr>
        <w:t xml:space="preserve"> die op komst zijn </w:t>
      </w:r>
      <w:proofErr w:type="spellStart"/>
      <w:r w:rsidR="00BD7677">
        <w:rPr>
          <w:lang w:val="nl-NL"/>
        </w:rPr>
        <w:t>mbt</w:t>
      </w:r>
      <w:proofErr w:type="spellEnd"/>
      <w:r w:rsidR="00BD7677">
        <w:rPr>
          <w:lang w:val="nl-NL"/>
        </w:rPr>
        <w:t xml:space="preserve"> IFIC en de voorafnames. </w:t>
      </w:r>
    </w:p>
    <w:p w14:paraId="54878817" w14:textId="678CD554" w:rsidR="00A008D3" w:rsidRPr="004947CF" w:rsidRDefault="00A008D3" w:rsidP="004E2DD8">
      <w:pPr>
        <w:pStyle w:val="VVSGBodyOpsom"/>
        <w:numPr>
          <w:ilvl w:val="0"/>
          <w:numId w:val="0"/>
        </w:numPr>
        <w:ind w:left="709"/>
        <w:jc w:val="both"/>
        <w:rPr>
          <w:lang w:val="nl-NL"/>
        </w:rPr>
      </w:pPr>
      <w:r w:rsidRPr="004947CF">
        <w:rPr>
          <w:lang w:val="nl-NL"/>
        </w:rPr>
        <w:t>Enkele voorbeelden:</w:t>
      </w:r>
    </w:p>
    <w:p w14:paraId="3BDE2834" w14:textId="546D0AF8" w:rsidR="006F2E27" w:rsidRDefault="006F2E27" w:rsidP="004E2DD8">
      <w:pPr>
        <w:pStyle w:val="VVSGBodyOpsom"/>
        <w:numPr>
          <w:ilvl w:val="0"/>
          <w:numId w:val="7"/>
        </w:numPr>
        <w:jc w:val="both"/>
        <w:rPr>
          <w:lang w:val="nl-NL"/>
        </w:rPr>
      </w:pPr>
      <w:r w:rsidRPr="004947CF">
        <w:rPr>
          <w:lang w:val="nl-NL"/>
        </w:rPr>
        <w:t xml:space="preserve">Stel dat </w:t>
      </w:r>
      <w:r w:rsidR="00F51CF9" w:rsidRPr="004947CF">
        <w:rPr>
          <w:lang w:val="nl-NL"/>
        </w:rPr>
        <w:t>een statutaire poetshulp van OCMW X gedetacheerd wordt naar een zorgv</w:t>
      </w:r>
      <w:r w:rsidR="00F51CF9">
        <w:rPr>
          <w:lang w:val="nl-NL"/>
        </w:rPr>
        <w:t xml:space="preserve">ereniging </w:t>
      </w:r>
      <w:r w:rsidR="0092443B">
        <w:rPr>
          <w:lang w:val="nl-NL"/>
        </w:rPr>
        <w:t xml:space="preserve">die aanvullende thuiszorg aanbiedt, dan valt de betrokkene onder de voorafnames voor poetshulpen in de aanvullende thuiszorg, ook al heeft de juridische werkgever zelf geen aanvullende thuiszorgdienst meer. </w:t>
      </w:r>
    </w:p>
    <w:p w14:paraId="6CA3F807" w14:textId="6DB0508C" w:rsidR="00A008D3" w:rsidRPr="009D1B89" w:rsidRDefault="00A008D3" w:rsidP="004E2DD8">
      <w:pPr>
        <w:pStyle w:val="VVSGBodyOpsom"/>
        <w:numPr>
          <w:ilvl w:val="0"/>
          <w:numId w:val="7"/>
        </w:numPr>
        <w:jc w:val="both"/>
        <w:rPr>
          <w:lang w:val="nl-NL"/>
        </w:rPr>
      </w:pPr>
      <w:r>
        <w:rPr>
          <w:lang w:val="nl-NL"/>
        </w:rPr>
        <w:t xml:space="preserve">Een </w:t>
      </w:r>
      <w:r w:rsidR="003C0C04">
        <w:rPr>
          <w:lang w:val="nl-NL"/>
        </w:rPr>
        <w:t xml:space="preserve">statutair </w:t>
      </w:r>
      <w:r>
        <w:rPr>
          <w:lang w:val="nl-NL"/>
        </w:rPr>
        <w:t>OCMW-medewerker</w:t>
      </w:r>
      <w:r w:rsidR="006732C5">
        <w:rPr>
          <w:lang w:val="nl-NL"/>
        </w:rPr>
        <w:t xml:space="preserve"> zorgkundige</w:t>
      </w:r>
      <w:r>
        <w:rPr>
          <w:lang w:val="nl-NL"/>
        </w:rPr>
        <w:t xml:space="preserve"> die naar een private </w:t>
      </w:r>
      <w:r w:rsidR="003C0C04">
        <w:rPr>
          <w:lang w:val="nl-NL"/>
        </w:rPr>
        <w:t>ouderen</w:t>
      </w:r>
      <w:r>
        <w:rPr>
          <w:lang w:val="nl-NL"/>
        </w:rPr>
        <w:t xml:space="preserve">zorgvoorziening gedetacheerd wordt, </w:t>
      </w:r>
      <w:r w:rsidR="00953351">
        <w:rPr>
          <w:lang w:val="nl-NL"/>
        </w:rPr>
        <w:t>valt onder de regels van IFIC</w:t>
      </w:r>
      <w:r w:rsidR="007F0D1C">
        <w:rPr>
          <w:lang w:val="nl-NL"/>
        </w:rPr>
        <w:t xml:space="preserve"> publieke sector</w:t>
      </w:r>
      <w:r w:rsidR="00303EDC">
        <w:rPr>
          <w:lang w:val="nl-NL"/>
        </w:rPr>
        <w:t xml:space="preserve">. </w:t>
      </w:r>
      <w:r w:rsidR="006732C5">
        <w:rPr>
          <w:lang w:val="nl-NL"/>
        </w:rPr>
        <w:t xml:space="preserve">Dus hij of zij zal de IFIC-verloning krijgen, en daarbovenop in voorkomend geval ook de haard- en standplaatstoelage. </w:t>
      </w:r>
      <w:r w:rsidR="006341DA">
        <w:rPr>
          <w:lang w:val="nl-NL"/>
        </w:rPr>
        <w:t xml:space="preserve">De reden waarom de </w:t>
      </w:r>
      <w:proofErr w:type="spellStart"/>
      <w:r w:rsidR="006341DA">
        <w:rPr>
          <w:lang w:val="nl-NL"/>
        </w:rPr>
        <w:t>publiekesectorregels</w:t>
      </w:r>
      <w:proofErr w:type="spellEnd"/>
      <w:r w:rsidR="006341DA">
        <w:rPr>
          <w:lang w:val="nl-NL"/>
        </w:rPr>
        <w:t xml:space="preserve"> van toepassing zijn (dus met de haard- en standplaatstoelage erbovenop) en niet de </w:t>
      </w:r>
      <w:proofErr w:type="spellStart"/>
      <w:r w:rsidR="006341DA">
        <w:rPr>
          <w:lang w:val="nl-NL"/>
        </w:rPr>
        <w:t>privatesectorregels</w:t>
      </w:r>
      <w:proofErr w:type="spellEnd"/>
      <w:r w:rsidR="006341DA">
        <w:rPr>
          <w:lang w:val="nl-NL"/>
        </w:rPr>
        <w:t>, is dat het gedetacheerd personeelslid nog op de payroll van het OCMW blijft staan en meegeteld wordt voor de berekening van de subsidies publieke sector. Het OCMW zal dus subsidies krijgen vanuit de middelen publieke sector, niet vanuit de middelen private sector.</w:t>
      </w:r>
    </w:p>
    <w:p w14:paraId="0173A6AF" w14:textId="5578C6ED" w:rsidR="009579A3" w:rsidRDefault="009579A3" w:rsidP="004E2DD8">
      <w:pPr>
        <w:pStyle w:val="VVSGBodyOpsom"/>
        <w:numPr>
          <w:ilvl w:val="0"/>
          <w:numId w:val="0"/>
        </w:numPr>
        <w:ind w:left="284"/>
        <w:jc w:val="both"/>
      </w:pPr>
    </w:p>
    <w:p w14:paraId="3264C88C" w14:textId="77777777" w:rsidR="00194A50" w:rsidRDefault="00194A50" w:rsidP="00194A50">
      <w:pPr>
        <w:pStyle w:val="VVSGBodyOpsom"/>
        <w:numPr>
          <w:ilvl w:val="0"/>
          <w:numId w:val="0"/>
        </w:numPr>
        <w:ind w:left="720" w:hanging="11"/>
        <w:jc w:val="both"/>
        <w:rPr>
          <w:lang w:val="nl-NL"/>
        </w:rPr>
      </w:pPr>
    </w:p>
    <w:p w14:paraId="5F6E6AB7" w14:textId="77777777" w:rsidR="00194A50" w:rsidRDefault="00194A50" w:rsidP="00194A50">
      <w:pPr>
        <w:pStyle w:val="VVSGBodyOpsom"/>
        <w:numPr>
          <w:ilvl w:val="0"/>
          <w:numId w:val="0"/>
        </w:numPr>
        <w:ind w:left="709"/>
        <w:jc w:val="both"/>
        <w:rPr>
          <w:lang w:val="nl-NL"/>
        </w:rPr>
      </w:pPr>
      <w:r>
        <w:rPr>
          <w:lang w:val="nl-NL"/>
        </w:rPr>
        <w:t>Meer info: zie ook pagina 3 onderaan van protocol 1 (toewijzingsprocedure) en vooral ook de voetnoot bij de betreffende passage.</w:t>
      </w:r>
    </w:p>
    <w:p w14:paraId="2A00CFBD" w14:textId="77777777" w:rsidR="00194A50" w:rsidRDefault="00194A50" w:rsidP="00194A50">
      <w:pPr>
        <w:pStyle w:val="VVSGBodyOpsom"/>
        <w:numPr>
          <w:ilvl w:val="0"/>
          <w:numId w:val="0"/>
        </w:numPr>
        <w:ind w:left="720" w:hanging="11"/>
        <w:jc w:val="both"/>
        <w:rPr>
          <w:lang w:val="nl-NL"/>
        </w:rPr>
      </w:pPr>
    </w:p>
    <w:p w14:paraId="7C2E56A7" w14:textId="0F79AB4B" w:rsidR="00194A50" w:rsidRDefault="00194A50" w:rsidP="00194A50">
      <w:pPr>
        <w:pStyle w:val="VVSGBodyOpsom"/>
        <w:numPr>
          <w:ilvl w:val="0"/>
          <w:numId w:val="0"/>
        </w:numPr>
        <w:ind w:left="720" w:hanging="11"/>
        <w:jc w:val="both"/>
        <w:rPr>
          <w:i/>
          <w:iCs/>
        </w:rPr>
      </w:pPr>
      <w:r w:rsidRPr="00007E77">
        <w:rPr>
          <w:i/>
          <w:iCs/>
          <w:lang w:val="nl-NL"/>
        </w:rPr>
        <w:t>“</w:t>
      </w:r>
      <w:r w:rsidRPr="00831C75">
        <w:rPr>
          <w:i/>
          <w:iCs/>
          <w:lang w:val="nl-NL"/>
        </w:rPr>
        <w:t>De</w:t>
      </w:r>
      <w:r w:rsidRPr="00831C75">
        <w:rPr>
          <w:i/>
          <w:iCs/>
        </w:rPr>
        <w:t xml:space="preserve"> toewijzingen van de sectorale IFIC-functies moeten uitgevoerd worden voor het volledige personee</w:t>
      </w:r>
      <w:r w:rsidR="003D3A5A">
        <w:rPr>
          <w:i/>
          <w:iCs/>
        </w:rPr>
        <w:t>l</w:t>
      </w:r>
      <w:r w:rsidRPr="00831C75">
        <w:rPr>
          <w:i/>
          <w:iCs/>
        </w:rPr>
        <w:t xml:space="preserve"> van de betrokken publieke Vlaamse zorginstellingen en voor het gedetacheerd of ter beschikking gesteld statutair personeel in de publieke en de private instellingen ouderenzorg en geregionaliseerde instellingen</w:t>
      </w:r>
      <w:r w:rsidR="003D3A5A">
        <w:rPr>
          <w:i/>
          <w:iCs/>
        </w:rPr>
        <w:t xml:space="preserve"> (1)</w:t>
      </w:r>
      <w:r w:rsidRPr="00831C75">
        <w:rPr>
          <w:i/>
          <w:iCs/>
        </w:rPr>
        <w:t>, met uitzondering van het hierboven gedefinieerde ‘administratief personeel’ en de directie en de artsen.</w:t>
      </w:r>
    </w:p>
    <w:p w14:paraId="4A1C55EF" w14:textId="0D3398CD" w:rsidR="003D3A5A" w:rsidRPr="00831C75" w:rsidRDefault="003D3A5A" w:rsidP="003D3A5A">
      <w:pPr>
        <w:pStyle w:val="VVSGBodyOpsom"/>
        <w:numPr>
          <w:ilvl w:val="0"/>
          <w:numId w:val="14"/>
        </w:numPr>
        <w:jc w:val="both"/>
        <w:rPr>
          <w:i/>
          <w:iCs/>
        </w:rPr>
      </w:pPr>
      <w:r w:rsidRPr="003D3A5A">
        <w:rPr>
          <w:i/>
          <w:iCs/>
          <w:color w:val="53565A" w:themeColor="accent5"/>
        </w:rPr>
        <w:t xml:space="preserve">Voor het gedetacheerd statutair personeel, moet de huidige procedure zowel de juridische werkgever als de “functionele” werkgever betrekken (met name de werkgever bij wie het personeelslid effectief is tewerkgesteld). Na overleg op lokaal niveau, wordt een akkoord hiertoe afgesloten tussen de juridische werkgever en de “functionele” werkgever, om in een procedure die rekening houdt met de </w:t>
      </w:r>
      <w:proofErr w:type="spellStart"/>
      <w:r w:rsidRPr="003D3A5A">
        <w:rPr>
          <w:i/>
          <w:iCs/>
          <w:color w:val="53565A" w:themeColor="accent5"/>
        </w:rPr>
        <w:t>specificiteiten</w:t>
      </w:r>
      <w:proofErr w:type="spellEnd"/>
      <w:r w:rsidRPr="003D3A5A">
        <w:rPr>
          <w:i/>
          <w:iCs/>
          <w:color w:val="53565A" w:themeColor="accent5"/>
        </w:rPr>
        <w:t xml:space="preserve"> van de situatie, de voorziene modaliteiten in het huidige protocol te vertalen.</w:t>
      </w:r>
      <w:r>
        <w:rPr>
          <w:i/>
          <w:iCs/>
          <w:color w:val="53565A" w:themeColor="accent5"/>
        </w:rPr>
        <w:t>”</w:t>
      </w:r>
    </w:p>
    <w:p w14:paraId="3DD869EF" w14:textId="77777777" w:rsidR="00194A50" w:rsidRDefault="00194A50" w:rsidP="004E2DD8">
      <w:pPr>
        <w:pStyle w:val="VVSGBodyOpsom"/>
        <w:numPr>
          <w:ilvl w:val="0"/>
          <w:numId w:val="0"/>
        </w:numPr>
        <w:ind w:left="284"/>
        <w:jc w:val="both"/>
      </w:pPr>
    </w:p>
    <w:p w14:paraId="17572DDF" w14:textId="273DAA3D" w:rsidR="000177AF" w:rsidRDefault="000177AF" w:rsidP="00E34FA5">
      <w:pPr>
        <w:pStyle w:val="VVSGBodyOpsom"/>
        <w:numPr>
          <w:ilvl w:val="0"/>
          <w:numId w:val="11"/>
        </w:numPr>
        <w:jc w:val="both"/>
        <w:rPr>
          <w:b/>
          <w:bCs/>
          <w:lang w:val="nl-NL"/>
        </w:rPr>
      </w:pPr>
      <w:r>
        <w:rPr>
          <w:b/>
          <w:bCs/>
        </w:rPr>
        <w:t>Indien</w:t>
      </w:r>
      <w:r w:rsidR="3C541AB1" w:rsidRPr="009579A3">
        <w:rPr>
          <w:b/>
          <w:bCs/>
          <w:lang w:val="nl-NL"/>
        </w:rPr>
        <w:t xml:space="preserve"> een statutaire medewerker voor IFIC kiest</w:t>
      </w:r>
      <w:r>
        <w:rPr>
          <w:b/>
          <w:bCs/>
          <w:lang w:val="nl-NL"/>
        </w:rPr>
        <w:t xml:space="preserve"> </w:t>
      </w:r>
      <w:r w:rsidR="3C541AB1" w:rsidRPr="009579A3">
        <w:rPr>
          <w:b/>
          <w:bCs/>
          <w:lang w:val="nl-NL"/>
        </w:rPr>
        <w:t>of van de voorafname erop geniet, moet hij/zij afstand doen van zijn/haar vaste benoeming? Ik denk van niet</w:t>
      </w:r>
      <w:r w:rsidR="009579A3">
        <w:rPr>
          <w:b/>
          <w:bCs/>
          <w:lang w:val="nl-NL"/>
        </w:rPr>
        <w:t>,</w:t>
      </w:r>
      <w:r w:rsidR="3C541AB1" w:rsidRPr="009579A3">
        <w:rPr>
          <w:b/>
          <w:bCs/>
          <w:lang w:val="nl-NL"/>
        </w:rPr>
        <w:t xml:space="preserve"> maar stel de vraag omdat ik al verschillende keren hoorde dat men afstand van de</w:t>
      </w:r>
      <w:r>
        <w:rPr>
          <w:b/>
          <w:bCs/>
          <w:lang w:val="nl-NL"/>
        </w:rPr>
        <w:t>ze</w:t>
      </w:r>
      <w:r w:rsidR="3C541AB1" w:rsidRPr="009579A3">
        <w:rPr>
          <w:b/>
          <w:bCs/>
          <w:lang w:val="nl-NL"/>
        </w:rPr>
        <w:t xml:space="preserve"> vaste benoeming zou moeten doen</w:t>
      </w:r>
      <w:r>
        <w:rPr>
          <w:b/>
          <w:bCs/>
          <w:lang w:val="nl-NL"/>
        </w:rPr>
        <w:t xml:space="preserve">. </w:t>
      </w:r>
      <w:r w:rsidR="3C541AB1" w:rsidRPr="009579A3">
        <w:rPr>
          <w:b/>
          <w:bCs/>
          <w:lang w:val="nl-NL"/>
        </w:rPr>
        <w:t>Ik lees dit echter nergens in de uitvoeringsprotocollen. Wellicht was dit destijds bij de IFIC-implementatie in de privé-ziekenhuizen wel het geval indien er statutairen gedetacheerd werden omdat IFIC toen enkel voor de privé telde en men dus een keuze moest maken tussen het privé- en openbaar stelstel</w:t>
      </w:r>
      <w:r w:rsidR="2013A244" w:rsidRPr="009579A3">
        <w:rPr>
          <w:b/>
          <w:bCs/>
          <w:lang w:val="nl-NL"/>
        </w:rPr>
        <w:t xml:space="preserve">. </w:t>
      </w:r>
    </w:p>
    <w:p w14:paraId="4EC20D32" w14:textId="77777777" w:rsidR="000177AF" w:rsidRDefault="000177AF" w:rsidP="004E2DD8">
      <w:pPr>
        <w:pStyle w:val="VVSGBodyOpsom"/>
        <w:numPr>
          <w:ilvl w:val="0"/>
          <w:numId w:val="0"/>
        </w:numPr>
        <w:ind w:left="720" w:hanging="360"/>
        <w:jc w:val="both"/>
        <w:rPr>
          <w:b/>
          <w:bCs/>
          <w:lang w:val="nl-NL"/>
        </w:rPr>
      </w:pPr>
    </w:p>
    <w:p w14:paraId="44E6147B" w14:textId="1B94CC71" w:rsidR="000177AF" w:rsidRDefault="000177AF" w:rsidP="004E2DD8">
      <w:pPr>
        <w:pStyle w:val="VVSGBodyOpsom"/>
        <w:numPr>
          <w:ilvl w:val="0"/>
          <w:numId w:val="0"/>
        </w:numPr>
        <w:ind w:left="720" w:hanging="11"/>
        <w:jc w:val="both"/>
        <w:rPr>
          <w:lang w:val="nl-NL"/>
        </w:rPr>
      </w:pPr>
      <w:r w:rsidRPr="000177AF">
        <w:rPr>
          <w:lang w:val="nl-NL"/>
        </w:rPr>
        <w:t xml:space="preserve">VVSG: men moet absoluut geen afstand doen van de statutaire aanstelling louter omdat men in een IFIC-functie stapt. </w:t>
      </w:r>
      <w:r>
        <w:rPr>
          <w:lang w:val="nl-NL"/>
        </w:rPr>
        <w:t>Je</w:t>
      </w:r>
      <w:r w:rsidRPr="000177AF">
        <w:rPr>
          <w:lang w:val="nl-NL"/>
        </w:rPr>
        <w:t xml:space="preserve"> kan perfect als statutair medewerker een IFIC-functie bekleden.</w:t>
      </w:r>
    </w:p>
    <w:p w14:paraId="1FF00B2D" w14:textId="77777777" w:rsidR="0031123E" w:rsidRDefault="0031123E" w:rsidP="004E2DD8">
      <w:pPr>
        <w:pStyle w:val="VVSGBodyOpsom"/>
        <w:numPr>
          <w:ilvl w:val="0"/>
          <w:numId w:val="0"/>
        </w:numPr>
        <w:ind w:left="720" w:hanging="11"/>
        <w:jc w:val="both"/>
        <w:rPr>
          <w:lang w:val="nl-NL"/>
        </w:rPr>
      </w:pPr>
    </w:p>
    <w:p w14:paraId="62B3A9C8" w14:textId="77777777" w:rsidR="00C41F7F" w:rsidRDefault="00AD4C26" w:rsidP="00E34FA5">
      <w:pPr>
        <w:pStyle w:val="VVSGBodyOpsom"/>
        <w:numPr>
          <w:ilvl w:val="0"/>
          <w:numId w:val="11"/>
        </w:numPr>
        <w:jc w:val="both"/>
        <w:rPr>
          <w:b/>
          <w:bCs/>
          <w:lang w:val="nl-NL"/>
        </w:rPr>
      </w:pPr>
      <w:r>
        <w:rPr>
          <w:b/>
          <w:bCs/>
          <w:lang w:val="nl-NL"/>
        </w:rPr>
        <w:t xml:space="preserve">Wat doen we met functies die centraal georganiseerd worden: preventie-adviseurs, ondersteunend personeel etc. </w:t>
      </w:r>
      <w:r w:rsidR="001A7D9D">
        <w:rPr>
          <w:b/>
          <w:bCs/>
          <w:lang w:val="nl-NL"/>
        </w:rPr>
        <w:t xml:space="preserve">Zij worden niet strikt toegewezen aan de ouderenzorg. </w:t>
      </w:r>
      <w:r>
        <w:rPr>
          <w:b/>
          <w:bCs/>
          <w:lang w:val="nl-NL"/>
        </w:rPr>
        <w:t>Volgens h</w:t>
      </w:r>
      <w:r w:rsidR="0031123E" w:rsidRPr="0031123E">
        <w:rPr>
          <w:b/>
          <w:bCs/>
          <w:lang w:val="nl-NL"/>
        </w:rPr>
        <w:t xml:space="preserve">et protocol </w:t>
      </w:r>
      <w:r>
        <w:rPr>
          <w:b/>
          <w:bCs/>
          <w:lang w:val="nl-NL"/>
        </w:rPr>
        <w:t>moet</w:t>
      </w:r>
      <w:r w:rsidR="0019282A">
        <w:rPr>
          <w:b/>
          <w:bCs/>
          <w:lang w:val="nl-NL"/>
        </w:rPr>
        <w:t xml:space="preserve"> de </w:t>
      </w:r>
      <w:r w:rsidR="00E24AF1">
        <w:rPr>
          <w:b/>
          <w:bCs/>
          <w:lang w:val="nl-NL"/>
        </w:rPr>
        <w:t>IFIC-</w:t>
      </w:r>
      <w:r w:rsidR="0019282A">
        <w:rPr>
          <w:b/>
          <w:bCs/>
          <w:lang w:val="nl-NL"/>
        </w:rPr>
        <w:t xml:space="preserve">toewijzing </w:t>
      </w:r>
      <w:r w:rsidR="00152F01">
        <w:rPr>
          <w:b/>
          <w:bCs/>
          <w:lang w:val="nl-NL"/>
        </w:rPr>
        <w:t xml:space="preserve">uitgevoerd worden voor het volledige (VIA-)personeel. </w:t>
      </w:r>
      <w:r w:rsidR="001A7D9D">
        <w:rPr>
          <w:b/>
          <w:bCs/>
          <w:lang w:val="nl-NL"/>
        </w:rPr>
        <w:t xml:space="preserve">Maar waar trekken we de grens? </w:t>
      </w:r>
    </w:p>
    <w:p w14:paraId="2D9C4222" w14:textId="77777777" w:rsidR="00587730" w:rsidRDefault="00587730" w:rsidP="004E2DD8">
      <w:pPr>
        <w:pStyle w:val="VVSGBodyOpsom"/>
        <w:numPr>
          <w:ilvl w:val="0"/>
          <w:numId w:val="0"/>
        </w:numPr>
        <w:ind w:left="720" w:hanging="11"/>
        <w:jc w:val="both"/>
        <w:rPr>
          <w:lang w:val="nl-NL"/>
        </w:rPr>
      </w:pPr>
    </w:p>
    <w:p w14:paraId="20186472" w14:textId="77777777" w:rsidR="00EA6218" w:rsidRDefault="0031123E" w:rsidP="004E2DD8">
      <w:pPr>
        <w:pStyle w:val="VVSGBodyOpsom"/>
        <w:numPr>
          <w:ilvl w:val="0"/>
          <w:numId w:val="0"/>
        </w:numPr>
        <w:ind w:left="720" w:hanging="11"/>
        <w:jc w:val="both"/>
        <w:rPr>
          <w:lang w:val="nl-NL"/>
        </w:rPr>
      </w:pPr>
      <w:r>
        <w:rPr>
          <w:lang w:val="nl-NL"/>
        </w:rPr>
        <w:t xml:space="preserve">VVSG: </w:t>
      </w:r>
      <w:r w:rsidR="0054176F">
        <w:rPr>
          <w:lang w:val="nl-NL"/>
        </w:rPr>
        <w:t>b</w:t>
      </w:r>
      <w:r w:rsidR="0054176F" w:rsidRPr="0054176F">
        <w:rPr>
          <w:lang w:val="nl-NL"/>
        </w:rPr>
        <w:t xml:space="preserve">ij twijfel of overlap </w:t>
      </w:r>
      <w:r w:rsidR="0054176F">
        <w:rPr>
          <w:lang w:val="nl-NL"/>
        </w:rPr>
        <w:t xml:space="preserve">of een personeelslid al dan niet behoort tot </w:t>
      </w:r>
      <w:r w:rsidR="00FC3A7E">
        <w:rPr>
          <w:lang w:val="nl-NL"/>
        </w:rPr>
        <w:t xml:space="preserve">het woonzorgcentrum, het centrum voor dagverzorging of het </w:t>
      </w:r>
      <w:r w:rsidR="00637C02">
        <w:rPr>
          <w:lang w:val="nl-NL"/>
        </w:rPr>
        <w:t xml:space="preserve">centrum voor kortverblijf, </w:t>
      </w:r>
      <w:r w:rsidR="0054176F" w:rsidRPr="0054176F">
        <w:rPr>
          <w:lang w:val="nl-NL"/>
        </w:rPr>
        <w:t xml:space="preserve">geven de sociale partners de richtlijn dat </w:t>
      </w:r>
      <w:r w:rsidR="00637C02">
        <w:rPr>
          <w:lang w:val="nl-NL"/>
        </w:rPr>
        <w:t xml:space="preserve">de betrokkene </w:t>
      </w:r>
      <w:r w:rsidR="0054176F" w:rsidRPr="0054176F">
        <w:rPr>
          <w:lang w:val="nl-NL"/>
        </w:rPr>
        <w:t xml:space="preserve">ten minste 1/3 van de arbeidstijd moet tewerkgesteld zijn binnen een van de </w:t>
      </w:r>
      <w:r w:rsidR="00637C02">
        <w:rPr>
          <w:lang w:val="nl-NL"/>
        </w:rPr>
        <w:t xml:space="preserve">drie genoemde types </w:t>
      </w:r>
      <w:r w:rsidR="0054176F" w:rsidRPr="0054176F">
        <w:rPr>
          <w:lang w:val="nl-NL"/>
        </w:rPr>
        <w:t>zorg</w:t>
      </w:r>
      <w:r w:rsidR="00637C02">
        <w:rPr>
          <w:lang w:val="nl-NL"/>
        </w:rPr>
        <w:t>voorzieningen</w:t>
      </w:r>
      <w:r w:rsidR="0054176F" w:rsidRPr="0054176F">
        <w:rPr>
          <w:lang w:val="nl-NL"/>
        </w:rPr>
        <w:t>.</w:t>
      </w:r>
      <w:r w:rsidR="0054176F">
        <w:rPr>
          <w:lang w:val="nl-NL"/>
        </w:rPr>
        <w:t xml:space="preserve"> E</w:t>
      </w:r>
      <w:r w:rsidR="00587730">
        <w:rPr>
          <w:lang w:val="nl-NL"/>
        </w:rPr>
        <w:t xml:space="preserve">en aantal besturen maakt het onderscheid </w:t>
      </w:r>
      <w:r w:rsidR="00587730" w:rsidRPr="00E04DFE">
        <w:rPr>
          <w:lang w:val="nl-NL"/>
        </w:rPr>
        <w:t>tussen instellingspersoneel en niet-instellings-personeel</w:t>
      </w:r>
      <w:r w:rsidR="003C5B5F" w:rsidRPr="00E04DFE">
        <w:rPr>
          <w:lang w:val="nl-NL"/>
        </w:rPr>
        <w:t>:</w:t>
      </w:r>
      <w:r w:rsidR="00587730" w:rsidRPr="00E04DFE">
        <w:rPr>
          <w:lang w:val="nl-NL"/>
        </w:rPr>
        <w:t xml:space="preserve"> </w:t>
      </w:r>
      <w:r w:rsidR="003C5B5F" w:rsidRPr="00E04DFE">
        <w:rPr>
          <w:lang w:val="nl-NL"/>
        </w:rPr>
        <w:t>tot hier gaat het o</w:t>
      </w:r>
      <w:r w:rsidR="003C5B5F">
        <w:rPr>
          <w:lang w:val="nl-NL"/>
        </w:rPr>
        <w:t>m personeel in de zorgvoorziening (in de</w:t>
      </w:r>
      <w:r w:rsidR="003C5B5F" w:rsidRPr="0031123E">
        <w:rPr>
          <w:lang w:val="nl-NL"/>
        </w:rPr>
        <w:t xml:space="preserve"> “instelling”</w:t>
      </w:r>
      <w:r w:rsidR="003C5B5F">
        <w:rPr>
          <w:lang w:val="nl-NL"/>
        </w:rPr>
        <w:t>) en</w:t>
      </w:r>
      <w:r w:rsidR="003C5B5F" w:rsidRPr="0031123E">
        <w:rPr>
          <w:lang w:val="nl-NL"/>
        </w:rPr>
        <w:t xml:space="preserve"> vanaf hier niet meer.</w:t>
      </w:r>
      <w:r w:rsidR="003C5B5F">
        <w:rPr>
          <w:lang w:val="nl-NL"/>
        </w:rPr>
        <w:t xml:space="preserve"> </w:t>
      </w:r>
    </w:p>
    <w:p w14:paraId="48920C9D" w14:textId="25FAC305" w:rsidR="00EA6218" w:rsidRDefault="00D5309A" w:rsidP="004E2DD8">
      <w:pPr>
        <w:pStyle w:val="VVSGBodyOpsom"/>
        <w:numPr>
          <w:ilvl w:val="0"/>
          <w:numId w:val="0"/>
        </w:numPr>
        <w:ind w:left="720" w:hanging="11"/>
        <w:jc w:val="both"/>
        <w:rPr>
          <w:lang w:val="nl-NL"/>
        </w:rPr>
      </w:pPr>
      <w:r>
        <w:rPr>
          <w:lang w:val="nl-NL"/>
        </w:rPr>
        <w:t xml:space="preserve">De grens </w:t>
      </w:r>
      <w:r w:rsidR="00EA6218">
        <w:rPr>
          <w:lang w:val="nl-NL"/>
        </w:rPr>
        <w:t xml:space="preserve">tussen instellings- en niet-instellingspersoneel </w:t>
      </w:r>
      <w:r w:rsidR="003C5B5F">
        <w:rPr>
          <w:lang w:val="nl-NL"/>
        </w:rPr>
        <w:t>is in elk geval i</w:t>
      </w:r>
      <w:r w:rsidR="0050725C">
        <w:rPr>
          <w:lang w:val="nl-NL"/>
        </w:rPr>
        <w:t>ets</w:t>
      </w:r>
      <w:r w:rsidR="003C5B5F">
        <w:rPr>
          <w:lang w:val="nl-NL"/>
        </w:rPr>
        <w:t xml:space="preserve"> dat je zeker ook het beste bespreekt met </w:t>
      </w:r>
      <w:r w:rsidR="0031123E" w:rsidRPr="0031123E">
        <w:rPr>
          <w:lang w:val="nl-NL"/>
        </w:rPr>
        <w:t xml:space="preserve">de vakbonden. </w:t>
      </w:r>
    </w:p>
    <w:p w14:paraId="59B3259C" w14:textId="1B9F47CC" w:rsidR="0031123E" w:rsidRDefault="003C5B5F" w:rsidP="004E2DD8">
      <w:pPr>
        <w:pStyle w:val="VVSGBodyOpsom"/>
        <w:numPr>
          <w:ilvl w:val="0"/>
          <w:numId w:val="0"/>
        </w:numPr>
        <w:ind w:left="720" w:hanging="11"/>
        <w:jc w:val="both"/>
        <w:rPr>
          <w:lang w:val="nl-NL"/>
        </w:rPr>
      </w:pPr>
      <w:r>
        <w:rPr>
          <w:lang w:val="nl-NL"/>
        </w:rPr>
        <w:lastRenderedPageBreak/>
        <w:t>Het onderscheid tussen instellingspersoneel en niet-instellingspersoneel maakt dat je tussen deze twee groepen personeelsleden misschien spanningen op de werkvloer zal voelen: h</w:t>
      </w:r>
      <w:r w:rsidR="0031123E" w:rsidRPr="0031123E">
        <w:rPr>
          <w:lang w:val="nl-NL"/>
        </w:rPr>
        <w:t xml:space="preserve">et zorgt voor dat het personeel zich aan elkaar gaat vergelijken. IFIC is natuurlijk een verhaal in fasen en kan helaas niet </w:t>
      </w:r>
      <w:r w:rsidR="00E04DFE">
        <w:rPr>
          <w:lang w:val="nl-NL"/>
        </w:rPr>
        <w:t>onmiddellijk</w:t>
      </w:r>
      <w:r w:rsidR="0031123E" w:rsidRPr="0031123E">
        <w:rPr>
          <w:lang w:val="nl-NL"/>
        </w:rPr>
        <w:t xml:space="preserve"> bij het volledige instellings- </w:t>
      </w:r>
      <w:r w:rsidR="00E04DFE">
        <w:rPr>
          <w:lang w:val="nl-NL"/>
        </w:rPr>
        <w:t>é</w:t>
      </w:r>
      <w:r w:rsidR="0031123E" w:rsidRPr="0031123E">
        <w:rPr>
          <w:lang w:val="nl-NL"/>
        </w:rPr>
        <w:t>n niet-instellingspersoneel doorgevoerd worden.</w:t>
      </w:r>
    </w:p>
    <w:p w14:paraId="35858C03" w14:textId="77777777" w:rsidR="006946B1" w:rsidRDefault="006946B1" w:rsidP="004E2DD8">
      <w:pPr>
        <w:pStyle w:val="VVSGBodyOpsom"/>
        <w:numPr>
          <w:ilvl w:val="0"/>
          <w:numId w:val="0"/>
        </w:numPr>
        <w:ind w:left="720" w:hanging="11"/>
        <w:jc w:val="both"/>
        <w:rPr>
          <w:lang w:val="nl-NL"/>
        </w:rPr>
      </w:pPr>
    </w:p>
    <w:p w14:paraId="4BCD28AE" w14:textId="0263362C" w:rsidR="00F17B8A" w:rsidRPr="003D3A5A" w:rsidRDefault="007D62D2" w:rsidP="004E2DD8">
      <w:pPr>
        <w:pStyle w:val="VVSGBodyOpsom"/>
        <w:numPr>
          <w:ilvl w:val="0"/>
          <w:numId w:val="0"/>
        </w:numPr>
        <w:ind w:left="720" w:hanging="11"/>
        <w:jc w:val="both"/>
        <w:rPr>
          <w:lang w:val="nl-NL"/>
        </w:rPr>
      </w:pPr>
      <w:r w:rsidRPr="003D3A5A">
        <w:rPr>
          <w:lang w:val="nl-NL"/>
        </w:rPr>
        <w:t>Meer info: z</w:t>
      </w:r>
      <w:r w:rsidR="006946B1" w:rsidRPr="003D3A5A">
        <w:rPr>
          <w:lang w:val="nl-NL"/>
        </w:rPr>
        <w:t xml:space="preserve">ie ook pagina </w:t>
      </w:r>
      <w:r w:rsidR="00721F08" w:rsidRPr="003D3A5A">
        <w:rPr>
          <w:lang w:val="nl-NL"/>
        </w:rPr>
        <w:t xml:space="preserve">3 </w:t>
      </w:r>
      <w:r w:rsidRPr="003D3A5A">
        <w:rPr>
          <w:lang w:val="nl-NL"/>
        </w:rPr>
        <w:t xml:space="preserve">onderaan </w:t>
      </w:r>
      <w:r w:rsidR="00721F08" w:rsidRPr="003D3A5A">
        <w:rPr>
          <w:lang w:val="nl-NL"/>
        </w:rPr>
        <w:t xml:space="preserve">van protocol </w:t>
      </w:r>
      <w:r w:rsidRPr="003D3A5A">
        <w:rPr>
          <w:lang w:val="nl-NL"/>
        </w:rPr>
        <w:t>1 (toewijzingsprocedure)</w:t>
      </w:r>
      <w:r w:rsidR="00007E77" w:rsidRPr="003D3A5A">
        <w:rPr>
          <w:lang w:val="nl-NL"/>
        </w:rPr>
        <w:t xml:space="preserve"> en vooral ook de voetnoot bij de betreffende passage</w:t>
      </w:r>
      <w:r w:rsidR="007F20D7" w:rsidRPr="003D3A5A">
        <w:rPr>
          <w:lang w:val="nl-NL"/>
        </w:rPr>
        <w:t>.</w:t>
      </w:r>
    </w:p>
    <w:p w14:paraId="72A82B1E" w14:textId="77777777" w:rsidR="00831C75" w:rsidRPr="003D3A5A" w:rsidRDefault="00831C75" w:rsidP="004E2DD8">
      <w:pPr>
        <w:pStyle w:val="VVSGBodyOpsom"/>
        <w:numPr>
          <w:ilvl w:val="0"/>
          <w:numId w:val="0"/>
        </w:numPr>
        <w:ind w:left="720" w:hanging="11"/>
        <w:jc w:val="both"/>
        <w:rPr>
          <w:lang w:val="nl-NL"/>
        </w:rPr>
      </w:pPr>
    </w:p>
    <w:p w14:paraId="6C047F36" w14:textId="635C9B1A" w:rsidR="00831C75" w:rsidRPr="00831C75" w:rsidRDefault="000D1DC8" w:rsidP="004C2FC8">
      <w:pPr>
        <w:pStyle w:val="VVSGBodyOpsom"/>
        <w:numPr>
          <w:ilvl w:val="0"/>
          <w:numId w:val="0"/>
        </w:numPr>
        <w:ind w:left="720" w:hanging="11"/>
        <w:jc w:val="both"/>
        <w:rPr>
          <w:i/>
          <w:iCs/>
        </w:rPr>
      </w:pPr>
      <w:r w:rsidRPr="003D3A5A">
        <w:rPr>
          <w:i/>
          <w:iCs/>
          <w:lang w:val="nl-NL"/>
        </w:rPr>
        <w:t>“</w:t>
      </w:r>
      <w:r w:rsidR="00831C75" w:rsidRPr="00831C75">
        <w:rPr>
          <w:i/>
          <w:iCs/>
          <w:lang w:val="nl-NL"/>
        </w:rPr>
        <w:t>De</w:t>
      </w:r>
      <w:r w:rsidR="00831C75" w:rsidRPr="00831C75">
        <w:rPr>
          <w:i/>
          <w:iCs/>
        </w:rPr>
        <w:t xml:space="preserve"> toewijzingen van de sectorale IFIC-functies moeten uitgevoerd worden voor het volledige personeel</w:t>
      </w:r>
      <w:r w:rsidR="003D3A5A">
        <w:rPr>
          <w:i/>
          <w:iCs/>
        </w:rPr>
        <w:t xml:space="preserve"> (1)</w:t>
      </w:r>
      <w:r w:rsidR="00831C75" w:rsidRPr="00831C75">
        <w:rPr>
          <w:i/>
          <w:iCs/>
        </w:rPr>
        <w:t xml:space="preserve"> van de </w:t>
      </w:r>
      <w:r w:rsidR="00831C75" w:rsidRPr="00831C75">
        <w:rPr>
          <w:i/>
          <w:iCs/>
          <w:u w:val="single"/>
        </w:rPr>
        <w:t>betrokken</w:t>
      </w:r>
      <w:r w:rsidR="00831C75" w:rsidRPr="00831C75">
        <w:rPr>
          <w:i/>
          <w:iCs/>
        </w:rPr>
        <w:t xml:space="preserve"> publieke Vlaamse zorginstellingen en voor het gedetacheerd of ter beschikking gesteld statutair personeel in de publieke en de private instellingen ouderenzorg en geregionaliseerde instellingen, met uitzondering van het hierboven gedefinieerde ‘administratief personeel’ en de directie en de artsen.</w:t>
      </w:r>
    </w:p>
    <w:p w14:paraId="493D1D94" w14:textId="0E93D7D9" w:rsidR="00831C75" w:rsidRPr="003D3A5A" w:rsidRDefault="003D3A5A" w:rsidP="003D3A5A">
      <w:pPr>
        <w:pStyle w:val="VVSGBodyOpsom"/>
        <w:numPr>
          <w:ilvl w:val="0"/>
          <w:numId w:val="15"/>
        </w:numPr>
        <w:jc w:val="both"/>
        <w:rPr>
          <w:lang w:val="nl-NL"/>
        </w:rPr>
      </w:pPr>
      <w:r w:rsidRPr="003D3A5A">
        <w:rPr>
          <w:i/>
          <w:iCs/>
          <w:lang w:val="nl-NL"/>
        </w:rPr>
        <w:t xml:space="preserve">Dit wil zeggen het VIA-personeel. Bij twijfel of overlap geven de sociale partners de richtlijn dat men ten minste 1/3 van de arbeidstijd moet tewerkgesteld zijn binnen een van de betrokken </w:t>
      </w:r>
      <w:r w:rsidRPr="003D3A5A">
        <w:rPr>
          <w:i/>
          <w:iCs/>
        </w:rPr>
        <w:t>geregionaliseerde zorginstellingen</w:t>
      </w:r>
      <w:r w:rsidRPr="003D3A5A">
        <w:t>.</w:t>
      </w:r>
      <w:r>
        <w:t>”</w:t>
      </w:r>
    </w:p>
    <w:p w14:paraId="5FD4429D" w14:textId="77777777" w:rsidR="00E25781" w:rsidRPr="003D3A5A" w:rsidRDefault="00E25781" w:rsidP="004E2DD8">
      <w:pPr>
        <w:pStyle w:val="VVSGBodyOpsom"/>
        <w:numPr>
          <w:ilvl w:val="0"/>
          <w:numId w:val="0"/>
        </w:numPr>
        <w:ind w:left="720" w:hanging="11"/>
        <w:jc w:val="both"/>
        <w:rPr>
          <w:lang w:val="nl-NL"/>
        </w:rPr>
      </w:pPr>
    </w:p>
    <w:p w14:paraId="71339283" w14:textId="76381C23" w:rsidR="00E25781" w:rsidRPr="002C428D" w:rsidRDefault="006726F6" w:rsidP="00E34FA5">
      <w:pPr>
        <w:pStyle w:val="VVSGBodyOpsom"/>
        <w:numPr>
          <w:ilvl w:val="0"/>
          <w:numId w:val="11"/>
        </w:numPr>
        <w:jc w:val="both"/>
        <w:rPr>
          <w:b/>
          <w:bCs/>
          <w:lang w:val="nl-NL"/>
        </w:rPr>
      </w:pPr>
      <w:r>
        <w:rPr>
          <w:b/>
          <w:bCs/>
          <w:lang w:val="nl-NL"/>
        </w:rPr>
        <w:t>De functies van directeur</w:t>
      </w:r>
      <w:r w:rsidR="006916E0">
        <w:rPr>
          <w:b/>
          <w:bCs/>
          <w:lang w:val="nl-NL"/>
        </w:rPr>
        <w:t xml:space="preserve"> woonzorgcentrum</w:t>
      </w:r>
      <w:r w:rsidR="00764670">
        <w:rPr>
          <w:b/>
          <w:bCs/>
          <w:lang w:val="nl-NL"/>
        </w:rPr>
        <w:t xml:space="preserve"> (de vroegere ‘rusthuisdirecteur’)</w:t>
      </w:r>
      <w:r>
        <w:rPr>
          <w:b/>
          <w:bCs/>
          <w:lang w:val="nl-NL"/>
        </w:rPr>
        <w:t xml:space="preserve"> en de functies onder de rubriek ‘administratie’ worden momenteel niet toegewezen. W</w:t>
      </w:r>
      <w:r w:rsidR="00E25781" w:rsidRPr="002C428D">
        <w:rPr>
          <w:b/>
          <w:bCs/>
          <w:lang w:val="nl-NL"/>
        </w:rPr>
        <w:t>anneer worden daarvoor IFIC-classificaties en IFIC</w:t>
      </w:r>
      <w:r w:rsidR="00D7108C">
        <w:rPr>
          <w:b/>
          <w:bCs/>
          <w:lang w:val="nl-NL"/>
        </w:rPr>
        <w:t>-</w:t>
      </w:r>
      <w:r w:rsidR="00E25781" w:rsidRPr="002C428D">
        <w:rPr>
          <w:b/>
          <w:bCs/>
          <w:lang w:val="nl-NL"/>
        </w:rPr>
        <w:t>barema’s voor geactiveerd?</w:t>
      </w:r>
    </w:p>
    <w:p w14:paraId="622C58D7" w14:textId="77777777" w:rsidR="002C428D" w:rsidRPr="00E25781" w:rsidRDefault="002C428D" w:rsidP="004E2DD8">
      <w:pPr>
        <w:pStyle w:val="VVSGBodyOpsom"/>
        <w:numPr>
          <w:ilvl w:val="0"/>
          <w:numId w:val="0"/>
        </w:numPr>
        <w:ind w:left="720"/>
        <w:jc w:val="both"/>
        <w:rPr>
          <w:lang w:val="nl-NL"/>
        </w:rPr>
      </w:pPr>
    </w:p>
    <w:p w14:paraId="50370851" w14:textId="77777777" w:rsidR="008869D4" w:rsidRDefault="002C428D" w:rsidP="004E2DD8">
      <w:pPr>
        <w:pStyle w:val="VVSGBodyOpsom"/>
        <w:numPr>
          <w:ilvl w:val="0"/>
          <w:numId w:val="0"/>
        </w:numPr>
        <w:ind w:left="720" w:hanging="11"/>
        <w:jc w:val="both"/>
        <w:rPr>
          <w:lang w:val="nl-NL"/>
        </w:rPr>
      </w:pPr>
      <w:r>
        <w:rPr>
          <w:lang w:val="nl-NL"/>
        </w:rPr>
        <w:t xml:space="preserve">VVSG: </w:t>
      </w:r>
      <w:r w:rsidR="006726F6">
        <w:rPr>
          <w:lang w:val="nl-NL"/>
        </w:rPr>
        <w:t>het gaat om twee verschillende categorieën</w:t>
      </w:r>
      <w:r w:rsidR="00D96CD9">
        <w:rPr>
          <w:lang w:val="nl-NL"/>
        </w:rPr>
        <w:t xml:space="preserve">, maar voor beide categorieën zijn nog geen afspraken gemaakt over de invoering van IFIC. </w:t>
      </w:r>
    </w:p>
    <w:p w14:paraId="3E3D8336" w14:textId="56CFE902" w:rsidR="008869D4" w:rsidRDefault="00D96CD9" w:rsidP="004E2DD8">
      <w:pPr>
        <w:pStyle w:val="VVSGBodyOpsom"/>
        <w:numPr>
          <w:ilvl w:val="0"/>
          <w:numId w:val="7"/>
        </w:numPr>
        <w:jc w:val="both"/>
        <w:rPr>
          <w:lang w:val="nl-NL"/>
        </w:rPr>
      </w:pPr>
      <w:r>
        <w:rPr>
          <w:lang w:val="nl-NL"/>
        </w:rPr>
        <w:t xml:space="preserve">Voor de functie van </w:t>
      </w:r>
      <w:r w:rsidR="006916E0">
        <w:rPr>
          <w:lang w:val="nl-NL"/>
        </w:rPr>
        <w:t>d</w:t>
      </w:r>
      <w:r>
        <w:rPr>
          <w:lang w:val="nl-NL"/>
        </w:rPr>
        <w:t>irecteur</w:t>
      </w:r>
      <w:r w:rsidR="006916E0">
        <w:rPr>
          <w:lang w:val="nl-NL"/>
        </w:rPr>
        <w:t xml:space="preserve"> woonzorgcentrum</w:t>
      </w:r>
      <w:r>
        <w:rPr>
          <w:lang w:val="nl-NL"/>
        </w:rPr>
        <w:t xml:space="preserve"> bestaat geen IFIC-functie, dus voor deze functie zou er eerst een IFIC-functie en IFIC-weging moeten opgesteld worden.</w:t>
      </w:r>
    </w:p>
    <w:p w14:paraId="05842385" w14:textId="2CD7A014" w:rsidR="00B95163" w:rsidRPr="00AF3A2D" w:rsidRDefault="00D96CD9" w:rsidP="004E2DD8">
      <w:pPr>
        <w:pStyle w:val="VVSGBodyOpsom"/>
        <w:numPr>
          <w:ilvl w:val="0"/>
          <w:numId w:val="7"/>
        </w:numPr>
        <w:jc w:val="both"/>
        <w:rPr>
          <w:lang w:val="nl-NL"/>
        </w:rPr>
      </w:pPr>
      <w:r>
        <w:rPr>
          <w:lang w:val="nl-NL"/>
        </w:rPr>
        <w:t xml:space="preserve">Daarentegen zijn de functies onder de rubriek ‘administratie’ wel al beschreven en gewogen, maar voorlopig nog niet toegekend omwille van de </w:t>
      </w:r>
      <w:r w:rsidR="008869D4">
        <w:rPr>
          <w:lang w:val="nl-NL"/>
        </w:rPr>
        <w:t xml:space="preserve">verwevenheid van deze functies met andere functies binnen het lokaal bestuur. </w:t>
      </w:r>
    </w:p>
    <w:p w14:paraId="070B4FC0" w14:textId="1D349B6C" w:rsidR="008623D2" w:rsidRPr="00403AB1" w:rsidRDefault="74E09E40" w:rsidP="004E2DD8">
      <w:pPr>
        <w:pStyle w:val="VVSGTitel2"/>
        <w:numPr>
          <w:ilvl w:val="1"/>
          <w:numId w:val="6"/>
        </w:numPr>
        <w:jc w:val="both"/>
      </w:pPr>
      <w:bookmarkStart w:id="2" w:name="_Toc90392455"/>
      <w:r w:rsidRPr="00403AB1">
        <w:rPr>
          <w:color w:val="535659"/>
        </w:rPr>
        <w:t>Procedure</w:t>
      </w:r>
      <w:bookmarkEnd w:id="2"/>
      <w:r w:rsidRPr="00403AB1">
        <w:br/>
      </w:r>
    </w:p>
    <w:p w14:paraId="4FA133F0" w14:textId="4849ECB0" w:rsidR="001E617C" w:rsidRPr="000954EF" w:rsidRDefault="000954EF" w:rsidP="00E34FA5">
      <w:pPr>
        <w:pStyle w:val="VVSGBodyOpsom"/>
        <w:numPr>
          <w:ilvl w:val="0"/>
          <w:numId w:val="11"/>
        </w:numPr>
        <w:jc w:val="both"/>
        <w:rPr>
          <w:rFonts w:asciiTheme="minorHAnsi" w:eastAsiaTheme="minorEastAsia" w:hAnsiTheme="minorHAnsi" w:cstheme="minorBidi"/>
          <w:b/>
          <w:color w:val="53565A" w:themeColor="accent5"/>
          <w:szCs w:val="20"/>
          <w:lang w:val="nl-NL"/>
        </w:rPr>
      </w:pPr>
      <w:r w:rsidRPr="000954EF">
        <w:rPr>
          <w:b/>
          <w:bCs/>
        </w:rPr>
        <w:t>In de</w:t>
      </w:r>
      <w:r w:rsidR="3EE21B2D" w:rsidRPr="000954EF">
        <w:rPr>
          <w:b/>
          <w:bCs/>
        </w:rPr>
        <w:t xml:space="preserve"> protocollen </w:t>
      </w:r>
      <w:r w:rsidR="3EE21B2D" w:rsidRPr="000954EF">
        <w:rPr>
          <w:b/>
          <w:lang w:val="nl-NL"/>
        </w:rPr>
        <w:t>staat vermeld dat tijdens de voorbereidende fase het Besluit Rechtspositieregeling</w:t>
      </w:r>
      <w:r w:rsidR="001E617C" w:rsidRPr="000954EF">
        <w:rPr>
          <w:b/>
          <w:lang w:val="nl-NL"/>
        </w:rPr>
        <w:t xml:space="preserve"> </w:t>
      </w:r>
      <w:r w:rsidR="3EE21B2D" w:rsidRPr="000954EF">
        <w:rPr>
          <w:b/>
          <w:lang w:val="nl-NL"/>
        </w:rPr>
        <w:t>OCMW en de lokale RPR moet aangepast worden.</w:t>
      </w:r>
      <w:r w:rsidRPr="000954EF">
        <w:rPr>
          <w:b/>
          <w:lang w:val="nl-NL"/>
        </w:rPr>
        <w:t xml:space="preserve"> </w:t>
      </w:r>
      <w:r w:rsidR="3EE21B2D" w:rsidRPr="000954EF">
        <w:rPr>
          <w:b/>
          <w:lang w:val="nl-NL"/>
        </w:rPr>
        <w:t>Hoe moeten we hiermee omgaan? Er zal niet voldoende tijd zijn om de lokale RPR aan te passen? Er werd in het verleden verwezen naar een omzendbrief, wanneer zou deze verschijnen?</w:t>
      </w:r>
    </w:p>
    <w:p w14:paraId="182B2082" w14:textId="020110C0" w:rsidR="00C0712C" w:rsidRPr="00C0712C" w:rsidRDefault="0CF520EE" w:rsidP="004E2DD8">
      <w:pPr>
        <w:pStyle w:val="VVSGBodyOpsom"/>
        <w:numPr>
          <w:ilvl w:val="0"/>
          <w:numId w:val="0"/>
        </w:numPr>
        <w:ind w:left="709"/>
        <w:jc w:val="both"/>
        <w:rPr>
          <w:lang w:val="nl-NL"/>
        </w:rPr>
      </w:pPr>
      <w:r>
        <w:br/>
      </w:r>
      <w:r w:rsidR="00881C0D">
        <w:rPr>
          <w:lang w:val="nl-NL"/>
        </w:rPr>
        <w:t>VVSG: i</w:t>
      </w:r>
      <w:r w:rsidR="01DB2FC3" w:rsidRPr="00C0712C">
        <w:rPr>
          <w:lang w:val="nl-NL"/>
        </w:rPr>
        <w:t xml:space="preserve">n </w:t>
      </w:r>
      <w:r w:rsidR="00881C0D">
        <w:rPr>
          <w:lang w:val="nl-NL"/>
        </w:rPr>
        <w:t xml:space="preserve">het </w:t>
      </w:r>
      <w:r w:rsidR="01DB2FC3" w:rsidRPr="00C0712C">
        <w:rPr>
          <w:lang w:val="nl-NL"/>
        </w:rPr>
        <w:t xml:space="preserve">protocol </w:t>
      </w:r>
      <w:r w:rsidR="7037B381" w:rsidRPr="00C0712C">
        <w:rPr>
          <w:lang w:val="nl-NL"/>
        </w:rPr>
        <w:t>‘</w:t>
      </w:r>
      <w:r w:rsidR="01DB2FC3" w:rsidRPr="00C0712C">
        <w:rPr>
          <w:lang w:val="nl-NL"/>
        </w:rPr>
        <w:t xml:space="preserve">deel 1 – </w:t>
      </w:r>
      <w:r w:rsidR="68A26981" w:rsidRPr="00C0712C">
        <w:rPr>
          <w:lang w:val="nl-NL"/>
        </w:rPr>
        <w:t>Toewijzingsprocedure</w:t>
      </w:r>
      <w:r w:rsidR="270B129C" w:rsidRPr="00C0712C">
        <w:rPr>
          <w:lang w:val="nl-NL"/>
        </w:rPr>
        <w:t>’</w:t>
      </w:r>
      <w:r w:rsidR="01DB2FC3" w:rsidRPr="00C0712C">
        <w:rPr>
          <w:lang w:val="nl-NL"/>
        </w:rPr>
        <w:t xml:space="preserve"> (inleidende alinea onder punt 1.1, p. 4) staat hierover inderdaad het volgende:</w:t>
      </w:r>
    </w:p>
    <w:p w14:paraId="7BA5EDE6" w14:textId="24FD4281" w:rsidR="00C0712C" w:rsidRDefault="002975C4" w:rsidP="004E2DD8">
      <w:pPr>
        <w:pStyle w:val="VVSGBodyOpsom"/>
        <w:numPr>
          <w:ilvl w:val="0"/>
          <w:numId w:val="0"/>
        </w:numPr>
        <w:ind w:left="709"/>
        <w:jc w:val="both"/>
        <w:rPr>
          <w:lang w:val="nl-NL"/>
        </w:rPr>
      </w:pPr>
      <w:r w:rsidRPr="002975C4">
        <w:rPr>
          <w:i/>
          <w:iCs/>
          <w:lang w:val="nl-NL"/>
        </w:rPr>
        <w:t>“</w:t>
      </w:r>
      <w:r w:rsidR="01DB2FC3" w:rsidRPr="002975C4">
        <w:rPr>
          <w:i/>
          <w:iCs/>
          <w:lang w:val="nl-NL"/>
        </w:rPr>
        <w:t xml:space="preserve">Tijdens de voorbereidende fase moet het Besluit Rechtspositieregeling OCMW en de lokale rechtspositieregeling van elke instelling die de sectorale IFIC-functies </w:t>
      </w:r>
      <w:r w:rsidR="01DB2FC3" w:rsidRPr="002975C4">
        <w:rPr>
          <w:i/>
          <w:iCs/>
          <w:lang w:val="nl-NL"/>
        </w:rPr>
        <w:lastRenderedPageBreak/>
        <w:t>implementeert, aangepast worden om het lokaal juridisch kader te kunnen bieden noodzakelijk voor de implementatie en voor de toepassing van de procedure voorzien in het huidig protocol, met name, om de uitgevoerde functietoewijzingen door de werkgever  (buiten beroep) en de beslissingen van de interne beroepscommissie (buiten extern beroep) bindend te maken.</w:t>
      </w:r>
      <w:r w:rsidRPr="002975C4">
        <w:rPr>
          <w:i/>
          <w:iCs/>
          <w:lang w:val="nl-NL"/>
        </w:rPr>
        <w:t>”</w:t>
      </w:r>
      <w:r w:rsidR="0CF520EE" w:rsidRPr="002975C4">
        <w:rPr>
          <w:i/>
          <w:iCs/>
          <w:lang w:val="nl-NL"/>
        </w:rPr>
        <w:br/>
      </w:r>
      <w:r w:rsidR="4691A454" w:rsidRPr="008A13FD">
        <w:rPr>
          <w:lang w:val="nl-NL"/>
        </w:rPr>
        <w:t>D</w:t>
      </w:r>
      <w:r w:rsidR="01DB2FC3" w:rsidRPr="008A13FD">
        <w:rPr>
          <w:lang w:val="nl-NL"/>
        </w:rPr>
        <w:t xml:space="preserve">e voorbereidende fase </w:t>
      </w:r>
      <w:r w:rsidR="227CA2EA" w:rsidRPr="008A13FD">
        <w:rPr>
          <w:lang w:val="nl-NL"/>
        </w:rPr>
        <w:t xml:space="preserve">loopt </w:t>
      </w:r>
      <w:r w:rsidR="01DB2FC3" w:rsidRPr="008A13FD">
        <w:rPr>
          <w:lang w:val="nl-NL"/>
        </w:rPr>
        <w:t xml:space="preserve">ten einde op 06/03/2022, met de mogelijkheid om dit </w:t>
      </w:r>
      <w:r w:rsidR="376CEE42" w:rsidRPr="008A13FD">
        <w:rPr>
          <w:lang w:val="nl-NL"/>
        </w:rPr>
        <w:t xml:space="preserve">na overleg met de vertegenwoordigers van de werknemers </w:t>
      </w:r>
      <w:r w:rsidR="01DB2FC3" w:rsidRPr="008A13FD">
        <w:rPr>
          <w:lang w:val="nl-NL"/>
        </w:rPr>
        <w:t>met maximaal 1 maand te verlengen</w:t>
      </w:r>
      <w:r w:rsidR="305D2ACE" w:rsidRPr="008A13FD">
        <w:rPr>
          <w:lang w:val="nl-NL"/>
        </w:rPr>
        <w:t>,</w:t>
      </w:r>
      <w:r w:rsidR="01DB2FC3" w:rsidRPr="008A13FD">
        <w:rPr>
          <w:lang w:val="nl-NL"/>
        </w:rPr>
        <w:t xml:space="preserve"> tot maximaal 06/04/2022</w:t>
      </w:r>
      <w:r w:rsidR="3D6B3304" w:rsidRPr="008A13FD">
        <w:rPr>
          <w:lang w:val="nl-NL"/>
        </w:rPr>
        <w:t>. Een strikte lezing van het</w:t>
      </w:r>
      <w:r w:rsidR="01DB2FC3" w:rsidRPr="008A13FD">
        <w:rPr>
          <w:lang w:val="nl-NL"/>
        </w:rPr>
        <w:t xml:space="preserve"> protocol </w:t>
      </w:r>
      <w:r w:rsidR="3D6B3304" w:rsidRPr="008A13FD">
        <w:rPr>
          <w:lang w:val="nl-NL"/>
        </w:rPr>
        <w:t xml:space="preserve">betekent inderdaad dat de lokale RPR uiterlijk tegen </w:t>
      </w:r>
      <w:r w:rsidR="15A8F801" w:rsidRPr="008A13FD">
        <w:rPr>
          <w:lang w:val="nl-NL"/>
        </w:rPr>
        <w:t>06</w:t>
      </w:r>
      <w:r w:rsidR="3D6B3304" w:rsidRPr="008A13FD">
        <w:rPr>
          <w:lang w:val="nl-NL"/>
        </w:rPr>
        <w:t>/</w:t>
      </w:r>
      <w:r w:rsidR="00B4D94D" w:rsidRPr="008A13FD">
        <w:rPr>
          <w:lang w:val="nl-NL"/>
        </w:rPr>
        <w:t>0</w:t>
      </w:r>
      <w:r w:rsidR="50A7B3AF" w:rsidRPr="008A13FD">
        <w:rPr>
          <w:lang w:val="nl-NL"/>
        </w:rPr>
        <w:t>3</w:t>
      </w:r>
      <w:r w:rsidR="3D6B3304" w:rsidRPr="008A13FD">
        <w:rPr>
          <w:lang w:val="nl-NL"/>
        </w:rPr>
        <w:t xml:space="preserve">/2022 (verlengbaar tot </w:t>
      </w:r>
      <w:r w:rsidR="3C8698F4" w:rsidRPr="008A13FD">
        <w:rPr>
          <w:lang w:val="nl-NL"/>
        </w:rPr>
        <w:t>0</w:t>
      </w:r>
      <w:r w:rsidR="3D6B3304" w:rsidRPr="008A13FD">
        <w:rPr>
          <w:lang w:val="nl-NL"/>
        </w:rPr>
        <w:t>6/</w:t>
      </w:r>
      <w:r w:rsidR="045A8558" w:rsidRPr="008A13FD">
        <w:rPr>
          <w:lang w:val="nl-NL"/>
        </w:rPr>
        <w:t>0</w:t>
      </w:r>
      <w:r w:rsidR="3D6B3304" w:rsidRPr="008A13FD">
        <w:rPr>
          <w:lang w:val="nl-NL"/>
        </w:rPr>
        <w:t>4/2022) aangepast m</w:t>
      </w:r>
      <w:r w:rsidR="52BB3A1C" w:rsidRPr="008A13FD">
        <w:rPr>
          <w:lang w:val="nl-NL"/>
        </w:rPr>
        <w:t>oet worden.</w:t>
      </w:r>
    </w:p>
    <w:p w14:paraId="2A5AECA1" w14:textId="50A5687E" w:rsidR="002607D5" w:rsidRPr="002975C4" w:rsidRDefault="0CF520EE" w:rsidP="004E2DD8">
      <w:pPr>
        <w:pStyle w:val="VVSGBodyOpsom"/>
        <w:numPr>
          <w:ilvl w:val="0"/>
          <w:numId w:val="0"/>
        </w:numPr>
        <w:ind w:left="709"/>
        <w:jc w:val="both"/>
        <w:rPr>
          <w:lang w:val="nl-NL"/>
        </w:rPr>
      </w:pPr>
      <w:r>
        <w:br/>
      </w:r>
      <w:r w:rsidR="15EBF28F" w:rsidRPr="002975C4">
        <w:rPr>
          <w:lang w:val="nl-NL"/>
        </w:rPr>
        <w:t xml:space="preserve">Wij adviseren </w:t>
      </w:r>
      <w:r w:rsidR="7E25B6A4" w:rsidRPr="002975C4">
        <w:rPr>
          <w:lang w:val="nl-NL"/>
        </w:rPr>
        <w:t xml:space="preserve">echter </w:t>
      </w:r>
      <w:r w:rsidR="76C1DF66" w:rsidRPr="002975C4">
        <w:rPr>
          <w:lang w:val="nl-NL"/>
        </w:rPr>
        <w:t>om</w:t>
      </w:r>
      <w:r w:rsidR="15EBF28F" w:rsidRPr="002975C4">
        <w:rPr>
          <w:lang w:val="nl-NL"/>
        </w:rPr>
        <w:t xml:space="preserve"> momenteel te focussen op wat </w:t>
      </w:r>
      <w:r w:rsidR="466D5594" w:rsidRPr="002975C4">
        <w:rPr>
          <w:lang w:val="nl-NL"/>
        </w:rPr>
        <w:t>prioritair is: (1) toewijzing IFIC-functies</w:t>
      </w:r>
      <w:r w:rsidR="00881C0D">
        <w:rPr>
          <w:lang w:val="nl-NL"/>
        </w:rPr>
        <w:t>,</w:t>
      </w:r>
      <w:r w:rsidR="466D5594" w:rsidRPr="002975C4">
        <w:rPr>
          <w:lang w:val="nl-NL"/>
        </w:rPr>
        <w:t xml:space="preserve"> (2) activering IFIC-barema's (de </w:t>
      </w:r>
      <w:proofErr w:type="spellStart"/>
      <w:r w:rsidR="466D5594" w:rsidRPr="002975C4">
        <w:rPr>
          <w:lang w:val="nl-NL"/>
        </w:rPr>
        <w:t>pay</w:t>
      </w:r>
      <w:proofErr w:type="spellEnd"/>
      <w:r w:rsidR="466D5594" w:rsidRPr="002975C4">
        <w:rPr>
          <w:lang w:val="nl-NL"/>
        </w:rPr>
        <w:t xml:space="preserve"> </w:t>
      </w:r>
      <w:proofErr w:type="spellStart"/>
      <w:r w:rsidR="466D5594" w:rsidRPr="002975C4">
        <w:rPr>
          <w:lang w:val="nl-NL"/>
        </w:rPr>
        <w:t>roll</w:t>
      </w:r>
      <w:proofErr w:type="spellEnd"/>
      <w:r w:rsidR="466D5594" w:rsidRPr="002975C4">
        <w:rPr>
          <w:lang w:val="nl-NL"/>
        </w:rPr>
        <w:t xml:space="preserve"> aanpassen). De aanpassing van de lokale RPR</w:t>
      </w:r>
      <w:r w:rsidR="58D7FBF1" w:rsidRPr="002975C4">
        <w:rPr>
          <w:lang w:val="nl-NL"/>
        </w:rPr>
        <w:t xml:space="preserve"> is</w:t>
      </w:r>
      <w:r w:rsidR="466D5594" w:rsidRPr="002975C4">
        <w:rPr>
          <w:lang w:val="nl-NL"/>
        </w:rPr>
        <w:t xml:space="preserve"> momenteel niet het belangrijkste</w:t>
      </w:r>
      <w:r w:rsidR="00881C0D">
        <w:rPr>
          <w:lang w:val="nl-NL"/>
        </w:rPr>
        <w:t>: d</w:t>
      </w:r>
      <w:r w:rsidR="533972EF" w:rsidRPr="002975C4">
        <w:rPr>
          <w:lang w:val="nl-NL"/>
        </w:rPr>
        <w:t xml:space="preserve">e lokale toepassing van IFIC zal </w:t>
      </w:r>
      <w:r w:rsidR="140331EF" w:rsidRPr="002975C4">
        <w:rPr>
          <w:lang w:val="nl-NL"/>
        </w:rPr>
        <w:t>sowieso</w:t>
      </w:r>
      <w:r w:rsidR="533972EF" w:rsidRPr="002975C4">
        <w:rPr>
          <w:lang w:val="nl-NL"/>
        </w:rPr>
        <w:t xml:space="preserve"> conform de afspraken </w:t>
      </w:r>
      <w:r w:rsidR="11D293F8" w:rsidRPr="002975C4">
        <w:rPr>
          <w:lang w:val="nl-NL"/>
        </w:rPr>
        <w:t xml:space="preserve">uit de protocollen </w:t>
      </w:r>
      <w:r w:rsidR="4B2DF72B" w:rsidRPr="002975C4">
        <w:rPr>
          <w:lang w:val="nl-NL"/>
        </w:rPr>
        <w:t xml:space="preserve">en op basis van lokaal overleg </w:t>
      </w:r>
      <w:r w:rsidR="68A6E170" w:rsidRPr="002975C4">
        <w:rPr>
          <w:lang w:val="nl-NL"/>
        </w:rPr>
        <w:t>in de begeleidingscommissie</w:t>
      </w:r>
      <w:r w:rsidR="47D72CA6" w:rsidRPr="002975C4">
        <w:rPr>
          <w:lang w:val="nl-NL"/>
        </w:rPr>
        <w:t xml:space="preserve"> </w:t>
      </w:r>
      <w:r w:rsidR="533972EF" w:rsidRPr="002975C4">
        <w:rPr>
          <w:lang w:val="nl-NL"/>
        </w:rPr>
        <w:t xml:space="preserve">moeten </w:t>
      </w:r>
      <w:r w:rsidR="7770CBE1" w:rsidRPr="002975C4">
        <w:rPr>
          <w:lang w:val="nl-NL"/>
        </w:rPr>
        <w:t>gebeuren</w:t>
      </w:r>
      <w:r w:rsidR="533972EF" w:rsidRPr="002975C4">
        <w:rPr>
          <w:lang w:val="nl-NL"/>
        </w:rPr>
        <w:t xml:space="preserve">, zelfs als de lokale RPR nog niet aangepast is. </w:t>
      </w:r>
    </w:p>
    <w:p w14:paraId="12BBBFE9" w14:textId="0BA3C48C" w:rsidR="008623D2" w:rsidRPr="002975C4" w:rsidRDefault="00881C0D" w:rsidP="004E2DD8">
      <w:pPr>
        <w:pStyle w:val="VVSGBodyOpsom"/>
        <w:numPr>
          <w:ilvl w:val="0"/>
          <w:numId w:val="0"/>
        </w:numPr>
        <w:ind w:left="709"/>
        <w:jc w:val="both"/>
        <w:rPr>
          <w:lang w:val="nl-NL"/>
        </w:rPr>
      </w:pPr>
      <w:r>
        <w:rPr>
          <w:lang w:val="nl-NL"/>
        </w:rPr>
        <w:t xml:space="preserve">Het </w:t>
      </w:r>
      <w:r w:rsidR="11FFA03C" w:rsidRPr="002975C4">
        <w:rPr>
          <w:lang w:val="nl-NL"/>
        </w:rPr>
        <w:t xml:space="preserve">ABB en het kabinet Somers hebben wel beloofd dat er </w:t>
      </w:r>
      <w:r>
        <w:rPr>
          <w:lang w:val="nl-NL"/>
        </w:rPr>
        <w:t xml:space="preserve">hierover </w:t>
      </w:r>
      <w:r w:rsidR="11FFA03C" w:rsidRPr="002975C4">
        <w:rPr>
          <w:lang w:val="nl-NL"/>
        </w:rPr>
        <w:t>v</w:t>
      </w:r>
      <w:r>
        <w:rPr>
          <w:lang w:val="nl-NL"/>
        </w:rPr>
        <w:t>óó</w:t>
      </w:r>
      <w:r w:rsidR="11FFA03C" w:rsidRPr="002975C4">
        <w:rPr>
          <w:lang w:val="nl-NL"/>
        </w:rPr>
        <w:t>r het einde van het jaar een schrijven komt, in afwachting van een aanpassing van de Rechtspositiebesluiten.</w:t>
      </w:r>
    </w:p>
    <w:p w14:paraId="3ABB9E22" w14:textId="42756DFF" w:rsidR="008623D2" w:rsidRDefault="008623D2" w:rsidP="004E2DD8">
      <w:pPr>
        <w:pStyle w:val="VVSGBodyOpsom"/>
        <w:numPr>
          <w:ilvl w:val="0"/>
          <w:numId w:val="0"/>
        </w:numPr>
        <w:jc w:val="both"/>
        <w:rPr>
          <w:color w:val="53565A" w:themeColor="accent5"/>
          <w:szCs w:val="20"/>
          <w:lang w:val="nl-NL"/>
        </w:rPr>
      </w:pPr>
    </w:p>
    <w:p w14:paraId="547C83E0" w14:textId="60DD2842" w:rsidR="008623D2" w:rsidRPr="00C42740" w:rsidRDefault="74E09E40" w:rsidP="00E34FA5">
      <w:pPr>
        <w:pStyle w:val="VVSGBodyOpsom"/>
        <w:numPr>
          <w:ilvl w:val="0"/>
          <w:numId w:val="11"/>
        </w:numPr>
        <w:jc w:val="both"/>
        <w:rPr>
          <w:rFonts w:asciiTheme="minorHAnsi" w:eastAsiaTheme="minorEastAsia" w:hAnsiTheme="minorHAnsi" w:cstheme="minorBidi"/>
        </w:rPr>
      </w:pPr>
      <w:r w:rsidRPr="67FADDBA">
        <w:rPr>
          <w:b/>
          <w:bCs/>
        </w:rPr>
        <w:t xml:space="preserve">Telt de procesverantwoordelijke </w:t>
      </w:r>
      <w:r w:rsidR="00881C0D" w:rsidRPr="67FADDBA">
        <w:rPr>
          <w:b/>
          <w:bCs/>
        </w:rPr>
        <w:t xml:space="preserve">in de paritaire verdeling </w:t>
      </w:r>
      <w:r w:rsidRPr="67FADDBA">
        <w:rPr>
          <w:b/>
          <w:bCs/>
        </w:rPr>
        <w:t xml:space="preserve">mee als lid van de werkgeversvertegenwoordiging of staat de </w:t>
      </w:r>
      <w:r w:rsidRPr="00C42740">
        <w:rPr>
          <w:b/>
          <w:bCs/>
        </w:rPr>
        <w:t>proces</w:t>
      </w:r>
      <w:r w:rsidR="000177AF">
        <w:rPr>
          <w:b/>
          <w:bCs/>
        </w:rPr>
        <w:t>-</w:t>
      </w:r>
      <w:r w:rsidRPr="00C42740">
        <w:rPr>
          <w:b/>
          <w:bCs/>
        </w:rPr>
        <w:t>verantwoordelijke</w:t>
      </w:r>
      <w:r w:rsidRPr="67FADDBA">
        <w:rPr>
          <w:b/>
          <w:bCs/>
        </w:rPr>
        <w:t xml:space="preserve"> buiten deze paritaire verhouding?</w:t>
      </w:r>
    </w:p>
    <w:p w14:paraId="71E470D1" w14:textId="73D49707" w:rsidR="67FADDBA" w:rsidRPr="00EA1C74" w:rsidRDefault="67FADDBA" w:rsidP="00EA1C74">
      <w:pPr>
        <w:pStyle w:val="VVSGBodyOpsom"/>
        <w:numPr>
          <w:ilvl w:val="0"/>
          <w:numId w:val="0"/>
        </w:numPr>
        <w:ind w:left="709"/>
        <w:jc w:val="both"/>
        <w:rPr>
          <w:lang w:val="nl-NL"/>
        </w:rPr>
      </w:pPr>
    </w:p>
    <w:p w14:paraId="6C03F03C" w14:textId="0A825EFE" w:rsidR="002F2AE3" w:rsidRPr="00EA1C74" w:rsidRDefault="00EA1C74" w:rsidP="00EA1C74">
      <w:pPr>
        <w:pStyle w:val="VVSGBodyOpsom"/>
        <w:numPr>
          <w:ilvl w:val="0"/>
          <w:numId w:val="0"/>
        </w:numPr>
        <w:ind w:left="709"/>
        <w:jc w:val="both"/>
        <w:rPr>
          <w:lang w:val="nl-NL"/>
        </w:rPr>
      </w:pPr>
      <w:r>
        <w:rPr>
          <w:lang w:val="nl-NL"/>
        </w:rPr>
        <w:t>VVSG: n</w:t>
      </w:r>
      <w:r w:rsidR="72AC4FD5" w:rsidRPr="00EA1C74">
        <w:rPr>
          <w:lang w:val="nl-NL"/>
        </w:rPr>
        <w:t>een, d</w:t>
      </w:r>
      <w:r w:rsidR="1C84FE49" w:rsidRPr="00EA1C74">
        <w:rPr>
          <w:lang w:val="nl-NL"/>
        </w:rPr>
        <w:t>e procesverantwoordelijke telt niet mee als lid van de werkgevers</w:t>
      </w:r>
      <w:r w:rsidR="009579A3" w:rsidRPr="00EA1C74">
        <w:rPr>
          <w:lang w:val="nl-NL"/>
        </w:rPr>
        <w:t>-</w:t>
      </w:r>
      <w:r w:rsidR="1C84FE49" w:rsidRPr="00EA1C74">
        <w:rPr>
          <w:lang w:val="nl-NL"/>
        </w:rPr>
        <w:t xml:space="preserve">vertegenwoordiging. </w:t>
      </w:r>
      <w:r w:rsidR="009579A3" w:rsidRPr="00EA1C74">
        <w:rPr>
          <w:lang w:val="nl-NL"/>
        </w:rPr>
        <w:br/>
      </w:r>
      <w:r w:rsidR="269D3F65" w:rsidRPr="00EA1C74">
        <w:rPr>
          <w:lang w:val="nl-NL"/>
        </w:rPr>
        <w:t>Zie</w:t>
      </w:r>
      <w:r w:rsidR="009579A3" w:rsidRPr="00EA1C74">
        <w:rPr>
          <w:lang w:val="nl-NL"/>
        </w:rPr>
        <w:t xml:space="preserve"> </w:t>
      </w:r>
      <w:r w:rsidR="1C84FE49" w:rsidRPr="00EA1C74">
        <w:rPr>
          <w:lang w:val="nl-NL"/>
        </w:rPr>
        <w:t xml:space="preserve">punt 1.1.3 </w:t>
      </w:r>
      <w:r w:rsidR="009579A3" w:rsidRPr="00EA1C74">
        <w:rPr>
          <w:lang w:val="nl-NL"/>
        </w:rPr>
        <w:t xml:space="preserve">van het </w:t>
      </w:r>
      <w:r w:rsidR="1C84FE49" w:rsidRPr="00EA1C74">
        <w:rPr>
          <w:lang w:val="nl-NL"/>
        </w:rPr>
        <w:t xml:space="preserve">protocol </w:t>
      </w:r>
      <w:r w:rsidR="5D136DFB" w:rsidRPr="00EA1C74">
        <w:rPr>
          <w:lang w:val="nl-NL"/>
        </w:rPr>
        <w:t>‘</w:t>
      </w:r>
      <w:r w:rsidR="1C84FE49" w:rsidRPr="00EA1C74">
        <w:rPr>
          <w:lang w:val="nl-NL"/>
        </w:rPr>
        <w:t>deel 1</w:t>
      </w:r>
      <w:r w:rsidR="3BF7CAF9" w:rsidRPr="00EA1C74">
        <w:rPr>
          <w:lang w:val="nl-NL"/>
        </w:rPr>
        <w:t xml:space="preserve"> – </w:t>
      </w:r>
      <w:r w:rsidR="7FB91A41" w:rsidRPr="00EA1C74">
        <w:rPr>
          <w:lang w:val="nl-NL"/>
        </w:rPr>
        <w:t>Toewijzingsprocedure</w:t>
      </w:r>
      <w:r w:rsidR="1751A2E3" w:rsidRPr="00EA1C74">
        <w:rPr>
          <w:lang w:val="nl-NL"/>
        </w:rPr>
        <w:t>’</w:t>
      </w:r>
      <w:r w:rsidR="7FB91A41" w:rsidRPr="00EA1C74">
        <w:rPr>
          <w:lang w:val="nl-NL"/>
        </w:rPr>
        <w:t xml:space="preserve"> (p.</w:t>
      </w:r>
      <w:r w:rsidR="3BF7CAF9" w:rsidRPr="00EA1C74">
        <w:rPr>
          <w:lang w:val="nl-NL"/>
        </w:rPr>
        <w:t xml:space="preserve"> 5)</w:t>
      </w:r>
      <w:r w:rsidR="29EEA3B1" w:rsidRPr="00EA1C74">
        <w:rPr>
          <w:lang w:val="nl-NL"/>
        </w:rPr>
        <w:t>:</w:t>
      </w:r>
      <w:r w:rsidR="009579A3" w:rsidRPr="00EA1C74">
        <w:rPr>
          <w:lang w:val="nl-NL"/>
        </w:rPr>
        <w:t xml:space="preserve"> “</w:t>
      </w:r>
      <w:r w:rsidR="1C84FE49" w:rsidRPr="00EA1C74">
        <w:rPr>
          <w:i/>
          <w:iCs/>
          <w:lang w:val="nl-NL"/>
        </w:rPr>
        <w:t>De begeleidingscommissie is paritair samengesteld en bestaat uit een gelijk aantal werkgevers- en werknemersvertegenwoordigers, waarvan minstens 1 (en maximum 2) vertegenwoordigers per vakbondsorganisatie vertegenwoordigd in het bijzonder onderhandelingscomité.</w:t>
      </w:r>
      <w:r w:rsidR="009579A3" w:rsidRPr="00EA1C74">
        <w:rPr>
          <w:i/>
          <w:iCs/>
          <w:lang w:val="nl-NL"/>
        </w:rPr>
        <w:t>”</w:t>
      </w:r>
      <w:r w:rsidR="009579A3" w:rsidRPr="00EA1C74">
        <w:rPr>
          <w:lang w:val="nl-NL"/>
        </w:rPr>
        <w:t xml:space="preserve"> </w:t>
      </w:r>
    </w:p>
    <w:p w14:paraId="03F79E59" w14:textId="4682F25E" w:rsidR="00C42740" w:rsidRPr="00EA1C74" w:rsidRDefault="002F2AE3" w:rsidP="00EA1C74">
      <w:pPr>
        <w:pStyle w:val="VVSGBodyOpsom"/>
        <w:numPr>
          <w:ilvl w:val="0"/>
          <w:numId w:val="0"/>
        </w:numPr>
        <w:ind w:left="709"/>
        <w:jc w:val="both"/>
        <w:rPr>
          <w:lang w:val="nl-NL"/>
        </w:rPr>
      </w:pPr>
      <w:r w:rsidRPr="00EA1C74">
        <w:rPr>
          <w:lang w:val="nl-NL"/>
        </w:rPr>
        <w:t>V</w:t>
      </w:r>
      <w:r w:rsidR="009579A3" w:rsidRPr="00EA1C74">
        <w:rPr>
          <w:lang w:val="nl-NL"/>
        </w:rPr>
        <w:t>erder in het protocol staat er: “</w:t>
      </w:r>
      <w:r w:rsidR="009579A3" w:rsidRPr="00EA1C74">
        <w:rPr>
          <w:i/>
          <w:iCs/>
          <w:lang w:val="nl-NL"/>
        </w:rPr>
        <w:t>d</w:t>
      </w:r>
      <w:r w:rsidR="1C84FE49" w:rsidRPr="00EA1C74">
        <w:rPr>
          <w:i/>
          <w:iCs/>
          <w:lang w:val="nl-NL"/>
        </w:rPr>
        <w:t xml:space="preserve">e procesverantwoordelijke neemt </w:t>
      </w:r>
      <w:r w:rsidR="1C84FE49" w:rsidRPr="00EA1C74">
        <w:rPr>
          <w:i/>
          <w:iCs/>
          <w:u w:val="single"/>
          <w:lang w:val="nl-NL"/>
        </w:rPr>
        <w:t xml:space="preserve">eveneens </w:t>
      </w:r>
      <w:r w:rsidR="1C84FE49" w:rsidRPr="00EA1C74">
        <w:rPr>
          <w:i/>
          <w:iCs/>
          <w:lang w:val="nl-NL"/>
        </w:rPr>
        <w:t>deel aan de vergaderingen en</w:t>
      </w:r>
      <w:r w:rsidR="009579A3" w:rsidRPr="00EA1C74">
        <w:rPr>
          <w:i/>
          <w:iCs/>
          <w:lang w:val="nl-NL"/>
        </w:rPr>
        <w:t xml:space="preserve"> </w:t>
      </w:r>
      <w:r w:rsidR="1C84FE49" w:rsidRPr="00EA1C74">
        <w:rPr>
          <w:i/>
          <w:iCs/>
          <w:lang w:val="nl-NL"/>
        </w:rPr>
        <w:t>neemt het secretariaat waar van de begeleidingscommissie</w:t>
      </w:r>
      <w:r w:rsidR="009579A3" w:rsidRPr="00EA1C74">
        <w:rPr>
          <w:i/>
          <w:iCs/>
          <w:lang w:val="nl-NL"/>
        </w:rPr>
        <w:t>”</w:t>
      </w:r>
      <w:r w:rsidR="29BC1940" w:rsidRPr="00EA1C74">
        <w:rPr>
          <w:i/>
          <w:iCs/>
          <w:lang w:val="nl-NL"/>
        </w:rPr>
        <w:t xml:space="preserve"> </w:t>
      </w:r>
      <w:r w:rsidR="29BC1940" w:rsidRPr="00EA1C74">
        <w:rPr>
          <w:lang w:val="nl-NL"/>
        </w:rPr>
        <w:t>(eigen onderlijning: dit bevestigt dat de procesverantwoordelijke geen deel uit maakt van de werkgevers-vertegenwoordiging).</w:t>
      </w:r>
    </w:p>
    <w:p w14:paraId="1980A84A" w14:textId="77777777" w:rsidR="000177AF" w:rsidRDefault="000177AF" w:rsidP="004E2DD8">
      <w:pPr>
        <w:spacing w:line="276" w:lineRule="auto"/>
        <w:ind w:left="709"/>
        <w:jc w:val="both"/>
        <w:rPr>
          <w:rFonts w:eastAsia="Arial" w:cs="Arial"/>
          <w:i/>
          <w:iCs/>
          <w:color w:val="53565A" w:themeColor="text2"/>
          <w:sz w:val="20"/>
          <w:lang w:val="nl"/>
        </w:rPr>
      </w:pPr>
    </w:p>
    <w:p w14:paraId="0171F6F7" w14:textId="7535EC45" w:rsidR="00C42740" w:rsidRPr="000177AF" w:rsidRDefault="74E09E40" w:rsidP="00E34FA5">
      <w:pPr>
        <w:pStyle w:val="Lijstalinea"/>
        <w:numPr>
          <w:ilvl w:val="0"/>
          <w:numId w:val="11"/>
        </w:numPr>
        <w:spacing w:line="276" w:lineRule="auto"/>
        <w:jc w:val="both"/>
        <w:rPr>
          <w:rFonts w:eastAsia="Arial" w:cs="Arial"/>
          <w:i/>
          <w:iCs/>
          <w:color w:val="53565A" w:themeColor="text2"/>
          <w:sz w:val="20"/>
          <w:lang w:val="nl"/>
        </w:rPr>
      </w:pPr>
      <w:r w:rsidRPr="0C6513A4">
        <w:rPr>
          <w:b/>
          <w:color w:val="53565A" w:themeColor="accent5"/>
          <w:sz w:val="20"/>
        </w:rPr>
        <w:t xml:space="preserve">In het </w:t>
      </w:r>
      <w:r w:rsidR="00EA1C74">
        <w:rPr>
          <w:b/>
          <w:color w:val="53565A" w:themeColor="accent5"/>
          <w:sz w:val="20"/>
        </w:rPr>
        <w:t xml:space="preserve">eerste </w:t>
      </w:r>
      <w:r w:rsidRPr="0C6513A4">
        <w:rPr>
          <w:b/>
          <w:color w:val="53565A" w:themeColor="accent5"/>
          <w:sz w:val="20"/>
        </w:rPr>
        <w:t xml:space="preserve">protocol </w:t>
      </w:r>
      <w:r w:rsidR="00EA1C74">
        <w:rPr>
          <w:b/>
          <w:color w:val="53565A" w:themeColor="accent5"/>
          <w:sz w:val="20"/>
        </w:rPr>
        <w:t xml:space="preserve">(over de toewijzing van IFIC-functies) </w:t>
      </w:r>
      <w:r w:rsidRPr="0C6513A4">
        <w:rPr>
          <w:b/>
          <w:color w:val="53565A" w:themeColor="accent5"/>
          <w:sz w:val="20"/>
        </w:rPr>
        <w:t xml:space="preserve">staat dat er minstens 1 vertegenwoordiger per </w:t>
      </w:r>
      <w:r w:rsidR="00EA1C74">
        <w:rPr>
          <w:b/>
          <w:color w:val="53565A" w:themeColor="accent5"/>
          <w:sz w:val="20"/>
        </w:rPr>
        <w:t>vak</w:t>
      </w:r>
      <w:r w:rsidRPr="0C6513A4">
        <w:rPr>
          <w:b/>
          <w:color w:val="53565A" w:themeColor="accent5"/>
          <w:sz w:val="20"/>
        </w:rPr>
        <w:t>organisatie opgenomen moet worden.</w:t>
      </w:r>
      <w:r w:rsidR="009579A3" w:rsidRPr="0C6513A4">
        <w:rPr>
          <w:rFonts w:asciiTheme="minorHAnsi" w:eastAsiaTheme="minorEastAsia" w:hAnsiTheme="minorHAnsi" w:cstheme="minorBidi"/>
          <w:color w:val="53565A" w:themeColor="accent5"/>
          <w:sz w:val="20"/>
        </w:rPr>
        <w:t xml:space="preserve"> </w:t>
      </w:r>
      <w:r w:rsidRPr="0C6513A4">
        <w:rPr>
          <w:b/>
          <w:color w:val="53565A" w:themeColor="accent5"/>
          <w:sz w:val="20"/>
        </w:rPr>
        <w:t>Voor ACV en ACOD is dit geen probleem</w:t>
      </w:r>
      <w:r w:rsidR="009579A3" w:rsidRPr="0C6513A4">
        <w:rPr>
          <w:b/>
          <w:color w:val="53565A" w:themeColor="accent5"/>
          <w:sz w:val="20"/>
        </w:rPr>
        <w:t>,</w:t>
      </w:r>
      <w:r w:rsidRPr="0C6513A4">
        <w:rPr>
          <w:b/>
          <w:color w:val="53565A" w:themeColor="accent5"/>
          <w:sz w:val="20"/>
        </w:rPr>
        <w:t xml:space="preserve"> maar VSOA heeft geen vertegenwoordiger en zij verontschuldig</w:t>
      </w:r>
      <w:r w:rsidR="00EA1C74">
        <w:rPr>
          <w:b/>
          <w:color w:val="53565A" w:themeColor="accent5"/>
          <w:sz w:val="20"/>
        </w:rPr>
        <w:t>t</w:t>
      </w:r>
      <w:r w:rsidRPr="0C6513A4">
        <w:rPr>
          <w:b/>
          <w:color w:val="53565A" w:themeColor="accent5"/>
          <w:sz w:val="20"/>
        </w:rPr>
        <w:t xml:space="preserve"> zich al maanden.</w:t>
      </w:r>
      <w:r w:rsidR="009579A3" w:rsidRPr="0C6513A4">
        <w:rPr>
          <w:rFonts w:asciiTheme="minorHAnsi" w:eastAsiaTheme="minorEastAsia" w:hAnsiTheme="minorHAnsi" w:cstheme="minorBidi"/>
          <w:color w:val="53565A" w:themeColor="accent5"/>
          <w:sz w:val="20"/>
        </w:rPr>
        <w:t xml:space="preserve"> </w:t>
      </w:r>
      <w:r w:rsidRPr="0C6513A4">
        <w:rPr>
          <w:b/>
          <w:color w:val="53565A" w:themeColor="accent5"/>
          <w:sz w:val="20"/>
        </w:rPr>
        <w:t xml:space="preserve">Is het verplicht </w:t>
      </w:r>
      <w:r w:rsidR="00EA1C74">
        <w:rPr>
          <w:b/>
          <w:color w:val="53565A" w:themeColor="accent5"/>
          <w:sz w:val="20"/>
        </w:rPr>
        <w:t>om het</w:t>
      </w:r>
      <w:r w:rsidRPr="0C6513A4">
        <w:rPr>
          <w:b/>
          <w:color w:val="53565A" w:themeColor="accent5"/>
          <w:sz w:val="20"/>
        </w:rPr>
        <w:t xml:space="preserve"> VSOA op te nemen als zij </w:t>
      </w:r>
      <w:r w:rsidR="009579A3" w:rsidRPr="0C6513A4">
        <w:rPr>
          <w:b/>
          <w:color w:val="53565A" w:themeColor="accent5"/>
          <w:sz w:val="20"/>
        </w:rPr>
        <w:t>niet ingaa</w:t>
      </w:r>
      <w:r w:rsidR="00EA1C74">
        <w:rPr>
          <w:b/>
          <w:color w:val="53565A" w:themeColor="accent5"/>
          <w:sz w:val="20"/>
        </w:rPr>
        <w:t>t</w:t>
      </w:r>
      <w:r w:rsidR="009579A3" w:rsidRPr="0C6513A4">
        <w:rPr>
          <w:b/>
          <w:color w:val="53565A" w:themeColor="accent5"/>
          <w:sz w:val="20"/>
        </w:rPr>
        <w:t xml:space="preserve"> op een </w:t>
      </w:r>
      <w:r w:rsidRPr="0C6513A4">
        <w:rPr>
          <w:b/>
          <w:color w:val="53565A" w:themeColor="accent5"/>
          <w:sz w:val="20"/>
        </w:rPr>
        <w:t>deel</w:t>
      </w:r>
      <w:r w:rsidR="009579A3" w:rsidRPr="0C6513A4">
        <w:rPr>
          <w:b/>
          <w:color w:val="53565A" w:themeColor="accent5"/>
          <w:sz w:val="20"/>
        </w:rPr>
        <w:t>name</w:t>
      </w:r>
      <w:r w:rsidRPr="0C6513A4">
        <w:rPr>
          <w:b/>
          <w:color w:val="53565A" w:themeColor="accent5"/>
          <w:sz w:val="20"/>
        </w:rPr>
        <w:t>?</w:t>
      </w:r>
    </w:p>
    <w:p w14:paraId="5FC9178A" w14:textId="29BEB231" w:rsidR="008623D2" w:rsidRPr="00C42740" w:rsidRDefault="008623D2" w:rsidP="004E2DD8">
      <w:pPr>
        <w:spacing w:line="293" w:lineRule="auto"/>
        <w:jc w:val="both"/>
        <w:rPr>
          <w:rFonts w:eastAsia="Arial" w:cs="Arial"/>
          <w:i/>
          <w:color w:val="53565A" w:themeColor="accent5"/>
          <w:sz w:val="20"/>
          <w:lang w:val="nl-BE"/>
        </w:rPr>
      </w:pPr>
    </w:p>
    <w:p w14:paraId="7D44B2C7" w14:textId="4A0BFC1E" w:rsidR="19CEC8AC" w:rsidRDefault="00EA1C74" w:rsidP="00EA1C74">
      <w:pPr>
        <w:spacing w:line="276" w:lineRule="auto"/>
        <w:ind w:left="709"/>
        <w:jc w:val="both"/>
        <w:rPr>
          <w:rFonts w:eastAsia="Arial" w:cs="Arial"/>
          <w:color w:val="53565A" w:themeColor="text2"/>
          <w:sz w:val="20"/>
          <w:lang w:val="nl"/>
        </w:rPr>
      </w:pPr>
      <w:r>
        <w:rPr>
          <w:rFonts w:eastAsia="Arial" w:cs="Arial"/>
          <w:color w:val="53565A" w:themeColor="accent5"/>
          <w:sz w:val="20"/>
          <w:lang w:val="nl"/>
        </w:rPr>
        <w:t>VVSG: n</w:t>
      </w:r>
      <w:r w:rsidR="5A327AEF" w:rsidRPr="606DCE75">
        <w:rPr>
          <w:rFonts w:eastAsia="Arial" w:cs="Arial"/>
          <w:color w:val="53565A" w:themeColor="accent5"/>
          <w:sz w:val="20"/>
          <w:lang w:val="nl"/>
        </w:rPr>
        <w:t>odig</w:t>
      </w:r>
      <w:r w:rsidR="19CEC8AC" w:rsidRPr="62EAEFAF">
        <w:rPr>
          <w:rFonts w:eastAsia="Arial" w:cs="Arial"/>
          <w:color w:val="53565A" w:themeColor="accent5"/>
          <w:sz w:val="20"/>
          <w:lang w:val="nl"/>
        </w:rPr>
        <w:t xml:space="preserve"> het VSOA formeel uit om 1 of 2 (naargelang de lokale samenstelling) vertegenwoordigers aan te duiden voor de begeleidingscommissie. Als zij hier niet op reage</w:t>
      </w:r>
      <w:r>
        <w:rPr>
          <w:rFonts w:eastAsia="Arial" w:cs="Arial"/>
          <w:color w:val="53565A" w:themeColor="accent5"/>
          <w:sz w:val="20"/>
          <w:lang w:val="nl"/>
        </w:rPr>
        <w:t>ert</w:t>
      </w:r>
      <w:r w:rsidR="19CEC8AC" w:rsidRPr="62EAEFAF">
        <w:rPr>
          <w:rFonts w:eastAsia="Arial" w:cs="Arial"/>
          <w:color w:val="53565A" w:themeColor="accent5"/>
          <w:sz w:val="20"/>
          <w:lang w:val="nl"/>
        </w:rPr>
        <w:t xml:space="preserve">, </w:t>
      </w:r>
      <w:r w:rsidR="78F4AD99" w:rsidRPr="62EAEFAF">
        <w:rPr>
          <w:rFonts w:eastAsia="Arial" w:cs="Arial"/>
          <w:color w:val="53565A" w:themeColor="accent5"/>
          <w:sz w:val="20"/>
          <w:lang w:val="nl"/>
        </w:rPr>
        <w:t>adviseren wij om</w:t>
      </w:r>
      <w:r w:rsidR="19CEC8AC" w:rsidRPr="62EAEFAF">
        <w:rPr>
          <w:rFonts w:eastAsia="Arial" w:cs="Arial"/>
          <w:color w:val="53565A" w:themeColor="accent5"/>
          <w:sz w:val="20"/>
          <w:lang w:val="nl"/>
        </w:rPr>
        <w:t xml:space="preserve"> eenmalig een herinnering hiervoor </w:t>
      </w:r>
      <w:r w:rsidR="3F98D9A8" w:rsidRPr="62EAEFAF">
        <w:rPr>
          <w:rFonts w:eastAsia="Arial" w:cs="Arial"/>
          <w:color w:val="53565A" w:themeColor="accent5"/>
          <w:sz w:val="20"/>
          <w:lang w:val="nl"/>
        </w:rPr>
        <w:t xml:space="preserve">te </w:t>
      </w:r>
      <w:r w:rsidR="19CEC8AC" w:rsidRPr="62EAEFAF">
        <w:rPr>
          <w:rFonts w:eastAsia="Arial" w:cs="Arial"/>
          <w:color w:val="53565A" w:themeColor="accent5"/>
          <w:sz w:val="20"/>
          <w:lang w:val="nl"/>
        </w:rPr>
        <w:t xml:space="preserve">versturen. </w:t>
      </w:r>
      <w:r w:rsidR="19CEC8AC" w:rsidRPr="62EAEFAF">
        <w:rPr>
          <w:rFonts w:eastAsia="Arial" w:cs="Arial"/>
          <w:color w:val="53565A" w:themeColor="accent5"/>
          <w:sz w:val="20"/>
          <w:lang w:val="nl"/>
        </w:rPr>
        <w:lastRenderedPageBreak/>
        <w:t>Reage</w:t>
      </w:r>
      <w:r>
        <w:rPr>
          <w:rFonts w:eastAsia="Arial" w:cs="Arial"/>
          <w:color w:val="53565A" w:themeColor="accent5"/>
          <w:sz w:val="20"/>
          <w:lang w:val="nl"/>
        </w:rPr>
        <w:t xml:space="preserve">ert </w:t>
      </w:r>
      <w:r w:rsidR="19CEC8AC" w:rsidRPr="62EAEFAF">
        <w:rPr>
          <w:rFonts w:eastAsia="Arial" w:cs="Arial"/>
          <w:color w:val="53565A" w:themeColor="accent5"/>
          <w:sz w:val="20"/>
          <w:lang w:val="nl"/>
        </w:rPr>
        <w:t>ze alsnog niet op deze herinnering en/of komen de aangeduide VSOA</w:t>
      </w:r>
      <w:r w:rsidR="00D7108C">
        <w:rPr>
          <w:rFonts w:eastAsia="Arial" w:cs="Arial"/>
          <w:color w:val="53565A" w:themeColor="accent5"/>
          <w:sz w:val="20"/>
          <w:lang w:val="nl"/>
        </w:rPr>
        <w:t>-</w:t>
      </w:r>
      <w:r w:rsidR="19CEC8AC" w:rsidRPr="62EAEFAF">
        <w:rPr>
          <w:rFonts w:eastAsia="Arial" w:cs="Arial"/>
          <w:color w:val="53565A" w:themeColor="accent5"/>
          <w:sz w:val="20"/>
          <w:lang w:val="nl"/>
        </w:rPr>
        <w:t xml:space="preserve">vertegenwoordigers niet naar de vergaderingen, ondanks een formele uitnodiging, laat </w:t>
      </w:r>
      <w:r w:rsidR="371C6ACA" w:rsidRPr="30A96D7B">
        <w:rPr>
          <w:rFonts w:eastAsia="Arial" w:cs="Arial"/>
          <w:color w:val="53565A" w:themeColor="accent5"/>
          <w:sz w:val="20"/>
          <w:lang w:val="nl"/>
        </w:rPr>
        <w:t>dan</w:t>
      </w:r>
      <w:r w:rsidR="19CEC8AC" w:rsidRPr="62EAEFAF">
        <w:rPr>
          <w:rFonts w:eastAsia="Arial" w:cs="Arial"/>
          <w:color w:val="53565A" w:themeColor="accent5"/>
          <w:sz w:val="20"/>
          <w:lang w:val="nl"/>
        </w:rPr>
        <w:t xml:space="preserve"> de vergadering doorgaan zonder het VSOA.</w:t>
      </w:r>
      <w:r>
        <w:rPr>
          <w:rFonts w:eastAsia="Arial" w:cs="Arial"/>
          <w:color w:val="53565A" w:themeColor="accent5"/>
          <w:sz w:val="20"/>
          <w:lang w:val="nl"/>
        </w:rPr>
        <w:t xml:space="preserve"> Zo hebben ze in elk geval de kans gehad om aanwezig te zijn op de besprekingen. </w:t>
      </w:r>
    </w:p>
    <w:p w14:paraId="0CB3DE35" w14:textId="77777777" w:rsidR="008623D2" w:rsidRDefault="008623D2" w:rsidP="004E2DD8">
      <w:pPr>
        <w:spacing w:line="276" w:lineRule="auto"/>
        <w:ind w:left="709"/>
        <w:jc w:val="both"/>
        <w:rPr>
          <w:rFonts w:eastAsia="Arial" w:cs="Arial"/>
          <w:color w:val="53565A" w:themeColor="text2"/>
          <w:sz w:val="20"/>
          <w:lang w:val="nl"/>
        </w:rPr>
      </w:pPr>
    </w:p>
    <w:p w14:paraId="73126D42" w14:textId="1D568C81" w:rsidR="00D97956" w:rsidRDefault="676D8FB4" w:rsidP="00E34FA5">
      <w:pPr>
        <w:pStyle w:val="Lijstalinea"/>
        <w:numPr>
          <w:ilvl w:val="0"/>
          <w:numId w:val="11"/>
        </w:numPr>
        <w:spacing w:line="276" w:lineRule="auto"/>
        <w:jc w:val="both"/>
        <w:rPr>
          <w:rFonts w:eastAsia="Arial" w:cs="Arial"/>
          <w:color w:val="53565A" w:themeColor="accent5"/>
          <w:sz w:val="20"/>
          <w:lang w:val="nl"/>
        </w:rPr>
      </w:pPr>
      <w:r w:rsidRPr="0516C7BE">
        <w:rPr>
          <w:b/>
          <w:color w:val="53565A" w:themeColor="accent5"/>
          <w:sz w:val="20"/>
        </w:rPr>
        <w:t>Wat is de termijn waar</w:t>
      </w:r>
      <w:r w:rsidR="00EA1C74">
        <w:rPr>
          <w:b/>
          <w:color w:val="53565A" w:themeColor="accent5"/>
          <w:sz w:val="20"/>
        </w:rPr>
        <w:t>binnen</w:t>
      </w:r>
      <w:r w:rsidRPr="0516C7BE">
        <w:rPr>
          <w:b/>
          <w:color w:val="53565A" w:themeColor="accent5"/>
          <w:sz w:val="20"/>
        </w:rPr>
        <w:t xml:space="preserve"> de interne beroepscommissie </w:t>
      </w:r>
      <w:r w:rsidR="00443EA9" w:rsidRPr="0516C7BE">
        <w:rPr>
          <w:b/>
          <w:color w:val="53565A" w:themeColor="accent5"/>
          <w:sz w:val="20"/>
        </w:rPr>
        <w:t xml:space="preserve">over een individuele aanvraag </w:t>
      </w:r>
      <w:r w:rsidRPr="0516C7BE">
        <w:rPr>
          <w:b/>
          <w:color w:val="53565A" w:themeColor="accent5"/>
          <w:sz w:val="20"/>
        </w:rPr>
        <w:t>een uitspraak moet doen? Er wordt verwezen naar 17/6/2022, is dit de datum die in het huishoudelijk reglement moet opgenomen worden en waarbinnen iedereen een antwoord van de interne beroepscommissie mag verwachten? Of gelden er andere termijnen?</w:t>
      </w:r>
    </w:p>
    <w:p w14:paraId="33245F16" w14:textId="77777777" w:rsidR="00695E42" w:rsidRDefault="00D97956" w:rsidP="00002F02">
      <w:pPr>
        <w:spacing w:line="276" w:lineRule="auto"/>
        <w:ind w:left="709"/>
        <w:jc w:val="both"/>
        <w:rPr>
          <w:rFonts w:eastAsia="Arial" w:cs="Arial"/>
          <w:i/>
          <w:iCs/>
          <w:color w:val="53565A" w:themeColor="accent5"/>
          <w:sz w:val="20"/>
          <w:lang w:val="nl"/>
        </w:rPr>
      </w:pPr>
      <w:r>
        <w:rPr>
          <w:rFonts w:eastAsia="Arial"/>
        </w:rPr>
        <w:br/>
      </w:r>
      <w:r w:rsidR="00695E42">
        <w:rPr>
          <w:rFonts w:eastAsia="Arial" w:cs="Arial"/>
          <w:color w:val="53565A" w:themeColor="accent5"/>
          <w:sz w:val="20"/>
          <w:lang w:val="nl"/>
        </w:rPr>
        <w:t xml:space="preserve">VVSG: dat klopt. </w:t>
      </w:r>
      <w:r w:rsidR="709AC3E3" w:rsidRPr="00002F02">
        <w:rPr>
          <w:rFonts w:eastAsia="Arial" w:cs="Arial"/>
          <w:color w:val="53565A" w:themeColor="accent5"/>
          <w:sz w:val="20"/>
          <w:lang w:val="nl"/>
        </w:rPr>
        <w:t>In</w:t>
      </w:r>
      <w:r w:rsidR="004363E6" w:rsidRPr="00002F02">
        <w:rPr>
          <w:rFonts w:eastAsia="Arial" w:cs="Arial"/>
          <w:color w:val="53565A" w:themeColor="accent5"/>
          <w:sz w:val="20"/>
          <w:lang w:val="nl"/>
        </w:rPr>
        <w:t xml:space="preserve"> de periode van 4 april 2022 tot 17 juni 2022 worden de </w:t>
      </w:r>
      <w:r w:rsidR="00254475" w:rsidRPr="00002F02">
        <w:rPr>
          <w:rFonts w:eastAsia="Arial" w:cs="Arial"/>
          <w:color w:val="53565A" w:themeColor="accent5"/>
          <w:sz w:val="20"/>
          <w:lang w:val="nl"/>
        </w:rPr>
        <w:t>dossiers behandeld door de interne beroepscommissie</w:t>
      </w:r>
      <w:r w:rsidRPr="00002F02">
        <w:rPr>
          <w:rFonts w:eastAsia="Arial" w:cs="Arial"/>
          <w:color w:val="53565A" w:themeColor="accent5"/>
          <w:sz w:val="20"/>
          <w:lang w:val="nl"/>
        </w:rPr>
        <w:t xml:space="preserve">. Dit staat zo te lezen in </w:t>
      </w:r>
      <w:r w:rsidR="765EAE43" w:rsidRPr="00002F02">
        <w:rPr>
          <w:rFonts w:eastAsia="Arial" w:cs="Arial"/>
          <w:color w:val="53565A" w:themeColor="accent5"/>
          <w:sz w:val="20"/>
          <w:lang w:val="nl"/>
        </w:rPr>
        <w:t xml:space="preserve">punt 1.3.3 van </w:t>
      </w:r>
      <w:r w:rsidRPr="00002F02">
        <w:rPr>
          <w:rFonts w:eastAsia="Arial" w:cs="Arial"/>
          <w:color w:val="53565A" w:themeColor="accent5"/>
          <w:sz w:val="20"/>
          <w:lang w:val="nl"/>
        </w:rPr>
        <w:t xml:space="preserve">protocol </w:t>
      </w:r>
      <w:r w:rsidR="3D841A1F" w:rsidRPr="00002F02">
        <w:rPr>
          <w:rFonts w:eastAsia="Arial" w:cs="Arial"/>
          <w:color w:val="53565A" w:themeColor="accent5"/>
          <w:sz w:val="20"/>
          <w:lang w:val="nl"/>
        </w:rPr>
        <w:t>‘deel 1 – Toewijzingsprocedure’</w:t>
      </w:r>
      <w:r w:rsidRPr="00002F02">
        <w:rPr>
          <w:rFonts w:eastAsia="Arial" w:cs="Arial"/>
          <w:color w:val="53565A" w:themeColor="accent5"/>
          <w:sz w:val="20"/>
          <w:lang w:val="nl"/>
        </w:rPr>
        <w:t xml:space="preserve"> </w:t>
      </w:r>
      <w:r w:rsidR="1CFAF751" w:rsidRPr="00002F02">
        <w:rPr>
          <w:rFonts w:eastAsia="Arial" w:cs="Arial"/>
          <w:color w:val="53565A" w:themeColor="accent5"/>
          <w:sz w:val="20"/>
          <w:lang w:val="nl"/>
        </w:rPr>
        <w:t>(</w:t>
      </w:r>
      <w:r w:rsidR="5E92A77F" w:rsidRPr="00002F02">
        <w:rPr>
          <w:rFonts w:eastAsia="Arial" w:cs="Arial"/>
          <w:color w:val="53565A" w:themeColor="accent5"/>
          <w:sz w:val="20"/>
          <w:lang w:val="nl"/>
        </w:rPr>
        <w:t>p</w:t>
      </w:r>
      <w:r w:rsidR="52FF7F0A" w:rsidRPr="00002F02">
        <w:rPr>
          <w:rFonts w:eastAsia="Arial" w:cs="Arial"/>
          <w:color w:val="53565A" w:themeColor="accent5"/>
          <w:sz w:val="20"/>
          <w:lang w:val="nl"/>
        </w:rPr>
        <w:t>.12</w:t>
      </w:r>
      <w:r w:rsidR="1CFAF751" w:rsidRPr="00002F02">
        <w:rPr>
          <w:rFonts w:eastAsia="Arial" w:cs="Arial"/>
          <w:color w:val="53565A" w:themeColor="accent5"/>
          <w:sz w:val="20"/>
          <w:lang w:val="nl"/>
        </w:rPr>
        <w:t>):</w:t>
      </w:r>
      <w:r w:rsidRPr="00002F02">
        <w:rPr>
          <w:rFonts w:eastAsia="Arial" w:cs="Arial"/>
          <w:color w:val="53565A" w:themeColor="accent5"/>
          <w:sz w:val="20"/>
          <w:lang w:val="nl"/>
        </w:rPr>
        <w:t xml:space="preserve"> </w:t>
      </w:r>
      <w:r w:rsidRPr="00002F02">
        <w:rPr>
          <w:rFonts w:eastAsia="Arial" w:cs="Arial"/>
          <w:i/>
          <w:iCs/>
          <w:color w:val="53565A" w:themeColor="accent5"/>
          <w:sz w:val="20"/>
          <w:lang w:val="nl"/>
        </w:rPr>
        <w:t>“</w:t>
      </w:r>
      <w:r w:rsidR="1CFAF751" w:rsidRPr="00002F02">
        <w:rPr>
          <w:rFonts w:eastAsia="Arial" w:cs="Arial"/>
          <w:i/>
          <w:iCs/>
          <w:color w:val="53565A" w:themeColor="accent5"/>
          <w:sz w:val="20"/>
          <w:lang w:val="nl"/>
        </w:rPr>
        <w:t>De interne beroepscommissie heeft tot 17/06/2022 de tijd, na indiening van het beroep door de personeelsleden (datum van de aangetekende brief of van schriftelijk verzoek met ontvangstbevestiging), om een beslissing te nemen aangaande het verzoek van het personeelslid en deze zo snel mogelijk te communiceren. De beslissing moet geargumenteerd worden en de mogelijkheid vermelden om extern beroep in te dienen en de voorwaarden hiervoor.</w:t>
      </w:r>
      <w:r w:rsidRPr="00002F02">
        <w:rPr>
          <w:rFonts w:eastAsia="Arial" w:cs="Arial"/>
          <w:i/>
          <w:iCs/>
          <w:color w:val="53565A" w:themeColor="accent5"/>
          <w:sz w:val="20"/>
          <w:lang w:val="nl"/>
        </w:rPr>
        <w:t>”</w:t>
      </w:r>
    </w:p>
    <w:p w14:paraId="69C42E23" w14:textId="2BCA51F9" w:rsidR="00B515BA" w:rsidRPr="00002F02" w:rsidRDefault="00DC7914" w:rsidP="00002F02">
      <w:pPr>
        <w:spacing w:line="276" w:lineRule="auto"/>
        <w:ind w:left="709"/>
        <w:jc w:val="both"/>
        <w:rPr>
          <w:rFonts w:eastAsia="Arial" w:cs="Arial"/>
          <w:color w:val="53565A" w:themeColor="accent5"/>
          <w:sz w:val="20"/>
          <w:lang w:val="nl"/>
        </w:rPr>
      </w:pPr>
      <w:r>
        <w:rPr>
          <w:rFonts w:eastAsia="Arial" w:cs="Arial"/>
          <w:color w:val="53565A" w:themeColor="accent5"/>
          <w:sz w:val="20"/>
          <w:lang w:val="nl"/>
        </w:rPr>
        <w:t>Voor alle duidelijkheid, n</w:t>
      </w:r>
      <w:r w:rsidR="67F6416A" w:rsidRPr="00002F02">
        <w:rPr>
          <w:rFonts w:eastAsia="Arial" w:cs="Arial"/>
          <w:color w:val="53565A" w:themeColor="accent5"/>
          <w:sz w:val="20"/>
          <w:lang w:val="nl"/>
        </w:rPr>
        <w:t xml:space="preserve">et zoals </w:t>
      </w:r>
      <w:r>
        <w:rPr>
          <w:rFonts w:eastAsia="Arial" w:cs="Arial"/>
          <w:color w:val="53565A" w:themeColor="accent5"/>
          <w:sz w:val="20"/>
          <w:lang w:val="nl"/>
        </w:rPr>
        <w:t xml:space="preserve">bij </w:t>
      </w:r>
      <w:r w:rsidR="67F6416A" w:rsidRPr="00002F02">
        <w:rPr>
          <w:rFonts w:eastAsia="Arial" w:cs="Arial"/>
          <w:color w:val="53565A" w:themeColor="accent5"/>
          <w:sz w:val="20"/>
          <w:lang w:val="nl"/>
        </w:rPr>
        <w:t>de andere procedurestappen kan deze termijn na overleg met de vertegenwoordigers van de werknemers met maximaal 1 maand verlengd worden,</w:t>
      </w:r>
      <w:r w:rsidR="5DAA0B58" w:rsidRPr="00002F02">
        <w:rPr>
          <w:rFonts w:eastAsia="Arial" w:cs="Arial"/>
          <w:color w:val="53565A" w:themeColor="accent5"/>
          <w:sz w:val="20"/>
          <w:lang w:val="nl"/>
        </w:rPr>
        <w:t xml:space="preserve"> tot maximaal 17 juli 2022.</w:t>
      </w:r>
    </w:p>
    <w:p w14:paraId="68062EE6" w14:textId="77777777" w:rsidR="00C55550" w:rsidRPr="00D97956" w:rsidRDefault="00C55550" w:rsidP="004E2DD8">
      <w:pPr>
        <w:pStyle w:val="VVSGBodyOpsom"/>
        <w:numPr>
          <w:ilvl w:val="0"/>
          <w:numId w:val="0"/>
        </w:numPr>
        <w:jc w:val="both"/>
        <w:rPr>
          <w:rFonts w:eastAsia="Arial" w:cs="Arial"/>
          <w:color w:val="53565A" w:themeColor="accent5"/>
          <w:szCs w:val="20"/>
          <w:highlight w:val="green"/>
          <w:lang w:val="nl"/>
        </w:rPr>
      </w:pPr>
    </w:p>
    <w:p w14:paraId="2F2713D1" w14:textId="77777777" w:rsidR="003265C1" w:rsidRPr="00A55E21" w:rsidRDefault="003265C1" w:rsidP="00E34FA5">
      <w:pPr>
        <w:pStyle w:val="VVSGBodyOpsom"/>
        <w:numPr>
          <w:ilvl w:val="0"/>
          <w:numId w:val="11"/>
        </w:numPr>
        <w:jc w:val="both"/>
        <w:rPr>
          <w:rFonts w:asciiTheme="minorHAnsi" w:eastAsiaTheme="minorEastAsia" w:hAnsiTheme="minorHAnsi" w:cstheme="minorBidi"/>
          <w:i/>
          <w:color w:val="53565A" w:themeColor="accent5"/>
        </w:rPr>
      </w:pPr>
      <w:r w:rsidRPr="67FADDBA">
        <w:rPr>
          <w:b/>
          <w:bCs/>
        </w:rPr>
        <w:t>De directeur van ons woonzorgcentrum is aangeduid als projectverantwoordelijke. Jammer genoeg is zij onverwacht afwezig, en zal ik dit tijdelijk op mij nemen. De personeelsverantwoordelijke gaf aan dat er opleidingen voorzien zijn voor de projectverantwoordelijken. Is het mogelijk om mij hierover meer info + data door te mailen?</w:t>
      </w:r>
      <w:r>
        <w:t xml:space="preserve">  </w:t>
      </w:r>
    </w:p>
    <w:p w14:paraId="09300C1A" w14:textId="77777777" w:rsidR="003265C1" w:rsidRDefault="003265C1" w:rsidP="003265C1">
      <w:pPr>
        <w:pStyle w:val="VVSGBodyOpsom"/>
        <w:numPr>
          <w:ilvl w:val="0"/>
          <w:numId w:val="0"/>
        </w:numPr>
        <w:ind w:left="720"/>
        <w:jc w:val="both"/>
      </w:pPr>
    </w:p>
    <w:p w14:paraId="134CE663" w14:textId="77777777" w:rsidR="003265C1" w:rsidRPr="003265C1" w:rsidRDefault="003265C1" w:rsidP="003265C1">
      <w:pPr>
        <w:pStyle w:val="VVSGBodyOpsom"/>
        <w:numPr>
          <w:ilvl w:val="0"/>
          <w:numId w:val="0"/>
        </w:numPr>
        <w:ind w:left="720"/>
        <w:rPr>
          <w:color w:val="53565A" w:themeColor="accent5"/>
        </w:rPr>
      </w:pPr>
      <w:r w:rsidRPr="003265C1">
        <w:rPr>
          <w:color w:val="53565A" w:themeColor="accent5"/>
        </w:rPr>
        <w:t xml:space="preserve">Zie VVSG-webpagina hierover: </w:t>
      </w:r>
      <w:hyperlink r:id="rId15">
        <w:r w:rsidRPr="003265C1">
          <w:rPr>
            <w:rStyle w:val="Hyperlink"/>
            <w:color w:val="53565A" w:themeColor="accent5"/>
          </w:rPr>
          <w:t>Dossier: IFIC (vvsg.be).</w:t>
        </w:r>
      </w:hyperlink>
    </w:p>
    <w:p w14:paraId="1AC1B244" w14:textId="77777777" w:rsidR="003265C1" w:rsidRDefault="003265C1" w:rsidP="003265C1">
      <w:pPr>
        <w:pStyle w:val="Lijstalinea"/>
        <w:spacing w:line="276" w:lineRule="auto"/>
        <w:jc w:val="both"/>
        <w:rPr>
          <w:b/>
          <w:color w:val="53565A" w:themeColor="accent5"/>
          <w:sz w:val="20"/>
        </w:rPr>
      </w:pPr>
    </w:p>
    <w:p w14:paraId="475D26BE" w14:textId="5DC2F1C3" w:rsidR="00C55550" w:rsidRPr="00AD0439" w:rsidRDefault="676D8FB4" w:rsidP="00E34FA5">
      <w:pPr>
        <w:pStyle w:val="Lijstalinea"/>
        <w:numPr>
          <w:ilvl w:val="0"/>
          <w:numId w:val="11"/>
        </w:numPr>
        <w:spacing w:line="276" w:lineRule="auto"/>
        <w:jc w:val="both"/>
        <w:rPr>
          <w:b/>
          <w:color w:val="53565A" w:themeColor="accent5"/>
          <w:sz w:val="20"/>
        </w:rPr>
      </w:pPr>
      <w:r w:rsidRPr="0C6513A4">
        <w:rPr>
          <w:b/>
          <w:color w:val="53565A" w:themeColor="accent5"/>
          <w:sz w:val="20"/>
        </w:rPr>
        <w:t>Wanneer gaan de vormingen</w:t>
      </w:r>
      <w:r w:rsidR="004941EE">
        <w:rPr>
          <w:b/>
          <w:color w:val="53565A" w:themeColor="accent5"/>
          <w:sz w:val="20"/>
        </w:rPr>
        <w:t xml:space="preserve"> over</w:t>
      </w:r>
      <w:r w:rsidRPr="0C6513A4">
        <w:rPr>
          <w:b/>
          <w:color w:val="53565A" w:themeColor="accent5"/>
          <w:sz w:val="20"/>
        </w:rPr>
        <w:t xml:space="preserve"> ‘functieclassificatie’ voor de leden van de begeleidingscommissie door? Is het de bedoeling dat de leden van de interne beroepscommissie hier ook al op aansluiten of wordt dit in een latere fase nog eens georganiseerd?</w:t>
      </w:r>
    </w:p>
    <w:p w14:paraId="18987001" w14:textId="3ADF90E0" w:rsidR="00BF6702" w:rsidRDefault="008623D2" w:rsidP="00BF6702">
      <w:pPr>
        <w:spacing w:line="276" w:lineRule="auto"/>
        <w:ind w:left="709"/>
        <w:jc w:val="both"/>
        <w:rPr>
          <w:rFonts w:eastAsia="Arial" w:cs="Arial"/>
          <w:color w:val="53565A" w:themeColor="accent5"/>
          <w:sz w:val="20"/>
          <w:lang w:val="nl"/>
        </w:rPr>
      </w:pPr>
      <w:r>
        <w:br/>
      </w:r>
      <w:r w:rsidR="00BF6702">
        <w:rPr>
          <w:rFonts w:eastAsia="Arial" w:cs="Arial"/>
          <w:color w:val="53565A" w:themeColor="accent5"/>
          <w:sz w:val="20"/>
          <w:lang w:val="nl"/>
        </w:rPr>
        <w:t>VVSG: d</w:t>
      </w:r>
      <w:r w:rsidR="00BF6702" w:rsidRPr="00FA3667">
        <w:rPr>
          <w:rFonts w:eastAsia="Arial" w:cs="Arial"/>
          <w:color w:val="53565A" w:themeColor="accent5"/>
          <w:sz w:val="20"/>
          <w:lang w:val="nl"/>
        </w:rPr>
        <w:t xml:space="preserve">e data van de opleidingen georganiseerd door vzw IFIC zijn te vinden op onze website: </w:t>
      </w:r>
      <w:r w:rsidR="00B07D12">
        <w:fldChar w:fldCharType="begin"/>
      </w:r>
      <w:r w:rsidR="00B07D12">
        <w:instrText xml:space="preserve"> HYPERLINK "http://www.vvsg.be/ific" \h </w:instrText>
      </w:r>
      <w:r w:rsidR="00B07D12">
        <w:fldChar w:fldCharType="separate"/>
      </w:r>
      <w:r w:rsidR="00BF6702" w:rsidRPr="00FA3667">
        <w:rPr>
          <w:rFonts w:eastAsia="Arial" w:cs="Arial"/>
          <w:color w:val="53565A" w:themeColor="accent5"/>
          <w:sz w:val="20"/>
          <w:lang w:val="nl"/>
        </w:rPr>
        <w:t>www.vvsg.be/ific.</w:t>
      </w:r>
      <w:r w:rsidR="00B07D12">
        <w:rPr>
          <w:rFonts w:eastAsia="Arial" w:cs="Arial"/>
          <w:color w:val="53565A" w:themeColor="accent5"/>
          <w:sz w:val="20"/>
          <w:lang w:val="nl"/>
        </w:rPr>
        <w:fldChar w:fldCharType="end"/>
      </w:r>
      <w:r w:rsidR="00BF6702" w:rsidRPr="00FA3667">
        <w:rPr>
          <w:rFonts w:eastAsia="Arial" w:cs="Arial"/>
          <w:color w:val="53565A" w:themeColor="accent5"/>
          <w:sz w:val="20"/>
          <w:lang w:val="nl"/>
        </w:rPr>
        <w:t xml:space="preserve"> De leden van de interne beroepscommissie kunnen hier ook al aan deelnemen.</w:t>
      </w:r>
    </w:p>
    <w:p w14:paraId="0FE9DFF8" w14:textId="77777777" w:rsidR="009A1EF4" w:rsidRPr="00FA3667" w:rsidRDefault="009A1EF4" w:rsidP="00BF6702">
      <w:pPr>
        <w:spacing w:line="276" w:lineRule="auto"/>
        <w:ind w:left="709"/>
        <w:jc w:val="both"/>
        <w:rPr>
          <w:rFonts w:eastAsia="Arial" w:cs="Arial"/>
          <w:color w:val="53565A" w:themeColor="accent5"/>
          <w:sz w:val="20"/>
          <w:lang w:val="nl"/>
        </w:rPr>
      </w:pPr>
    </w:p>
    <w:p w14:paraId="41A5DE6F" w14:textId="77777777" w:rsidR="00BF6702" w:rsidRPr="00BF6702" w:rsidRDefault="00BF6702" w:rsidP="00BF6702">
      <w:pPr>
        <w:spacing w:line="276" w:lineRule="auto"/>
        <w:ind w:left="709"/>
        <w:jc w:val="both"/>
        <w:rPr>
          <w:rFonts w:eastAsia="Arial" w:cs="Arial"/>
          <w:color w:val="53565A" w:themeColor="accent5"/>
          <w:sz w:val="20"/>
          <w:lang w:val="nl"/>
        </w:rPr>
      </w:pPr>
      <w:r w:rsidRPr="00BF6702">
        <w:rPr>
          <w:rFonts w:eastAsia="Arial" w:cs="Arial"/>
          <w:color w:val="53565A" w:themeColor="accent5"/>
          <w:sz w:val="20"/>
          <w:lang w:val="nl"/>
        </w:rPr>
        <w:t>Uit punt 1.1.7 van protocol ‘deel 1 – Toewijzingsprocedure’ (p. 7): “</w:t>
      </w:r>
      <w:r w:rsidRPr="00BF6702">
        <w:rPr>
          <w:rFonts w:eastAsia="Arial" w:cs="Arial"/>
          <w:i/>
          <w:iCs/>
          <w:color w:val="53565A" w:themeColor="accent5"/>
          <w:sz w:val="20"/>
          <w:lang w:val="nl"/>
        </w:rPr>
        <w:t>de werkgever waakt erover dat zowel de procesverantwoordelijke als alle leden van de begeleidingscommissie en interne beroepscommissie een opleiding volgen (of eerder gevolgd hebben) georganiseerd door de vzw IFIC. Indien de rol van de begeleidingscommissie opgenomen wordt door het bijzonder onderhandelingscomité zullen die leden ook de voornoemde opleiding volgen</w:t>
      </w:r>
      <w:r w:rsidRPr="00BF6702">
        <w:rPr>
          <w:rFonts w:eastAsia="Arial" w:cs="Arial"/>
          <w:color w:val="53565A" w:themeColor="accent5"/>
          <w:sz w:val="20"/>
          <w:lang w:val="nl"/>
        </w:rPr>
        <w:t>.”</w:t>
      </w:r>
    </w:p>
    <w:p w14:paraId="6AD5A3C8" w14:textId="77777777" w:rsidR="009A1EF4" w:rsidRDefault="00BF6702" w:rsidP="003265C1">
      <w:pPr>
        <w:spacing w:line="276" w:lineRule="auto"/>
        <w:ind w:left="709"/>
        <w:jc w:val="both"/>
        <w:rPr>
          <w:rFonts w:eastAsia="Arial" w:cs="Arial"/>
          <w:color w:val="53565A" w:themeColor="accent5"/>
          <w:sz w:val="20"/>
          <w:lang w:val="nl"/>
        </w:rPr>
      </w:pPr>
      <w:r w:rsidRPr="00BF6702">
        <w:rPr>
          <w:rFonts w:eastAsia="Arial" w:cs="Arial"/>
          <w:color w:val="53565A" w:themeColor="accent5"/>
          <w:sz w:val="20"/>
          <w:lang w:val="nl"/>
        </w:rPr>
        <w:t xml:space="preserve">Ter info. De werkgever moet de personeelsleden dus vrijstellen tijdens de werkuren zodat zij de voorziene opleidingen kunnen volgen. Indien de </w:t>
      </w:r>
      <w:r w:rsidRPr="00BF6702">
        <w:rPr>
          <w:rFonts w:eastAsia="Arial" w:cs="Arial"/>
          <w:color w:val="53565A" w:themeColor="accent5"/>
          <w:sz w:val="20"/>
          <w:lang w:val="nl"/>
        </w:rPr>
        <w:lastRenderedPageBreak/>
        <w:t>personeelsleden de opleiding volgen buiten hun uurrooster zullen zij gecompenseerd worden overeenkomstig de bepalingen van de rechtspositieregeling.</w:t>
      </w:r>
    </w:p>
    <w:p w14:paraId="0DE553C4" w14:textId="77777777" w:rsidR="009A1EF4" w:rsidRDefault="009A1EF4" w:rsidP="003265C1">
      <w:pPr>
        <w:spacing w:line="276" w:lineRule="auto"/>
        <w:ind w:left="709"/>
        <w:jc w:val="both"/>
        <w:rPr>
          <w:rFonts w:eastAsia="Arial" w:cs="Arial"/>
          <w:color w:val="53565A" w:themeColor="accent5"/>
          <w:sz w:val="20"/>
          <w:lang w:val="nl"/>
        </w:rPr>
      </w:pPr>
    </w:p>
    <w:p w14:paraId="0B2EA7FF" w14:textId="6B33C479" w:rsidR="009A1EF4" w:rsidRDefault="009A1EF4" w:rsidP="009A1EF4">
      <w:pPr>
        <w:spacing w:line="276" w:lineRule="auto"/>
        <w:ind w:left="709"/>
        <w:jc w:val="both"/>
        <w:rPr>
          <w:rFonts w:eastAsia="Arial" w:cs="Arial"/>
          <w:color w:val="53565A" w:themeColor="accent5"/>
          <w:sz w:val="20"/>
          <w:lang w:val="nl"/>
        </w:rPr>
      </w:pPr>
      <w:r w:rsidRPr="00E4093F">
        <w:rPr>
          <w:rFonts w:eastAsia="Arial" w:cs="Arial"/>
          <w:color w:val="53565A" w:themeColor="accent5"/>
          <w:sz w:val="20"/>
          <w:lang w:val="nl"/>
        </w:rPr>
        <w:t>Besturen signaleren dat alle opleidingsmomenten volzet zijn en hoewel de mogelijkheid bestaat om een opleiding achteraf te bekijken, vragen ze of er bijkomende opleidingen georganiseerd kunnen worden. De VVSG vraagt na.</w:t>
      </w:r>
    </w:p>
    <w:p w14:paraId="3C0539B0" w14:textId="4BB6A56B" w:rsidR="006726A9" w:rsidRDefault="006726A9" w:rsidP="009A1EF4">
      <w:pPr>
        <w:spacing w:line="276" w:lineRule="auto"/>
        <w:ind w:left="709"/>
        <w:jc w:val="both"/>
        <w:rPr>
          <w:rFonts w:eastAsia="Arial" w:cs="Arial"/>
          <w:color w:val="53565A" w:themeColor="accent5"/>
          <w:sz w:val="20"/>
          <w:lang w:val="nl"/>
        </w:rPr>
      </w:pPr>
      <w:r w:rsidRPr="00E4093F">
        <w:rPr>
          <w:rFonts w:eastAsia="Arial" w:cs="Arial"/>
          <w:color w:val="53565A" w:themeColor="accent5"/>
          <w:sz w:val="20"/>
          <w:highlight w:val="yellow"/>
          <w:lang w:val="nl"/>
        </w:rPr>
        <w:t>Update 23.12.2021</w:t>
      </w:r>
      <w:r>
        <w:rPr>
          <w:rFonts w:eastAsia="Arial" w:cs="Arial"/>
          <w:color w:val="53565A" w:themeColor="accent5"/>
          <w:sz w:val="20"/>
          <w:lang w:val="nl"/>
        </w:rPr>
        <w:t xml:space="preserve">: de vzw IFIC zal een bijkomende opleiding organiseren op 17 januari 2022. Ze zal eerst de mensen op de wachtlijst aanschrijven en dan de opleidingsdatum communiceren op haar website. </w:t>
      </w:r>
    </w:p>
    <w:p w14:paraId="6136E18E" w14:textId="77777777" w:rsidR="00B804FA" w:rsidRDefault="00B804FA" w:rsidP="009A1EF4">
      <w:pPr>
        <w:spacing w:line="276" w:lineRule="auto"/>
        <w:ind w:left="709"/>
        <w:jc w:val="both"/>
        <w:rPr>
          <w:rFonts w:eastAsia="Arial" w:cs="Arial"/>
          <w:b/>
          <w:bCs/>
          <w:color w:val="53565A" w:themeColor="accent5"/>
          <w:sz w:val="20"/>
          <w:lang w:val="nl"/>
        </w:rPr>
      </w:pPr>
    </w:p>
    <w:p w14:paraId="299CC157" w14:textId="7809330C" w:rsidR="00B804FA" w:rsidRDefault="00B804FA" w:rsidP="009A1EF4">
      <w:pPr>
        <w:spacing w:line="276" w:lineRule="auto"/>
        <w:ind w:left="709"/>
        <w:jc w:val="both"/>
        <w:rPr>
          <w:rFonts w:eastAsia="Arial" w:cs="Arial"/>
          <w:color w:val="53565A" w:themeColor="accent5"/>
          <w:sz w:val="20"/>
          <w:lang w:val="nl"/>
        </w:rPr>
      </w:pPr>
      <w:r w:rsidRPr="00B804FA">
        <w:rPr>
          <w:rFonts w:eastAsia="Arial" w:cs="Arial"/>
          <w:b/>
          <w:bCs/>
          <w:color w:val="53565A" w:themeColor="accent5"/>
          <w:sz w:val="20"/>
          <w:lang w:val="nl"/>
        </w:rPr>
        <w:t xml:space="preserve">Er wordt </w:t>
      </w:r>
      <w:r>
        <w:rPr>
          <w:rFonts w:eastAsia="Arial" w:cs="Arial"/>
          <w:b/>
          <w:bCs/>
          <w:color w:val="53565A" w:themeColor="accent5"/>
          <w:sz w:val="20"/>
          <w:lang w:val="nl"/>
        </w:rPr>
        <w:t xml:space="preserve">hierbij </w:t>
      </w:r>
      <w:r w:rsidRPr="00B804FA">
        <w:rPr>
          <w:rFonts w:eastAsia="Arial" w:cs="Arial"/>
          <w:b/>
          <w:bCs/>
          <w:color w:val="53565A" w:themeColor="accent5"/>
          <w:sz w:val="20"/>
          <w:lang w:val="nl"/>
        </w:rPr>
        <w:t>ook de vraag gesteld of een attest dat men de opleiding gevolgd heeft, nodig is om met de procedure verder te kunnen gaan.</w:t>
      </w:r>
    </w:p>
    <w:p w14:paraId="2B9D04B1" w14:textId="77777777" w:rsidR="00B804FA" w:rsidRDefault="00B804FA" w:rsidP="009A1EF4">
      <w:pPr>
        <w:spacing w:line="276" w:lineRule="auto"/>
        <w:ind w:left="709"/>
        <w:jc w:val="both"/>
        <w:rPr>
          <w:rFonts w:eastAsia="Arial" w:cs="Arial"/>
          <w:color w:val="53565A" w:themeColor="accent5"/>
          <w:sz w:val="20"/>
          <w:lang w:val="nl"/>
        </w:rPr>
      </w:pPr>
    </w:p>
    <w:p w14:paraId="259F2FCF" w14:textId="75274E68" w:rsidR="00B804FA" w:rsidRDefault="00B804FA" w:rsidP="009A1EF4">
      <w:pPr>
        <w:spacing w:line="276" w:lineRule="auto"/>
        <w:ind w:left="709"/>
        <w:jc w:val="both"/>
        <w:rPr>
          <w:rFonts w:eastAsia="Arial" w:cs="Arial"/>
          <w:color w:val="53565A" w:themeColor="accent5"/>
          <w:sz w:val="20"/>
          <w:lang w:val="nl"/>
        </w:rPr>
      </w:pPr>
      <w:r>
        <w:rPr>
          <w:rFonts w:eastAsia="Arial" w:cs="Arial"/>
          <w:color w:val="53565A" w:themeColor="accent5"/>
          <w:sz w:val="20"/>
          <w:lang w:val="nl"/>
        </w:rPr>
        <w:t xml:space="preserve">VVSG: een attest van aanwezigheid is niet nodig om verder te gaan met de procedure. </w:t>
      </w:r>
    </w:p>
    <w:p w14:paraId="7FF7EDA4" w14:textId="17EFA00E" w:rsidR="008623D2" w:rsidRPr="00BF6702" w:rsidRDefault="008623D2" w:rsidP="009A1EF4">
      <w:pPr>
        <w:spacing w:line="276" w:lineRule="auto"/>
        <w:ind w:left="709"/>
        <w:jc w:val="both"/>
        <w:rPr>
          <w:rFonts w:eastAsia="Arial" w:cs="Arial"/>
          <w:color w:val="53565A" w:themeColor="accent5"/>
          <w:sz w:val="20"/>
          <w:lang w:val="nl"/>
        </w:rPr>
      </w:pPr>
    </w:p>
    <w:p w14:paraId="063186E1" w14:textId="024EAB9B" w:rsidR="003F6C4C" w:rsidRDefault="676D8FB4" w:rsidP="00E34FA5">
      <w:pPr>
        <w:pStyle w:val="VVSGBodyOpsom"/>
        <w:numPr>
          <w:ilvl w:val="0"/>
          <w:numId w:val="11"/>
        </w:numPr>
        <w:jc w:val="both"/>
        <w:rPr>
          <w:b/>
          <w:bCs/>
          <w:lang w:val="nl-NL"/>
        </w:rPr>
      </w:pPr>
      <w:r w:rsidRPr="67FADDBA">
        <w:rPr>
          <w:b/>
          <w:bCs/>
          <w:lang w:val="nl-NL"/>
        </w:rPr>
        <w:t xml:space="preserve">Waar is het </w:t>
      </w:r>
      <w:r w:rsidR="00D7108C" w:rsidRPr="67FADDBA">
        <w:rPr>
          <w:b/>
          <w:bCs/>
          <w:lang w:val="nl-NL"/>
        </w:rPr>
        <w:t>standaardformulier</w:t>
      </w:r>
      <w:r w:rsidRPr="67FADDBA">
        <w:rPr>
          <w:b/>
          <w:bCs/>
          <w:lang w:val="nl-NL"/>
        </w:rPr>
        <w:t xml:space="preserve"> te vinden voor ontbrekende functies?</w:t>
      </w:r>
    </w:p>
    <w:p w14:paraId="58627B92" w14:textId="3510213B" w:rsidR="008623D2" w:rsidRDefault="008623D2" w:rsidP="003F6C4C">
      <w:pPr>
        <w:pStyle w:val="VVSGBodyOpsom"/>
        <w:numPr>
          <w:ilvl w:val="0"/>
          <w:numId w:val="0"/>
        </w:numPr>
        <w:ind w:left="720"/>
        <w:jc w:val="both"/>
        <w:rPr>
          <w:b/>
          <w:bCs/>
          <w:lang w:val="nl-NL"/>
        </w:rPr>
      </w:pPr>
    </w:p>
    <w:p w14:paraId="2DF5DDEF" w14:textId="77777777" w:rsidR="00E4093F" w:rsidRDefault="003F6C4C" w:rsidP="07934F9A">
      <w:pPr>
        <w:spacing w:line="276" w:lineRule="auto"/>
        <w:ind w:left="709"/>
        <w:jc w:val="both"/>
        <w:rPr>
          <w:rFonts w:eastAsia="Arial" w:cs="Arial"/>
          <w:color w:val="53565A" w:themeColor="accent5"/>
          <w:sz w:val="20"/>
          <w:lang w:val="nl"/>
        </w:rPr>
      </w:pPr>
      <w:r w:rsidRPr="07934F9A">
        <w:rPr>
          <w:rFonts w:eastAsia="Arial" w:cs="Arial"/>
          <w:color w:val="53565A" w:themeColor="accent5"/>
          <w:sz w:val="20"/>
          <w:lang w:val="nl"/>
        </w:rPr>
        <w:t xml:space="preserve">VVSG: </w:t>
      </w:r>
      <w:r w:rsidR="00825E3E" w:rsidRPr="07934F9A">
        <w:rPr>
          <w:rFonts w:eastAsia="Arial" w:cs="Arial"/>
          <w:color w:val="53565A" w:themeColor="accent5"/>
          <w:sz w:val="20"/>
          <w:lang w:val="nl"/>
        </w:rPr>
        <w:t xml:space="preserve">er is </w:t>
      </w:r>
      <w:r w:rsidR="3D728BDA" w:rsidRPr="07934F9A">
        <w:rPr>
          <w:rFonts w:eastAsia="Arial" w:cs="Arial"/>
          <w:color w:val="53565A" w:themeColor="accent5"/>
          <w:sz w:val="20"/>
          <w:lang w:val="nl"/>
        </w:rPr>
        <w:t xml:space="preserve">(nog) </w:t>
      </w:r>
      <w:r w:rsidR="00825E3E" w:rsidRPr="07934F9A">
        <w:rPr>
          <w:rFonts w:eastAsia="Arial" w:cs="Arial"/>
          <w:color w:val="53565A" w:themeColor="accent5"/>
          <w:sz w:val="20"/>
          <w:lang w:val="nl"/>
        </w:rPr>
        <w:t>geen standaardformulier</w:t>
      </w:r>
      <w:r w:rsidR="450FB3C3" w:rsidRPr="07934F9A">
        <w:rPr>
          <w:rFonts w:eastAsia="Arial" w:cs="Arial"/>
          <w:color w:val="53565A" w:themeColor="accent5"/>
          <w:sz w:val="20"/>
          <w:lang w:val="nl"/>
        </w:rPr>
        <w:t xml:space="preserve"> beschikbaar</w:t>
      </w:r>
      <w:r w:rsidR="7105FCC5" w:rsidRPr="07934F9A">
        <w:rPr>
          <w:rFonts w:eastAsia="Arial" w:cs="Arial"/>
          <w:color w:val="53565A" w:themeColor="accent5"/>
          <w:sz w:val="20"/>
          <w:lang w:val="nl"/>
        </w:rPr>
        <w:t>, alhoewel het wel wordt opgelegd (zie protocol 1 pagina 8)</w:t>
      </w:r>
      <w:r w:rsidR="00825E3E" w:rsidRPr="07934F9A">
        <w:rPr>
          <w:rFonts w:eastAsia="Arial" w:cs="Arial"/>
          <w:color w:val="53565A" w:themeColor="accent5"/>
          <w:sz w:val="20"/>
          <w:lang w:val="nl"/>
        </w:rPr>
        <w:t>.</w:t>
      </w:r>
      <w:r w:rsidR="00151488" w:rsidRPr="07934F9A">
        <w:rPr>
          <w:rFonts w:eastAsia="Arial" w:cs="Arial"/>
          <w:color w:val="53565A" w:themeColor="accent5"/>
          <w:sz w:val="20"/>
          <w:lang w:val="nl"/>
        </w:rPr>
        <w:t xml:space="preserve"> Er staat in het protocol over de toewijzingsprocedure enkel vermeld dat de werkgever de vzw IFIC hiervan op de hoogte brengt. </w:t>
      </w:r>
    </w:p>
    <w:p w14:paraId="6FB75AD3" w14:textId="7CC1B2D0" w:rsidR="00825E3E" w:rsidRDefault="00E4093F" w:rsidP="07934F9A">
      <w:pPr>
        <w:spacing w:line="276" w:lineRule="auto"/>
        <w:ind w:left="709"/>
        <w:jc w:val="both"/>
        <w:rPr>
          <w:rFonts w:eastAsia="Arial" w:cs="Arial"/>
          <w:color w:val="53565A" w:themeColor="accent5"/>
          <w:sz w:val="20"/>
          <w:lang w:val="nl"/>
        </w:rPr>
      </w:pPr>
      <w:r w:rsidRPr="00E4093F">
        <w:rPr>
          <w:rFonts w:eastAsia="Arial" w:cs="Arial"/>
          <w:color w:val="53565A" w:themeColor="accent5"/>
          <w:sz w:val="20"/>
          <w:highlight w:val="yellow"/>
          <w:lang w:val="nl"/>
        </w:rPr>
        <w:t>Update 23.12.2021:</w:t>
      </w:r>
      <w:r>
        <w:rPr>
          <w:rFonts w:eastAsia="Arial" w:cs="Arial"/>
          <w:color w:val="53565A" w:themeColor="accent5"/>
          <w:sz w:val="20"/>
          <w:lang w:val="nl"/>
        </w:rPr>
        <w:t xml:space="preserve"> </w:t>
      </w:r>
      <w:r w:rsidRPr="00E4093F">
        <w:rPr>
          <w:rFonts w:eastAsia="Arial" w:cs="Arial"/>
          <w:color w:val="53565A" w:themeColor="accent5"/>
          <w:sz w:val="20"/>
          <w:lang w:val="nl"/>
        </w:rPr>
        <w:t>d</w:t>
      </w:r>
      <w:r w:rsidR="007D7DE7" w:rsidRPr="00E4093F">
        <w:rPr>
          <w:rFonts w:eastAsia="Arial" w:cs="Arial"/>
          <w:color w:val="53565A" w:themeColor="accent5"/>
          <w:sz w:val="20"/>
          <w:lang w:val="nl"/>
        </w:rPr>
        <w:t>e VVSG</w:t>
      </w:r>
      <w:r w:rsidR="004564CB" w:rsidRPr="00E4093F">
        <w:rPr>
          <w:rFonts w:eastAsia="Arial" w:cs="Arial"/>
          <w:color w:val="53565A" w:themeColor="accent5"/>
          <w:sz w:val="20"/>
          <w:lang w:val="nl"/>
        </w:rPr>
        <w:t xml:space="preserve"> informe</w:t>
      </w:r>
      <w:r w:rsidR="007D7DE7" w:rsidRPr="00E4093F">
        <w:rPr>
          <w:rFonts w:eastAsia="Arial" w:cs="Arial"/>
          <w:color w:val="53565A" w:themeColor="accent5"/>
          <w:sz w:val="20"/>
          <w:lang w:val="nl"/>
        </w:rPr>
        <w:t>er</w:t>
      </w:r>
      <w:r w:rsidRPr="00E4093F">
        <w:rPr>
          <w:rFonts w:eastAsia="Arial" w:cs="Arial"/>
          <w:color w:val="53565A" w:themeColor="accent5"/>
          <w:sz w:val="20"/>
          <w:lang w:val="nl"/>
        </w:rPr>
        <w:t>de bij de vzw IFIC op 23.12.2021</w:t>
      </w:r>
      <w:r w:rsidR="004564CB" w:rsidRPr="00E4093F">
        <w:rPr>
          <w:rFonts w:eastAsia="Arial" w:cs="Arial"/>
          <w:color w:val="53565A" w:themeColor="accent5"/>
          <w:sz w:val="20"/>
          <w:lang w:val="nl"/>
        </w:rPr>
        <w:t xml:space="preserve"> hoe dit het beste gebeurt.</w:t>
      </w:r>
      <w:r w:rsidR="004564CB" w:rsidRPr="07934F9A">
        <w:rPr>
          <w:rFonts w:eastAsia="Arial" w:cs="Arial"/>
          <w:color w:val="53565A" w:themeColor="accent5"/>
          <w:sz w:val="20"/>
          <w:lang w:val="nl"/>
        </w:rPr>
        <w:t xml:space="preserve"> </w:t>
      </w:r>
      <w:r>
        <w:rPr>
          <w:rFonts w:eastAsia="Arial" w:cs="Arial"/>
          <w:color w:val="53565A" w:themeColor="accent5"/>
          <w:sz w:val="20"/>
          <w:lang w:val="nl"/>
        </w:rPr>
        <w:t xml:space="preserve">Je kan het standaardformulier voor de private ouderenzorg ondertussen </w:t>
      </w:r>
      <w:hyperlink r:id="rId16" w:history="1">
        <w:r w:rsidRPr="00E4093F">
          <w:rPr>
            <w:rStyle w:val="Hyperlink"/>
            <w:rFonts w:eastAsia="Arial" w:cs="Arial"/>
            <w:color w:val="702082" w:themeColor="accent3"/>
            <w:sz w:val="20"/>
            <w:lang w:val="nl"/>
          </w:rPr>
          <w:t>hier</w:t>
        </w:r>
      </w:hyperlink>
      <w:r>
        <w:rPr>
          <w:rFonts w:eastAsia="Arial" w:cs="Arial"/>
          <w:color w:val="53565A" w:themeColor="accent5"/>
          <w:sz w:val="20"/>
          <w:lang w:val="nl"/>
        </w:rPr>
        <w:t xml:space="preserve"> al wel nalezen. </w:t>
      </w:r>
    </w:p>
    <w:p w14:paraId="12570B99" w14:textId="77777777" w:rsidR="00825E3E" w:rsidRDefault="00825E3E" w:rsidP="00825E3E">
      <w:pPr>
        <w:spacing w:line="276" w:lineRule="auto"/>
        <w:ind w:left="709"/>
        <w:jc w:val="both"/>
        <w:rPr>
          <w:rFonts w:eastAsia="Arial" w:cs="Arial"/>
          <w:color w:val="53565A" w:themeColor="accent5"/>
          <w:sz w:val="20"/>
          <w:lang w:val="nl"/>
        </w:rPr>
      </w:pPr>
    </w:p>
    <w:p w14:paraId="1794FFBB" w14:textId="283BBD0E" w:rsidR="006A6CA5" w:rsidRPr="00825E3E" w:rsidRDefault="00825E3E" w:rsidP="00825E3E">
      <w:pPr>
        <w:spacing w:line="276" w:lineRule="auto"/>
        <w:ind w:left="709"/>
        <w:jc w:val="both"/>
        <w:rPr>
          <w:rFonts w:eastAsia="Arial" w:cs="Arial"/>
          <w:color w:val="53565A" w:themeColor="accent5"/>
          <w:sz w:val="20"/>
          <w:lang w:val="nl"/>
        </w:rPr>
      </w:pPr>
      <w:r>
        <w:rPr>
          <w:rFonts w:eastAsia="Arial" w:cs="Arial"/>
          <w:color w:val="53565A" w:themeColor="accent5"/>
          <w:sz w:val="20"/>
          <w:lang w:val="nl"/>
        </w:rPr>
        <w:t xml:space="preserve">Zie </w:t>
      </w:r>
      <w:r w:rsidR="44587CFE" w:rsidRPr="00825E3E">
        <w:rPr>
          <w:rFonts w:eastAsia="Arial" w:cs="Arial"/>
          <w:color w:val="53565A" w:themeColor="accent5"/>
          <w:sz w:val="20"/>
          <w:lang w:val="nl"/>
        </w:rPr>
        <w:t>punt 1.5.1 van ‘</w:t>
      </w:r>
      <w:r w:rsidR="6FCE7033" w:rsidRPr="00825E3E">
        <w:rPr>
          <w:rFonts w:eastAsia="Arial" w:cs="Arial"/>
          <w:color w:val="53565A" w:themeColor="accent5"/>
          <w:sz w:val="20"/>
          <w:lang w:val="nl"/>
        </w:rPr>
        <w:t xml:space="preserve">protocol deel 1 </w:t>
      </w:r>
      <w:r w:rsidR="551CD554" w:rsidRPr="00825E3E">
        <w:rPr>
          <w:rFonts w:eastAsia="Arial" w:cs="Arial"/>
          <w:color w:val="53565A" w:themeColor="accent5"/>
          <w:sz w:val="20"/>
          <w:lang w:val="nl"/>
        </w:rPr>
        <w:t>- Toewijzingsprocedure</w:t>
      </w:r>
      <w:r w:rsidR="6FCE7033" w:rsidRPr="00825E3E">
        <w:rPr>
          <w:rFonts w:eastAsia="Arial" w:cs="Arial"/>
          <w:color w:val="53565A" w:themeColor="accent5"/>
          <w:sz w:val="20"/>
          <w:lang w:val="nl"/>
        </w:rPr>
        <w:t xml:space="preserve"> (</w:t>
      </w:r>
      <w:r w:rsidR="684C7A50" w:rsidRPr="00825E3E">
        <w:rPr>
          <w:rFonts w:eastAsia="Arial" w:cs="Arial"/>
          <w:color w:val="53565A" w:themeColor="accent5"/>
          <w:sz w:val="20"/>
          <w:lang w:val="nl"/>
        </w:rPr>
        <w:t>p</w:t>
      </w:r>
      <w:r w:rsidR="6833CF6D" w:rsidRPr="00825E3E">
        <w:rPr>
          <w:rFonts w:eastAsia="Arial" w:cs="Arial"/>
          <w:color w:val="53565A" w:themeColor="accent5"/>
          <w:sz w:val="20"/>
          <w:lang w:val="nl"/>
        </w:rPr>
        <w:t>. 18</w:t>
      </w:r>
      <w:r w:rsidR="6FCE7033" w:rsidRPr="00825E3E">
        <w:rPr>
          <w:rFonts w:eastAsia="Arial" w:cs="Arial"/>
          <w:color w:val="53565A" w:themeColor="accent5"/>
          <w:sz w:val="20"/>
          <w:lang w:val="nl"/>
        </w:rPr>
        <w:t>):</w:t>
      </w:r>
    </w:p>
    <w:p w14:paraId="290EA100" w14:textId="3A9BC1DB" w:rsidR="008623D2" w:rsidRPr="00825E3E" w:rsidRDefault="555116CF" w:rsidP="00825E3E">
      <w:pPr>
        <w:spacing w:line="276" w:lineRule="auto"/>
        <w:ind w:left="709"/>
        <w:jc w:val="both"/>
        <w:rPr>
          <w:rFonts w:eastAsia="Arial" w:cs="Arial"/>
          <w:i/>
          <w:iCs/>
          <w:color w:val="53565A" w:themeColor="accent5"/>
          <w:sz w:val="20"/>
          <w:lang w:val="nl"/>
        </w:rPr>
      </w:pPr>
      <w:r w:rsidRPr="00825E3E">
        <w:rPr>
          <w:rFonts w:eastAsia="Arial" w:cs="Arial"/>
          <w:i/>
          <w:iCs/>
          <w:color w:val="53565A" w:themeColor="accent5"/>
          <w:sz w:val="20"/>
          <w:lang w:val="nl"/>
        </w:rPr>
        <w:t>“</w:t>
      </w:r>
      <w:r w:rsidR="6FCE7033" w:rsidRPr="00825E3E">
        <w:rPr>
          <w:rFonts w:eastAsia="Arial" w:cs="Arial"/>
          <w:i/>
          <w:iCs/>
          <w:color w:val="53565A" w:themeColor="accent5"/>
          <w:sz w:val="20"/>
          <w:lang w:val="nl"/>
        </w:rPr>
        <w:t>Organisaties evolueren, bestaande functies veranderen en nieuwe functies worden gecreëerd. Via de onderhoudsprocedure wordt de sectorale classificatie bijgewerkt: elk jaar wordt een deel van de functiebeschrijvingen beoordeeld en indien nodig bijgewerkt. Deze procedure wordt op suprasectoraal niveau georganiseerd, dit wil zeggen dat deze samen voor alle sectoren wordt gevoerd, die de sectorale IFIC-classificatie gebruiken van de zorgsectoren.</w:t>
      </w:r>
    </w:p>
    <w:p w14:paraId="3ED78CBA" w14:textId="16D090FD" w:rsidR="001D1268" w:rsidRPr="00825E3E" w:rsidRDefault="6FCE7033" w:rsidP="00825E3E">
      <w:pPr>
        <w:spacing w:line="276" w:lineRule="auto"/>
        <w:ind w:left="709"/>
        <w:jc w:val="both"/>
        <w:rPr>
          <w:rFonts w:eastAsia="Arial" w:cs="Arial"/>
          <w:i/>
          <w:iCs/>
          <w:color w:val="53565A" w:themeColor="accent5"/>
          <w:sz w:val="20"/>
          <w:lang w:val="nl"/>
        </w:rPr>
      </w:pPr>
      <w:r w:rsidRPr="00825E3E">
        <w:rPr>
          <w:rFonts w:eastAsia="Arial" w:cs="Arial"/>
          <w:i/>
          <w:iCs/>
          <w:color w:val="53565A" w:themeColor="accent5"/>
          <w:sz w:val="20"/>
          <w:lang w:val="nl"/>
        </w:rPr>
        <w:t xml:space="preserve">Voor deze update kunnen de werkgeversvertegenwoordigers en syndicale organisaties evoluties in de organisaties en functies signaleren aan IFIC. </w:t>
      </w:r>
    </w:p>
    <w:p w14:paraId="4C3EC038" w14:textId="54F21E3E" w:rsidR="008623D2" w:rsidRDefault="001D1268" w:rsidP="007220EA">
      <w:pPr>
        <w:spacing w:line="276" w:lineRule="auto"/>
        <w:ind w:left="709"/>
        <w:jc w:val="both"/>
        <w:rPr>
          <w:rFonts w:eastAsia="Arial" w:cs="Arial"/>
          <w:i/>
          <w:iCs/>
          <w:color w:val="53565A" w:themeColor="accent5"/>
          <w:sz w:val="20"/>
          <w:highlight w:val="green"/>
        </w:rPr>
      </w:pPr>
      <w:r w:rsidRPr="00825E3E">
        <w:rPr>
          <w:rFonts w:eastAsia="Arial" w:cs="Arial"/>
          <w:i/>
          <w:iCs/>
          <w:color w:val="53565A" w:themeColor="accent5"/>
          <w:sz w:val="20"/>
          <w:lang w:val="nl"/>
        </w:rPr>
        <w:t>De meldingen van ontbrekende functies die naar IFIC zijn verstuurd door de werkgever of bij delegatie de procesverantwoordelijken en tevens door de secretaris van de externe beroepscommissie in het kader van toewijzing, zullen eveneens behandeld worden tijdens deze onderhoudsprocedure</w:t>
      </w:r>
      <w:r w:rsidR="56BC758D" w:rsidRPr="00825E3E">
        <w:rPr>
          <w:rFonts w:eastAsia="Arial" w:cs="Arial"/>
          <w:i/>
          <w:iCs/>
          <w:color w:val="53565A" w:themeColor="accent5"/>
          <w:sz w:val="20"/>
          <w:lang w:val="nl"/>
        </w:rPr>
        <w:t>.</w:t>
      </w:r>
      <w:r w:rsidR="6BE7C47B" w:rsidRPr="00825E3E">
        <w:rPr>
          <w:rFonts w:eastAsia="Arial" w:cs="Arial"/>
          <w:i/>
          <w:iCs/>
          <w:color w:val="53565A" w:themeColor="accent5"/>
          <w:sz w:val="20"/>
          <w:lang w:val="nl"/>
        </w:rPr>
        <w:t>”</w:t>
      </w:r>
      <w:r w:rsidR="008623D2">
        <w:br/>
      </w:r>
    </w:p>
    <w:p w14:paraId="6C53FB75" w14:textId="5998B2F9" w:rsidR="008623D2" w:rsidRDefault="676D8FB4" w:rsidP="00E34FA5">
      <w:pPr>
        <w:pStyle w:val="VVSGBodyOpsom"/>
        <w:numPr>
          <w:ilvl w:val="0"/>
          <w:numId w:val="11"/>
        </w:numPr>
        <w:jc w:val="both"/>
        <w:rPr>
          <w:rFonts w:asciiTheme="minorHAnsi" w:eastAsiaTheme="minorEastAsia" w:hAnsiTheme="minorHAnsi" w:cstheme="minorBidi"/>
          <w:color w:val="53565A" w:themeColor="accent5"/>
        </w:rPr>
      </w:pPr>
      <w:r w:rsidRPr="67FADDBA">
        <w:rPr>
          <w:b/>
          <w:bCs/>
          <w:lang w:val="nl-NL"/>
        </w:rPr>
        <w:t xml:space="preserve">Op bladzijde 6 </w:t>
      </w:r>
      <w:r w:rsidR="007D7DE7">
        <w:rPr>
          <w:b/>
          <w:bCs/>
          <w:lang w:val="nl-NL"/>
        </w:rPr>
        <w:t>van het protocol over de toewijzingsprocedure is sprake van</w:t>
      </w:r>
      <w:r w:rsidRPr="67FADDBA">
        <w:rPr>
          <w:b/>
          <w:bCs/>
          <w:lang w:val="nl-NL"/>
        </w:rPr>
        <w:t xml:space="preserve"> de voorzitter van de interne beroepscommissie. Wie is dit en hoe wordt deze </w:t>
      </w:r>
      <w:r w:rsidR="007D7DE7">
        <w:rPr>
          <w:b/>
          <w:bCs/>
          <w:lang w:val="nl-NL"/>
        </w:rPr>
        <w:t xml:space="preserve">het </w:t>
      </w:r>
      <w:r w:rsidRPr="67FADDBA">
        <w:rPr>
          <w:b/>
          <w:bCs/>
          <w:lang w:val="nl-NL"/>
        </w:rPr>
        <w:t>best</w:t>
      </w:r>
      <w:r w:rsidR="007D7DE7">
        <w:rPr>
          <w:b/>
          <w:bCs/>
          <w:lang w:val="nl-NL"/>
        </w:rPr>
        <w:t>e</w:t>
      </w:r>
      <w:r w:rsidRPr="67FADDBA">
        <w:rPr>
          <w:b/>
          <w:bCs/>
          <w:lang w:val="nl-NL"/>
        </w:rPr>
        <w:t xml:space="preserve"> gekozen?</w:t>
      </w:r>
    </w:p>
    <w:p w14:paraId="6C1238A1" w14:textId="4E01803B" w:rsidR="008623D2" w:rsidRDefault="008623D2" w:rsidP="004E2DD8">
      <w:pPr>
        <w:pStyle w:val="VVSGBodyOpsom"/>
        <w:numPr>
          <w:ilvl w:val="0"/>
          <w:numId w:val="0"/>
        </w:numPr>
        <w:jc w:val="both"/>
      </w:pPr>
    </w:p>
    <w:p w14:paraId="074C34C6" w14:textId="5725B349" w:rsidR="00140E25" w:rsidRDefault="00140E25" w:rsidP="007D7DE7">
      <w:pPr>
        <w:spacing w:line="276" w:lineRule="auto"/>
        <w:ind w:left="709"/>
        <w:jc w:val="both"/>
        <w:rPr>
          <w:rFonts w:eastAsia="Arial" w:cs="Arial"/>
          <w:color w:val="53565A" w:themeColor="accent5"/>
          <w:sz w:val="20"/>
          <w:lang w:val="nl"/>
        </w:rPr>
      </w:pPr>
      <w:r>
        <w:rPr>
          <w:rFonts w:eastAsia="Arial" w:cs="Arial"/>
          <w:color w:val="53565A" w:themeColor="accent5"/>
          <w:sz w:val="20"/>
          <w:lang w:val="nl"/>
        </w:rPr>
        <w:t>VVSG: h</w:t>
      </w:r>
      <w:r w:rsidRPr="280EA621">
        <w:rPr>
          <w:rFonts w:eastAsia="Arial" w:cs="Arial"/>
          <w:color w:val="53565A" w:themeColor="accent5"/>
          <w:sz w:val="20"/>
          <w:lang w:val="nl"/>
        </w:rPr>
        <w:t xml:space="preserve">et lokaal bestuur </w:t>
      </w:r>
      <w:r>
        <w:rPr>
          <w:rFonts w:eastAsia="Arial" w:cs="Arial"/>
          <w:color w:val="53565A" w:themeColor="accent5"/>
          <w:sz w:val="20"/>
          <w:lang w:val="nl"/>
        </w:rPr>
        <w:t>kiest zelf</w:t>
      </w:r>
      <w:r w:rsidRPr="280EA621">
        <w:rPr>
          <w:rFonts w:eastAsia="Arial" w:cs="Arial"/>
          <w:color w:val="53565A" w:themeColor="accent5"/>
          <w:sz w:val="20"/>
          <w:lang w:val="nl"/>
        </w:rPr>
        <w:t xml:space="preserve"> de voorzitter </w:t>
      </w:r>
      <w:r w:rsidRPr="70D1A002">
        <w:rPr>
          <w:rFonts w:eastAsia="Arial" w:cs="Arial"/>
          <w:color w:val="53565A" w:themeColor="accent5"/>
          <w:sz w:val="20"/>
          <w:lang w:val="nl"/>
        </w:rPr>
        <w:t>van de interne beroepscommissie</w:t>
      </w:r>
      <w:r w:rsidR="003C6E8A">
        <w:rPr>
          <w:rFonts w:eastAsia="Arial" w:cs="Arial"/>
          <w:color w:val="53565A" w:themeColor="accent5"/>
          <w:sz w:val="20"/>
          <w:lang w:val="nl"/>
        </w:rPr>
        <w:t xml:space="preserve">. Hij of zij maakt deel uit </w:t>
      </w:r>
      <w:r w:rsidRPr="280EA621">
        <w:rPr>
          <w:rFonts w:eastAsia="Arial" w:cs="Arial"/>
          <w:color w:val="53565A" w:themeColor="accent5"/>
          <w:sz w:val="20"/>
          <w:lang w:val="nl"/>
        </w:rPr>
        <w:t>van de werkgeversdelegatie.</w:t>
      </w:r>
    </w:p>
    <w:p w14:paraId="04CA5D2B" w14:textId="7473D0A9" w:rsidR="008623D2" w:rsidRPr="00D04FBC" w:rsidRDefault="6AC51056" w:rsidP="00D04FBC">
      <w:pPr>
        <w:spacing w:line="276" w:lineRule="auto"/>
        <w:ind w:left="709"/>
        <w:jc w:val="both"/>
        <w:rPr>
          <w:rFonts w:eastAsia="Arial" w:cs="Arial"/>
          <w:color w:val="53565A" w:themeColor="accent5"/>
          <w:sz w:val="20"/>
          <w:lang w:val="nl"/>
        </w:rPr>
      </w:pPr>
      <w:r w:rsidRPr="007D7DE7">
        <w:rPr>
          <w:rFonts w:eastAsia="Arial" w:cs="Arial"/>
          <w:color w:val="53565A" w:themeColor="accent5"/>
          <w:sz w:val="20"/>
          <w:lang w:val="nl"/>
        </w:rPr>
        <w:t xml:space="preserve">Zie </w:t>
      </w:r>
      <w:r w:rsidRPr="57AD64C7">
        <w:rPr>
          <w:rFonts w:eastAsia="Arial" w:cs="Arial"/>
          <w:color w:val="53565A" w:themeColor="accent5"/>
          <w:sz w:val="20"/>
          <w:lang w:val="nl"/>
        </w:rPr>
        <w:t>punt 1.1.4 van</w:t>
      </w:r>
      <w:r w:rsidR="3AF24F1B" w:rsidRPr="007D7DE7">
        <w:rPr>
          <w:rFonts w:eastAsia="Arial" w:cs="Arial"/>
          <w:color w:val="53565A" w:themeColor="accent5"/>
          <w:sz w:val="20"/>
          <w:lang w:val="nl"/>
        </w:rPr>
        <w:t xml:space="preserve"> </w:t>
      </w:r>
      <w:r w:rsidR="3AF24F1B" w:rsidRPr="12E30F9D">
        <w:rPr>
          <w:rFonts w:eastAsia="Arial" w:cs="Arial"/>
          <w:color w:val="53565A" w:themeColor="accent5"/>
          <w:sz w:val="20"/>
          <w:lang w:val="nl"/>
        </w:rPr>
        <w:t xml:space="preserve">protocol </w:t>
      </w:r>
      <w:r w:rsidR="655A3524" w:rsidRPr="41CCA94B">
        <w:rPr>
          <w:rFonts w:eastAsia="Arial" w:cs="Arial"/>
          <w:color w:val="53565A" w:themeColor="accent5"/>
          <w:sz w:val="20"/>
          <w:lang w:val="nl"/>
        </w:rPr>
        <w:t>‘</w:t>
      </w:r>
      <w:r w:rsidR="3AF24F1B" w:rsidRPr="12E30F9D">
        <w:rPr>
          <w:rFonts w:eastAsia="Arial" w:cs="Arial"/>
          <w:color w:val="53565A" w:themeColor="accent5"/>
          <w:sz w:val="20"/>
          <w:lang w:val="nl"/>
        </w:rPr>
        <w:t>deel 1</w:t>
      </w:r>
      <w:r w:rsidR="1E5190D6" w:rsidRPr="12E30F9D">
        <w:rPr>
          <w:rFonts w:eastAsia="Arial" w:cs="Arial"/>
          <w:color w:val="53565A" w:themeColor="accent5"/>
          <w:sz w:val="20"/>
          <w:lang w:val="nl"/>
        </w:rPr>
        <w:t xml:space="preserve"> - Toewijzingsprocedure’</w:t>
      </w:r>
      <w:r w:rsidR="3AF24F1B" w:rsidRPr="751B5618">
        <w:rPr>
          <w:rFonts w:eastAsia="Arial" w:cs="Arial"/>
          <w:color w:val="53565A" w:themeColor="accent5"/>
          <w:sz w:val="20"/>
          <w:lang w:val="nl"/>
        </w:rPr>
        <w:t xml:space="preserve"> (</w:t>
      </w:r>
      <w:r w:rsidR="7EE9F000" w:rsidRPr="3752B3F4">
        <w:rPr>
          <w:rFonts w:eastAsia="Arial" w:cs="Arial"/>
          <w:color w:val="53565A" w:themeColor="accent5"/>
          <w:sz w:val="20"/>
          <w:lang w:val="nl"/>
        </w:rPr>
        <w:t>p</w:t>
      </w:r>
      <w:r w:rsidR="12249C59" w:rsidRPr="63640518">
        <w:rPr>
          <w:rFonts w:eastAsia="Arial" w:cs="Arial"/>
          <w:color w:val="53565A" w:themeColor="accent5"/>
          <w:sz w:val="20"/>
          <w:lang w:val="nl"/>
        </w:rPr>
        <w:t>. 6</w:t>
      </w:r>
      <w:r w:rsidR="3AF24F1B" w:rsidRPr="751B5618">
        <w:rPr>
          <w:rFonts w:eastAsia="Arial" w:cs="Arial"/>
          <w:color w:val="53565A" w:themeColor="accent5"/>
          <w:sz w:val="20"/>
          <w:lang w:val="nl"/>
        </w:rPr>
        <w:t>):</w:t>
      </w:r>
      <w:r w:rsidR="00715AF9" w:rsidRPr="007D7DE7">
        <w:rPr>
          <w:rFonts w:eastAsia="Arial" w:cs="Arial"/>
          <w:color w:val="53565A" w:themeColor="accent5"/>
          <w:sz w:val="20"/>
          <w:lang w:val="nl"/>
        </w:rPr>
        <w:t xml:space="preserve"> </w:t>
      </w:r>
      <w:r w:rsidR="74B6AB07" w:rsidRPr="007D7DE7">
        <w:rPr>
          <w:rFonts w:eastAsia="Arial" w:cs="Arial"/>
          <w:i/>
          <w:iCs/>
          <w:color w:val="53565A" w:themeColor="accent5"/>
          <w:sz w:val="20"/>
          <w:lang w:val="nl"/>
        </w:rPr>
        <w:t>“</w:t>
      </w:r>
      <w:r w:rsidR="00715AF9" w:rsidRPr="007D7DE7">
        <w:rPr>
          <w:rFonts w:eastAsia="Arial" w:cs="Arial"/>
          <w:i/>
          <w:iCs/>
          <w:color w:val="53565A" w:themeColor="accent5"/>
          <w:sz w:val="20"/>
          <w:lang w:val="nl"/>
        </w:rPr>
        <w:t>h</w:t>
      </w:r>
      <w:r w:rsidR="3AF24F1B" w:rsidRPr="007D7DE7">
        <w:rPr>
          <w:rFonts w:eastAsia="Arial" w:cs="Arial"/>
          <w:i/>
          <w:iCs/>
          <w:color w:val="53565A" w:themeColor="accent5"/>
          <w:sz w:val="20"/>
          <w:lang w:val="nl"/>
        </w:rPr>
        <w:t xml:space="preserve">et voorzitterschap van deze interne beroepscommissie wordt waargenomen door een </w:t>
      </w:r>
      <w:r w:rsidR="3AF24F1B" w:rsidRPr="007D7DE7">
        <w:rPr>
          <w:rFonts w:eastAsia="Arial" w:cs="Arial"/>
          <w:i/>
          <w:iCs/>
          <w:color w:val="53565A" w:themeColor="accent5"/>
          <w:sz w:val="20"/>
          <w:lang w:val="nl"/>
        </w:rPr>
        <w:lastRenderedPageBreak/>
        <w:t>lid van de interne beroepscommissie aangeduid uit de werkgeversdelegatie</w:t>
      </w:r>
      <w:r w:rsidR="030EBCAA" w:rsidRPr="007D7DE7">
        <w:rPr>
          <w:rFonts w:eastAsia="Arial" w:cs="Arial"/>
          <w:i/>
          <w:iCs/>
          <w:color w:val="53565A" w:themeColor="accent5"/>
          <w:sz w:val="20"/>
          <w:lang w:val="nl"/>
        </w:rPr>
        <w:t xml:space="preserve">”. </w:t>
      </w:r>
      <w:r w:rsidR="008623D2">
        <w:br/>
      </w:r>
    </w:p>
    <w:p w14:paraId="5346C2C3" w14:textId="4B2B130A" w:rsidR="008623D2" w:rsidRDefault="00773359" w:rsidP="00E34FA5">
      <w:pPr>
        <w:pStyle w:val="VVSGBodyOpsom"/>
        <w:numPr>
          <w:ilvl w:val="0"/>
          <w:numId w:val="11"/>
        </w:numPr>
        <w:jc w:val="both"/>
        <w:rPr>
          <w:rFonts w:asciiTheme="minorHAnsi" w:eastAsiaTheme="minorEastAsia" w:hAnsiTheme="minorHAnsi" w:cstheme="minorBidi"/>
          <w:color w:val="53565A" w:themeColor="accent5"/>
        </w:rPr>
      </w:pPr>
      <w:r>
        <w:rPr>
          <w:b/>
          <w:bCs/>
          <w:lang w:val="nl-NL"/>
        </w:rPr>
        <w:t xml:space="preserve">Volgens </w:t>
      </w:r>
      <w:r w:rsidR="676D8FB4" w:rsidRPr="67FADDBA">
        <w:rPr>
          <w:b/>
          <w:bCs/>
          <w:lang w:val="nl-NL"/>
        </w:rPr>
        <w:t xml:space="preserve">bladzijde 12 </w:t>
      </w:r>
      <w:r w:rsidR="00D04FBC">
        <w:rPr>
          <w:b/>
          <w:bCs/>
          <w:lang w:val="nl-NL"/>
        </w:rPr>
        <w:t xml:space="preserve">van het protocol over de toewijzingsprocedure </w:t>
      </w:r>
      <w:r>
        <w:rPr>
          <w:b/>
          <w:bCs/>
          <w:lang w:val="nl-NL"/>
        </w:rPr>
        <w:t xml:space="preserve">kan </w:t>
      </w:r>
      <w:r w:rsidRPr="67FADDBA">
        <w:rPr>
          <w:b/>
          <w:bCs/>
          <w:lang w:val="nl-NL"/>
        </w:rPr>
        <w:t xml:space="preserve">voor de interne beroepscommissie </w:t>
      </w:r>
      <w:r w:rsidR="676D8FB4" w:rsidRPr="67FADDBA">
        <w:rPr>
          <w:b/>
          <w:bCs/>
          <w:lang w:val="nl-NL"/>
        </w:rPr>
        <w:t>een hoorzitting plaatsvinden.</w:t>
      </w:r>
      <w:r w:rsidR="00715AF9">
        <w:t xml:space="preserve"> </w:t>
      </w:r>
      <w:r w:rsidR="676D8FB4" w:rsidRPr="67FADDBA">
        <w:rPr>
          <w:b/>
          <w:bCs/>
          <w:lang w:val="nl-NL"/>
        </w:rPr>
        <w:t>Moet de medewerker aangeven dat hij/zij mondeling toelichting wil geven?</w:t>
      </w:r>
    </w:p>
    <w:p w14:paraId="6B420E5D" w14:textId="5CF74B6A" w:rsidR="008623D2" w:rsidRDefault="008623D2" w:rsidP="004E2DD8">
      <w:pPr>
        <w:pStyle w:val="VVSGBodyOpsom"/>
        <w:numPr>
          <w:ilvl w:val="0"/>
          <w:numId w:val="0"/>
        </w:numPr>
        <w:jc w:val="both"/>
        <w:rPr>
          <w:color w:val="53565A" w:themeColor="accent5"/>
          <w:szCs w:val="20"/>
        </w:rPr>
      </w:pPr>
    </w:p>
    <w:p w14:paraId="5C0AEBEE" w14:textId="4E63781E" w:rsidR="0010693B" w:rsidRDefault="0010693B" w:rsidP="004E2DD8">
      <w:pPr>
        <w:spacing w:line="293" w:lineRule="auto"/>
        <w:ind w:left="709"/>
        <w:jc w:val="both"/>
        <w:rPr>
          <w:rFonts w:eastAsia="Arial" w:cs="Arial"/>
          <w:color w:val="53565A" w:themeColor="accent5"/>
          <w:sz w:val="20"/>
          <w:lang w:val="nl"/>
        </w:rPr>
      </w:pPr>
      <w:r>
        <w:rPr>
          <w:rFonts w:eastAsia="Arial" w:cs="Arial"/>
          <w:color w:val="53565A" w:themeColor="accent5"/>
          <w:sz w:val="20"/>
          <w:lang w:val="nl"/>
        </w:rPr>
        <w:t>VVSG: h</w:t>
      </w:r>
      <w:r w:rsidRPr="0010693B">
        <w:rPr>
          <w:rFonts w:eastAsia="Arial" w:cs="Arial"/>
          <w:color w:val="53565A" w:themeColor="accent5"/>
          <w:sz w:val="20"/>
          <w:lang w:val="nl"/>
        </w:rPr>
        <w:t>et is de interne beroepscommissie die beslist of er al dan niet een hoorzitting komt. Wanneer de interne beroepscommissie beslist om een hoorzitting te organiseren, kan het personeelslid zijn/haar argumenten mondeling toelichten, maar is hier niet toe verplicht.</w:t>
      </w:r>
      <w:r w:rsidR="00F17C72">
        <w:rPr>
          <w:rFonts w:eastAsia="Arial" w:cs="Arial"/>
          <w:color w:val="53565A" w:themeColor="accent5"/>
          <w:sz w:val="20"/>
          <w:lang w:val="nl"/>
        </w:rPr>
        <w:t xml:space="preserve"> </w:t>
      </w:r>
      <w:r w:rsidR="0034719F">
        <w:rPr>
          <w:rFonts w:eastAsia="Arial" w:cs="Arial"/>
          <w:color w:val="53565A" w:themeColor="accent5"/>
          <w:sz w:val="20"/>
          <w:lang w:val="nl"/>
        </w:rPr>
        <w:t xml:space="preserve">De medewerker kan ook weigeren om hierop in te gaan of schriftelijke toelichting geven. </w:t>
      </w:r>
    </w:p>
    <w:p w14:paraId="5C55A51F" w14:textId="77777777" w:rsidR="0010693B" w:rsidRDefault="0010693B" w:rsidP="004E2DD8">
      <w:pPr>
        <w:spacing w:line="293" w:lineRule="auto"/>
        <w:ind w:left="709"/>
        <w:jc w:val="both"/>
        <w:rPr>
          <w:rFonts w:eastAsia="Arial" w:cs="Arial"/>
          <w:color w:val="53565A" w:themeColor="accent5"/>
          <w:sz w:val="20"/>
          <w:lang w:val="nl"/>
        </w:rPr>
      </w:pPr>
    </w:p>
    <w:p w14:paraId="42F5A66D" w14:textId="49C2D63C" w:rsidR="00061C67" w:rsidRPr="00061C67" w:rsidRDefault="1B05B0D8" w:rsidP="00061C67">
      <w:pPr>
        <w:pStyle w:val="VVSGBodyOpsom"/>
        <w:numPr>
          <w:ilvl w:val="0"/>
          <w:numId w:val="0"/>
        </w:numPr>
        <w:ind w:left="720"/>
        <w:jc w:val="both"/>
        <w:rPr>
          <w:rFonts w:eastAsia="Arial" w:cs="Arial"/>
          <w:i/>
          <w:iCs/>
          <w:color w:val="53565A" w:themeColor="accent5"/>
          <w:lang w:val="nl"/>
        </w:rPr>
      </w:pPr>
      <w:r w:rsidRPr="677F5BEB">
        <w:rPr>
          <w:rFonts w:eastAsia="Arial" w:cs="Arial"/>
          <w:color w:val="53565A" w:themeColor="accent5"/>
          <w:lang w:val="nl"/>
        </w:rPr>
        <w:t xml:space="preserve">Zie punt </w:t>
      </w:r>
      <w:r w:rsidR="3FE260DE" w:rsidRPr="7FE79F88">
        <w:rPr>
          <w:rFonts w:eastAsia="Arial" w:cs="Arial"/>
          <w:color w:val="53565A" w:themeColor="accent5"/>
          <w:lang w:val="nl"/>
        </w:rPr>
        <w:t>1.3.3. van</w:t>
      </w:r>
      <w:r w:rsidR="00715AF9" w:rsidRPr="00715AF9">
        <w:rPr>
          <w:rFonts w:eastAsia="Arial" w:cs="Arial"/>
          <w:color w:val="53565A" w:themeColor="accent5"/>
          <w:lang w:val="nl"/>
        </w:rPr>
        <w:t xml:space="preserve"> </w:t>
      </w:r>
      <w:r w:rsidR="5C240EA4" w:rsidRPr="00715AF9">
        <w:rPr>
          <w:rFonts w:eastAsia="Arial" w:cs="Arial"/>
          <w:color w:val="53565A" w:themeColor="accent5"/>
          <w:lang w:val="nl"/>
        </w:rPr>
        <w:t xml:space="preserve">protocol </w:t>
      </w:r>
      <w:r w:rsidR="08A55AC0" w:rsidRPr="047830A3">
        <w:rPr>
          <w:rFonts w:eastAsia="Arial" w:cs="Arial"/>
          <w:color w:val="53565A" w:themeColor="accent5"/>
          <w:lang w:val="nl"/>
        </w:rPr>
        <w:t>‘</w:t>
      </w:r>
      <w:r w:rsidR="5C240EA4" w:rsidRPr="00715AF9">
        <w:rPr>
          <w:rFonts w:eastAsia="Arial" w:cs="Arial"/>
          <w:color w:val="53565A" w:themeColor="accent5"/>
          <w:lang w:val="nl"/>
        </w:rPr>
        <w:t>deel 1</w:t>
      </w:r>
      <w:r w:rsidR="4D6FAFEA" w:rsidRPr="7FE79F88">
        <w:rPr>
          <w:rFonts w:eastAsia="Arial" w:cs="Arial"/>
          <w:color w:val="53565A" w:themeColor="accent5"/>
          <w:lang w:val="nl"/>
        </w:rPr>
        <w:t xml:space="preserve"> </w:t>
      </w:r>
      <w:r w:rsidR="4D6FAFEA" w:rsidRPr="3765F200">
        <w:rPr>
          <w:rFonts w:eastAsia="Arial" w:cs="Arial"/>
          <w:color w:val="53565A" w:themeColor="accent5"/>
          <w:lang w:val="nl"/>
        </w:rPr>
        <w:t>- Toewijzingsprocedure’</w:t>
      </w:r>
      <w:r w:rsidR="5C240EA4" w:rsidRPr="00715AF9">
        <w:rPr>
          <w:rFonts w:eastAsia="Arial" w:cs="Arial"/>
          <w:color w:val="53565A" w:themeColor="accent5"/>
          <w:lang w:val="nl"/>
        </w:rPr>
        <w:t xml:space="preserve"> (</w:t>
      </w:r>
      <w:r w:rsidR="5933377D" w:rsidRPr="4B2CCE3A">
        <w:rPr>
          <w:rFonts w:eastAsia="Arial" w:cs="Arial"/>
          <w:color w:val="53565A" w:themeColor="accent5"/>
          <w:lang w:val="nl"/>
        </w:rPr>
        <w:t>p</w:t>
      </w:r>
      <w:r w:rsidR="502D3CDF" w:rsidRPr="4B2CCE3A">
        <w:rPr>
          <w:rFonts w:eastAsia="Arial" w:cs="Arial"/>
          <w:color w:val="53565A" w:themeColor="accent5"/>
          <w:lang w:val="nl"/>
        </w:rPr>
        <w:t>. 12</w:t>
      </w:r>
      <w:r w:rsidR="5933377D" w:rsidRPr="4B2CCE3A">
        <w:rPr>
          <w:rFonts w:eastAsia="Arial" w:cs="Arial"/>
          <w:color w:val="53565A" w:themeColor="accent5"/>
          <w:lang w:val="nl"/>
        </w:rPr>
        <w:t>):</w:t>
      </w:r>
      <w:r w:rsidR="00715AF9" w:rsidRPr="4B2CCE3A">
        <w:rPr>
          <w:lang w:val="nl"/>
        </w:rPr>
        <w:t xml:space="preserve"> “</w:t>
      </w:r>
      <w:r w:rsidR="60AC9E46" w:rsidRPr="44E3FE73">
        <w:rPr>
          <w:i/>
          <w:iCs/>
          <w:lang w:val="nl"/>
        </w:rPr>
        <w:t>H</w:t>
      </w:r>
      <w:r w:rsidR="5933377D" w:rsidRPr="44E3FE73">
        <w:rPr>
          <w:rFonts w:eastAsia="Arial" w:cs="Arial"/>
          <w:i/>
          <w:iCs/>
          <w:color w:val="53565A" w:themeColor="accent5"/>
          <w:lang w:val="nl"/>
        </w:rPr>
        <w:t>oorzitting</w:t>
      </w:r>
      <w:r w:rsidR="5C240EA4" w:rsidRPr="00715AF9">
        <w:rPr>
          <w:rFonts w:eastAsia="Arial" w:cs="Arial"/>
          <w:i/>
          <w:iCs/>
          <w:color w:val="53565A" w:themeColor="accent5"/>
          <w:lang w:val="nl"/>
        </w:rPr>
        <w:t xml:space="preserve">: </w:t>
      </w:r>
      <w:r w:rsidR="00715AF9">
        <w:rPr>
          <w:rFonts w:eastAsia="Arial" w:cs="Arial"/>
          <w:i/>
          <w:iCs/>
          <w:color w:val="53565A" w:themeColor="accent5"/>
          <w:lang w:val="nl"/>
        </w:rPr>
        <w:t>d</w:t>
      </w:r>
      <w:r w:rsidR="5C240EA4" w:rsidRPr="00715AF9">
        <w:rPr>
          <w:rFonts w:eastAsia="Arial" w:cs="Arial"/>
          <w:i/>
          <w:iCs/>
          <w:color w:val="53565A" w:themeColor="accent5"/>
          <w:lang w:val="nl"/>
        </w:rPr>
        <w:t>e zittingen va</w:t>
      </w:r>
      <w:r w:rsidR="00715AF9">
        <w:rPr>
          <w:rFonts w:eastAsia="Arial" w:cs="Arial"/>
          <w:i/>
          <w:iCs/>
          <w:color w:val="53565A" w:themeColor="accent5"/>
          <w:lang w:val="nl"/>
        </w:rPr>
        <w:t xml:space="preserve">n </w:t>
      </w:r>
      <w:r w:rsidR="5C240EA4" w:rsidRPr="00715AF9">
        <w:rPr>
          <w:rFonts w:eastAsia="Arial" w:cs="Arial"/>
          <w:i/>
          <w:iCs/>
          <w:color w:val="53565A" w:themeColor="accent5"/>
          <w:lang w:val="nl"/>
        </w:rPr>
        <w:t xml:space="preserve">de </w:t>
      </w:r>
      <w:r w:rsidR="5933377D" w:rsidRPr="44E3FE73">
        <w:rPr>
          <w:rFonts w:eastAsia="Arial" w:cs="Arial"/>
          <w:i/>
          <w:iCs/>
          <w:color w:val="53565A" w:themeColor="accent5"/>
          <w:lang w:val="nl"/>
        </w:rPr>
        <w:t>interne</w:t>
      </w:r>
      <w:r w:rsidR="267D85CD" w:rsidRPr="44E3FE73">
        <w:rPr>
          <w:rFonts w:eastAsia="Arial" w:cs="Arial"/>
          <w:i/>
          <w:iCs/>
          <w:color w:val="53565A" w:themeColor="accent5"/>
          <w:lang w:val="nl"/>
        </w:rPr>
        <w:t xml:space="preserve"> b</w:t>
      </w:r>
      <w:r w:rsidR="5933377D" w:rsidRPr="44E3FE73">
        <w:rPr>
          <w:rFonts w:eastAsia="Arial" w:cs="Arial"/>
          <w:i/>
          <w:iCs/>
          <w:color w:val="53565A" w:themeColor="accent5"/>
          <w:lang w:val="nl"/>
        </w:rPr>
        <w:t>eroepscommissie</w:t>
      </w:r>
      <w:r w:rsidR="5C240EA4" w:rsidRPr="00715AF9">
        <w:rPr>
          <w:rFonts w:eastAsia="Arial" w:cs="Arial"/>
          <w:i/>
          <w:iCs/>
          <w:color w:val="53565A" w:themeColor="accent5"/>
          <w:lang w:val="nl"/>
        </w:rPr>
        <w:t xml:space="preserve"> zijn niet openbaar. Echter kan de interne beroepscommissie, indien nodig, een hoorzitting organiseren waarbij de personeelsleden de argumenten mondeling kan toelichten. Ook de leidinggevende van het personeelslid kan daarbij gehoord worden. De personeelsleden kunnen zich tijdens de hoorzitting laten bijstaan door een persoon naar zijn/haar keuze.</w:t>
      </w:r>
      <w:r w:rsidR="00715AF9" w:rsidRPr="00715AF9">
        <w:rPr>
          <w:rFonts w:eastAsia="Arial" w:cs="Arial"/>
          <w:i/>
          <w:iCs/>
          <w:color w:val="53565A" w:themeColor="accent5"/>
          <w:lang w:val="nl"/>
        </w:rPr>
        <w:t>”</w:t>
      </w:r>
    </w:p>
    <w:p w14:paraId="7EC8F1B5" w14:textId="55850754" w:rsidR="008623D2" w:rsidRDefault="008623D2" w:rsidP="004E2DD8">
      <w:pPr>
        <w:pStyle w:val="VVSGBodyOpsom"/>
        <w:numPr>
          <w:ilvl w:val="0"/>
          <w:numId w:val="0"/>
        </w:numPr>
        <w:jc w:val="both"/>
        <w:rPr>
          <w:color w:val="53565A" w:themeColor="accent5"/>
          <w:szCs w:val="20"/>
          <w:lang w:val="nl-NL"/>
        </w:rPr>
      </w:pPr>
    </w:p>
    <w:p w14:paraId="1511AE78" w14:textId="2A4296B0" w:rsidR="008623D2" w:rsidRDefault="3A97AD57" w:rsidP="00E34FA5">
      <w:pPr>
        <w:pStyle w:val="VVSGBodyOpsom"/>
        <w:numPr>
          <w:ilvl w:val="0"/>
          <w:numId w:val="11"/>
        </w:numPr>
        <w:jc w:val="both"/>
        <w:rPr>
          <w:rFonts w:asciiTheme="minorHAnsi" w:eastAsiaTheme="minorEastAsia" w:hAnsiTheme="minorHAnsi" w:cstheme="minorBidi"/>
          <w:color w:val="53565A" w:themeColor="accent5"/>
        </w:rPr>
      </w:pPr>
      <w:r w:rsidRPr="67FADDBA">
        <w:rPr>
          <w:b/>
          <w:bCs/>
        </w:rPr>
        <w:t>Nieuwe medewerkers (jan. 2022): moet de begeleidingscommissie daar ook in adviseren?</w:t>
      </w:r>
    </w:p>
    <w:p w14:paraId="5D81F5DC" w14:textId="78A16E89" w:rsidR="2711EE7C" w:rsidRDefault="2711EE7C" w:rsidP="004E2DD8">
      <w:pPr>
        <w:pStyle w:val="VVSGBodyOpsom"/>
        <w:numPr>
          <w:ilvl w:val="0"/>
          <w:numId w:val="0"/>
        </w:numPr>
        <w:jc w:val="both"/>
      </w:pPr>
    </w:p>
    <w:p w14:paraId="36F7331E" w14:textId="30875CA3" w:rsidR="00690850" w:rsidRDefault="00E7281D" w:rsidP="002C7485">
      <w:pPr>
        <w:spacing w:line="293" w:lineRule="auto"/>
        <w:ind w:left="709"/>
        <w:jc w:val="both"/>
        <w:rPr>
          <w:rFonts w:eastAsia="Arial" w:cs="Arial"/>
          <w:color w:val="53565A" w:themeColor="accent5"/>
          <w:sz w:val="20"/>
          <w:lang w:val="nl"/>
        </w:rPr>
      </w:pPr>
      <w:r>
        <w:rPr>
          <w:rFonts w:eastAsia="Arial" w:cs="Arial"/>
          <w:color w:val="53565A" w:themeColor="accent5"/>
          <w:sz w:val="20"/>
          <w:lang w:val="nl"/>
        </w:rPr>
        <w:t>VVSG: voor n</w:t>
      </w:r>
      <w:r w:rsidR="2711EE7C" w:rsidRPr="00E7281D">
        <w:rPr>
          <w:rFonts w:eastAsia="Arial" w:cs="Arial"/>
          <w:color w:val="53565A" w:themeColor="accent5"/>
          <w:sz w:val="20"/>
          <w:lang w:val="nl"/>
        </w:rPr>
        <w:t>ieuwe aanwervingen</w:t>
      </w:r>
      <w:r>
        <w:rPr>
          <w:rFonts w:eastAsia="Arial" w:cs="Arial"/>
          <w:color w:val="53565A" w:themeColor="accent5"/>
          <w:sz w:val="20"/>
          <w:lang w:val="nl"/>
        </w:rPr>
        <w:t>, dus voor aanwervingen</w:t>
      </w:r>
      <w:r w:rsidR="2711EE7C" w:rsidRPr="00E7281D">
        <w:rPr>
          <w:rFonts w:eastAsia="Arial" w:cs="Arial"/>
          <w:color w:val="53565A" w:themeColor="accent5"/>
          <w:sz w:val="20"/>
          <w:lang w:val="nl"/>
        </w:rPr>
        <w:t xml:space="preserve"> vanaf 1 januari 2022</w:t>
      </w:r>
      <w:r>
        <w:rPr>
          <w:rFonts w:eastAsia="Arial" w:cs="Arial"/>
          <w:color w:val="53565A" w:themeColor="accent5"/>
          <w:sz w:val="20"/>
          <w:lang w:val="nl"/>
        </w:rPr>
        <w:t xml:space="preserve">, </w:t>
      </w:r>
      <w:r w:rsidR="002C7485">
        <w:rPr>
          <w:rFonts w:eastAsia="Arial" w:cs="Arial"/>
          <w:color w:val="53565A" w:themeColor="accent5"/>
          <w:sz w:val="20"/>
          <w:lang w:val="nl"/>
        </w:rPr>
        <w:t xml:space="preserve">komt het personeelslid </w:t>
      </w:r>
      <w:r w:rsidR="63B727BC" w:rsidRPr="00E7281D">
        <w:rPr>
          <w:rFonts w:eastAsia="Arial" w:cs="Arial"/>
          <w:color w:val="53565A" w:themeColor="accent5"/>
          <w:sz w:val="20"/>
          <w:lang w:val="nl"/>
        </w:rPr>
        <w:t xml:space="preserve">automatisch </w:t>
      </w:r>
      <w:r w:rsidR="002C7485">
        <w:rPr>
          <w:rFonts w:eastAsia="Arial" w:cs="Arial"/>
          <w:color w:val="53565A" w:themeColor="accent5"/>
          <w:sz w:val="20"/>
          <w:lang w:val="nl"/>
        </w:rPr>
        <w:t xml:space="preserve">in </w:t>
      </w:r>
      <w:r w:rsidR="63B727BC" w:rsidRPr="00E7281D">
        <w:rPr>
          <w:rFonts w:eastAsia="Arial" w:cs="Arial"/>
          <w:color w:val="53565A" w:themeColor="accent5"/>
          <w:sz w:val="20"/>
          <w:lang w:val="nl"/>
        </w:rPr>
        <w:t>een</w:t>
      </w:r>
      <w:r w:rsidR="2711EE7C" w:rsidRPr="00E7281D">
        <w:rPr>
          <w:rFonts w:eastAsia="Arial" w:cs="Arial"/>
          <w:color w:val="53565A" w:themeColor="accent5"/>
          <w:sz w:val="20"/>
          <w:lang w:val="nl"/>
        </w:rPr>
        <w:t xml:space="preserve"> IFIC-functie met bijhorend</w:t>
      </w:r>
      <w:r w:rsidR="790E6A2E" w:rsidRPr="00E7281D">
        <w:rPr>
          <w:rFonts w:eastAsia="Arial" w:cs="Arial"/>
          <w:color w:val="53565A" w:themeColor="accent5"/>
          <w:sz w:val="20"/>
          <w:lang w:val="nl"/>
        </w:rPr>
        <w:t xml:space="preserve"> </w:t>
      </w:r>
      <w:r w:rsidR="2711EE7C" w:rsidRPr="00E7281D">
        <w:rPr>
          <w:rFonts w:eastAsia="Arial" w:cs="Arial"/>
          <w:color w:val="53565A" w:themeColor="accent5"/>
          <w:sz w:val="20"/>
          <w:lang w:val="nl"/>
        </w:rPr>
        <w:t>geactiveerd IFIC-barema</w:t>
      </w:r>
      <w:r w:rsidR="005E5BE3">
        <w:rPr>
          <w:rFonts w:eastAsia="Arial" w:cs="Arial"/>
          <w:color w:val="53565A" w:themeColor="accent5"/>
          <w:sz w:val="20"/>
          <w:lang w:val="nl"/>
        </w:rPr>
        <w:t>, voor zover er een IFIC-functie bestaat</w:t>
      </w:r>
      <w:r w:rsidR="2C9AEAAE" w:rsidRPr="00E7281D">
        <w:rPr>
          <w:rFonts w:eastAsia="Arial" w:cs="Arial"/>
          <w:color w:val="53565A" w:themeColor="accent5"/>
          <w:sz w:val="20"/>
          <w:lang w:val="nl"/>
        </w:rPr>
        <w:t xml:space="preserve">. </w:t>
      </w:r>
      <w:r w:rsidR="00690850">
        <w:rPr>
          <w:rFonts w:eastAsia="Arial" w:cs="Arial"/>
          <w:color w:val="53565A" w:themeColor="accent5"/>
          <w:sz w:val="20"/>
          <w:lang w:val="nl"/>
        </w:rPr>
        <w:t xml:space="preserve">Wanneer het personeelslid in dienst komt in een functie die geen </w:t>
      </w:r>
      <w:r w:rsidR="003F482A">
        <w:rPr>
          <w:rFonts w:eastAsia="Arial" w:cs="Arial"/>
          <w:color w:val="53565A" w:themeColor="accent5"/>
          <w:sz w:val="20"/>
          <w:lang w:val="nl"/>
        </w:rPr>
        <w:t>IFIC-functie is</w:t>
      </w:r>
      <w:r w:rsidR="000B63A7">
        <w:rPr>
          <w:rFonts w:eastAsia="Arial" w:cs="Arial"/>
          <w:color w:val="53565A" w:themeColor="accent5"/>
          <w:sz w:val="20"/>
          <w:lang w:val="nl"/>
        </w:rPr>
        <w:t xml:space="preserve"> dan </w:t>
      </w:r>
      <w:r w:rsidR="002B2756">
        <w:rPr>
          <w:rFonts w:eastAsia="Arial" w:cs="Arial"/>
          <w:color w:val="53565A" w:themeColor="accent5"/>
          <w:sz w:val="20"/>
          <w:lang w:val="nl"/>
        </w:rPr>
        <w:t xml:space="preserve">wordt </w:t>
      </w:r>
      <w:r w:rsidR="006A0A5D">
        <w:rPr>
          <w:rFonts w:eastAsia="Arial" w:cs="Arial"/>
          <w:color w:val="53565A" w:themeColor="accent5"/>
          <w:sz w:val="20"/>
          <w:lang w:val="nl"/>
        </w:rPr>
        <w:t xml:space="preserve">aan </w:t>
      </w:r>
      <w:r w:rsidR="002B2756">
        <w:rPr>
          <w:rFonts w:eastAsia="Arial" w:cs="Arial"/>
          <w:color w:val="53565A" w:themeColor="accent5"/>
          <w:sz w:val="20"/>
          <w:lang w:val="nl"/>
        </w:rPr>
        <w:t xml:space="preserve">het personeelslid </w:t>
      </w:r>
      <w:r w:rsidR="006A0A5D">
        <w:rPr>
          <w:rFonts w:eastAsia="Arial" w:cs="Arial"/>
          <w:color w:val="53565A" w:themeColor="accent5"/>
          <w:sz w:val="20"/>
          <w:lang w:val="nl"/>
        </w:rPr>
        <w:t>een</w:t>
      </w:r>
      <w:r w:rsidR="002B2756">
        <w:rPr>
          <w:rFonts w:eastAsia="Arial" w:cs="Arial"/>
          <w:color w:val="53565A" w:themeColor="accent5"/>
          <w:sz w:val="20"/>
          <w:lang w:val="nl"/>
        </w:rPr>
        <w:t xml:space="preserve"> niet-IFIC-functie </w:t>
      </w:r>
      <w:r w:rsidR="006A0A5D">
        <w:rPr>
          <w:rFonts w:eastAsia="Arial" w:cs="Arial"/>
          <w:color w:val="53565A" w:themeColor="accent5"/>
          <w:sz w:val="20"/>
          <w:lang w:val="nl"/>
        </w:rPr>
        <w:t>toegekend en wordt de betrokkene ingeschaal in de salarisschalen volgens de Krachtlijnen Kelchtermans.</w:t>
      </w:r>
    </w:p>
    <w:p w14:paraId="01543358" w14:textId="2CCB4373" w:rsidR="2711EE7C" w:rsidRDefault="00AD695B" w:rsidP="002C7485">
      <w:pPr>
        <w:spacing w:line="293" w:lineRule="auto"/>
        <w:ind w:left="709"/>
        <w:jc w:val="both"/>
        <w:rPr>
          <w:rFonts w:eastAsia="Arial" w:cs="Arial"/>
          <w:color w:val="53565A" w:themeColor="accent5"/>
          <w:sz w:val="20"/>
          <w:lang w:val="nl"/>
        </w:rPr>
      </w:pPr>
      <w:r>
        <w:rPr>
          <w:rFonts w:eastAsia="Arial" w:cs="Arial"/>
          <w:color w:val="53565A" w:themeColor="accent5"/>
          <w:sz w:val="20"/>
          <w:lang w:val="nl"/>
        </w:rPr>
        <w:t>De</w:t>
      </w:r>
      <w:r w:rsidR="2C9AEAAE" w:rsidRPr="00E7281D">
        <w:rPr>
          <w:rFonts w:eastAsia="Arial" w:cs="Arial"/>
          <w:color w:val="53565A" w:themeColor="accent5"/>
          <w:sz w:val="20"/>
          <w:lang w:val="nl"/>
        </w:rPr>
        <w:t xml:space="preserve"> begeleidingscommissie </w:t>
      </w:r>
      <w:r>
        <w:rPr>
          <w:rFonts w:eastAsia="Arial" w:cs="Arial"/>
          <w:color w:val="53565A" w:themeColor="accent5"/>
          <w:sz w:val="20"/>
          <w:lang w:val="nl"/>
        </w:rPr>
        <w:t xml:space="preserve">moet </w:t>
      </w:r>
      <w:r w:rsidR="006A0A5D">
        <w:rPr>
          <w:rFonts w:eastAsia="Arial" w:cs="Arial"/>
          <w:color w:val="53565A" w:themeColor="accent5"/>
          <w:sz w:val="20"/>
          <w:lang w:val="nl"/>
        </w:rPr>
        <w:t>hierin</w:t>
      </w:r>
      <w:r>
        <w:rPr>
          <w:rFonts w:eastAsia="Arial" w:cs="Arial"/>
          <w:color w:val="53565A" w:themeColor="accent5"/>
          <w:sz w:val="20"/>
          <w:lang w:val="nl"/>
        </w:rPr>
        <w:t xml:space="preserve"> in principe niet</w:t>
      </w:r>
      <w:r w:rsidR="2C9AEAAE" w:rsidRPr="00E7281D">
        <w:rPr>
          <w:rFonts w:eastAsia="Arial" w:cs="Arial"/>
          <w:color w:val="53565A" w:themeColor="accent5"/>
          <w:sz w:val="20"/>
          <w:lang w:val="nl"/>
        </w:rPr>
        <w:t xml:space="preserve"> tussenkomen.</w:t>
      </w:r>
      <w:r w:rsidR="00D76DA1">
        <w:rPr>
          <w:rFonts w:eastAsia="Arial" w:cs="Arial"/>
          <w:color w:val="53565A" w:themeColor="accent5"/>
          <w:sz w:val="20"/>
          <w:lang w:val="nl"/>
        </w:rPr>
        <w:t xml:space="preserve"> </w:t>
      </w:r>
    </w:p>
    <w:p w14:paraId="6692757A" w14:textId="2BBDB0F3" w:rsidR="00E153FE" w:rsidRPr="002C7485" w:rsidRDefault="00E153FE" w:rsidP="002C7485">
      <w:pPr>
        <w:spacing w:line="293" w:lineRule="auto"/>
        <w:ind w:left="709"/>
        <w:jc w:val="both"/>
        <w:rPr>
          <w:rFonts w:eastAsia="Arial" w:cs="Arial"/>
          <w:color w:val="53565A" w:themeColor="accent5"/>
          <w:sz w:val="20"/>
          <w:lang w:val="nl"/>
        </w:rPr>
      </w:pPr>
      <w:r>
        <w:rPr>
          <w:rFonts w:eastAsia="Arial" w:cs="Arial"/>
          <w:color w:val="53565A" w:themeColor="accent5"/>
          <w:sz w:val="20"/>
          <w:lang w:val="nl"/>
        </w:rPr>
        <w:t xml:space="preserve">Op zich </w:t>
      </w:r>
      <w:r w:rsidR="006A0A5D">
        <w:rPr>
          <w:rFonts w:eastAsia="Arial" w:cs="Arial"/>
          <w:color w:val="53565A" w:themeColor="accent5"/>
          <w:sz w:val="20"/>
          <w:lang w:val="nl"/>
        </w:rPr>
        <w:t xml:space="preserve">sluiten we wel niet uit dat een werkgever de begeleidingscommissie toch samenroept over de vraag of de nieuwe aanwerving plaatsvindt in een IFIC-functie. </w:t>
      </w:r>
    </w:p>
    <w:p w14:paraId="12AA9E38" w14:textId="104EF16D" w:rsidR="008623D2" w:rsidRDefault="008623D2" w:rsidP="004E2DD8">
      <w:pPr>
        <w:pStyle w:val="VVSGBodyOpsom"/>
        <w:numPr>
          <w:ilvl w:val="0"/>
          <w:numId w:val="0"/>
        </w:numPr>
        <w:jc w:val="both"/>
        <w:rPr>
          <w:color w:val="53565A" w:themeColor="accent5"/>
          <w:szCs w:val="20"/>
        </w:rPr>
      </w:pPr>
    </w:p>
    <w:p w14:paraId="479902F1" w14:textId="27BE3549" w:rsidR="004F30A5" w:rsidRPr="004F30A5" w:rsidRDefault="0048315D" w:rsidP="00E34FA5">
      <w:pPr>
        <w:pStyle w:val="VVSGBodyOpsom"/>
        <w:numPr>
          <w:ilvl w:val="0"/>
          <w:numId w:val="11"/>
        </w:numPr>
        <w:jc w:val="both"/>
        <w:rPr>
          <w:rFonts w:asciiTheme="minorHAnsi" w:eastAsiaTheme="minorEastAsia" w:hAnsiTheme="minorHAnsi" w:cstheme="minorBidi"/>
          <w:color w:val="53565A" w:themeColor="accent5"/>
          <w:szCs w:val="20"/>
        </w:rPr>
      </w:pPr>
      <w:r>
        <w:rPr>
          <w:b/>
          <w:bCs/>
        </w:rPr>
        <w:t xml:space="preserve">Is </w:t>
      </w:r>
      <w:r w:rsidR="768BF045" w:rsidRPr="67FADDBA">
        <w:rPr>
          <w:b/>
          <w:bCs/>
        </w:rPr>
        <w:t xml:space="preserve">de begeleidingscommissie optioneel </w:t>
      </w:r>
      <w:r>
        <w:rPr>
          <w:b/>
          <w:bCs/>
        </w:rPr>
        <w:t xml:space="preserve">of </w:t>
      </w:r>
      <w:r w:rsidR="768BF045" w:rsidRPr="67FADDBA">
        <w:rPr>
          <w:b/>
          <w:bCs/>
        </w:rPr>
        <w:t>verplicht?</w:t>
      </w:r>
    </w:p>
    <w:p w14:paraId="7F45AED4" w14:textId="684256F5" w:rsidR="7843063B" w:rsidRDefault="768BF045" w:rsidP="004F30A5">
      <w:pPr>
        <w:pStyle w:val="VVSGBodyOpsom"/>
        <w:numPr>
          <w:ilvl w:val="0"/>
          <w:numId w:val="0"/>
        </w:numPr>
        <w:ind w:left="720" w:hanging="360"/>
        <w:jc w:val="both"/>
        <w:rPr>
          <w:rFonts w:asciiTheme="minorHAnsi" w:eastAsiaTheme="minorEastAsia" w:hAnsiTheme="minorHAnsi" w:cstheme="minorBidi"/>
          <w:color w:val="53565A" w:themeColor="accent5"/>
          <w:szCs w:val="20"/>
        </w:rPr>
      </w:pPr>
      <w:r>
        <w:br/>
      </w:r>
      <w:r w:rsidR="002F268B">
        <w:t xml:space="preserve">VVSG: </w:t>
      </w:r>
      <w:r w:rsidR="008529B9">
        <w:t>z</w:t>
      </w:r>
      <w:r w:rsidR="70847A63">
        <w:t>ie punt</w:t>
      </w:r>
      <w:r w:rsidR="4FCC1261">
        <w:t xml:space="preserve"> </w:t>
      </w:r>
      <w:r w:rsidR="673C8573">
        <w:t>1.1.3</w:t>
      </w:r>
      <w:r w:rsidR="08F65CCB">
        <w:t xml:space="preserve"> van protocol ‘deel 1 – Toewijzingsprocedure'</w:t>
      </w:r>
      <w:r w:rsidR="673C8573">
        <w:t xml:space="preserve"> </w:t>
      </w:r>
      <w:r w:rsidR="5CE2E0F6">
        <w:t>(</w:t>
      </w:r>
      <w:r w:rsidR="673C8573">
        <w:t>p.5</w:t>
      </w:r>
      <w:r w:rsidR="62C2A5F1">
        <w:t>): het o</w:t>
      </w:r>
      <w:r w:rsidR="62C2A5F1" w:rsidRPr="0C6513A4">
        <w:rPr>
          <w:rFonts w:eastAsia="Arial" w:cs="Arial"/>
          <w:color w:val="53565A" w:themeColor="accent5"/>
          <w:sz w:val="19"/>
          <w:szCs w:val="19"/>
        </w:rPr>
        <w:t>pzetten van een begeleidingscommissi</w:t>
      </w:r>
      <w:r w:rsidR="62C2A5F1">
        <w:t xml:space="preserve">e is verplicht. </w:t>
      </w:r>
      <w:r w:rsidR="002F268B">
        <w:t>Maar h</w:t>
      </w:r>
      <w:r w:rsidR="1439C7B9">
        <w:t>et is wel zo dat het B</w:t>
      </w:r>
      <w:r w:rsidR="1439C7B9" w:rsidRPr="4F783A69">
        <w:rPr>
          <w:rFonts w:eastAsia="Arial" w:cs="Arial"/>
          <w:color w:val="53565A" w:themeColor="accent5"/>
          <w:sz w:val="19"/>
          <w:szCs w:val="19"/>
        </w:rPr>
        <w:t>ijzonder Onderhandelingscomité</w:t>
      </w:r>
      <w:r w:rsidR="1439C7B9" w:rsidRPr="4FBD3158">
        <w:rPr>
          <w:rFonts w:eastAsia="Arial" w:cs="Arial"/>
          <w:color w:val="53565A" w:themeColor="accent5"/>
          <w:sz w:val="19"/>
          <w:szCs w:val="19"/>
        </w:rPr>
        <w:t xml:space="preserve"> in consensus</w:t>
      </w:r>
      <w:r w:rsidR="7DA789AA" w:rsidRPr="46A1D087">
        <w:rPr>
          <w:rFonts w:eastAsia="Arial" w:cs="Arial"/>
          <w:color w:val="53565A" w:themeColor="accent5"/>
          <w:sz w:val="19"/>
          <w:szCs w:val="19"/>
        </w:rPr>
        <w:t xml:space="preserve"> </w:t>
      </w:r>
      <w:r w:rsidR="7DA789AA" w:rsidRPr="6D2AEFD8">
        <w:rPr>
          <w:rFonts w:eastAsia="Arial" w:cs="Arial"/>
          <w:color w:val="53565A" w:themeColor="accent5"/>
          <w:sz w:val="19"/>
          <w:szCs w:val="19"/>
        </w:rPr>
        <w:t>kan</w:t>
      </w:r>
      <w:r w:rsidR="1439C7B9" w:rsidRPr="4FBD3158">
        <w:rPr>
          <w:rFonts w:eastAsia="Arial" w:cs="Arial"/>
          <w:color w:val="53565A" w:themeColor="accent5"/>
          <w:sz w:val="19"/>
          <w:szCs w:val="19"/>
        </w:rPr>
        <w:t xml:space="preserve"> beslissen om geen begeleidingscommissie op te richten, </w:t>
      </w:r>
      <w:r w:rsidR="002F268B">
        <w:rPr>
          <w:rFonts w:eastAsia="Arial" w:cs="Arial"/>
          <w:color w:val="53565A" w:themeColor="accent5"/>
          <w:sz w:val="19"/>
          <w:szCs w:val="19"/>
        </w:rPr>
        <w:t xml:space="preserve">en dus </w:t>
      </w:r>
      <w:r w:rsidR="1439C7B9" w:rsidRPr="4FBD3158">
        <w:rPr>
          <w:rFonts w:eastAsia="Arial" w:cs="Arial"/>
          <w:color w:val="53565A" w:themeColor="accent5"/>
          <w:sz w:val="19"/>
          <w:szCs w:val="19"/>
        </w:rPr>
        <w:t xml:space="preserve">de rol zelf op te </w:t>
      </w:r>
      <w:r w:rsidR="1439C7B9" w:rsidRPr="6D2AEFD8">
        <w:rPr>
          <w:rFonts w:eastAsia="Arial" w:cs="Arial"/>
          <w:color w:val="53565A" w:themeColor="accent5"/>
          <w:sz w:val="19"/>
          <w:szCs w:val="19"/>
        </w:rPr>
        <w:t>neme</w:t>
      </w:r>
      <w:r w:rsidR="30A4EC5C" w:rsidRPr="6D2AEFD8">
        <w:rPr>
          <w:rFonts w:eastAsia="Arial" w:cs="Arial"/>
          <w:color w:val="53565A" w:themeColor="accent5"/>
          <w:sz w:val="19"/>
          <w:szCs w:val="19"/>
        </w:rPr>
        <w:t>n.</w:t>
      </w:r>
      <w:r w:rsidR="30A4EC5C" w:rsidRPr="1AD34BA2">
        <w:rPr>
          <w:rFonts w:eastAsia="Arial" w:cs="Arial"/>
          <w:color w:val="53565A" w:themeColor="accent5"/>
          <w:sz w:val="19"/>
          <w:szCs w:val="19"/>
        </w:rPr>
        <w:t xml:space="preserve"> </w:t>
      </w:r>
    </w:p>
    <w:p w14:paraId="23CF792D" w14:textId="1D3F3825" w:rsidR="008623D2" w:rsidRDefault="008623D2" w:rsidP="004E2DD8">
      <w:pPr>
        <w:pStyle w:val="VVSGBodyOpsom"/>
        <w:numPr>
          <w:ilvl w:val="0"/>
          <w:numId w:val="0"/>
        </w:numPr>
        <w:jc w:val="both"/>
        <w:rPr>
          <w:color w:val="53565A" w:themeColor="accent5"/>
          <w:szCs w:val="20"/>
        </w:rPr>
      </w:pPr>
    </w:p>
    <w:p w14:paraId="395E9F0A" w14:textId="3B9CEA99" w:rsidR="006D3F70" w:rsidRDefault="3554FDB3" w:rsidP="00E34FA5">
      <w:pPr>
        <w:pStyle w:val="VVSGBodyOpsom"/>
        <w:numPr>
          <w:ilvl w:val="0"/>
          <w:numId w:val="11"/>
        </w:numPr>
        <w:jc w:val="both"/>
        <w:rPr>
          <w:rFonts w:eastAsia="Arial" w:cs="Arial"/>
          <w:color w:val="53565A" w:themeColor="accent5"/>
          <w:sz w:val="19"/>
          <w:szCs w:val="19"/>
        </w:rPr>
      </w:pPr>
      <w:r w:rsidRPr="2F68A707">
        <w:rPr>
          <w:b/>
          <w:bCs/>
        </w:rPr>
        <w:t>Dus v</w:t>
      </w:r>
      <w:r w:rsidR="00AF38D0">
        <w:rPr>
          <w:b/>
          <w:bCs/>
        </w:rPr>
        <w:t>óó</w:t>
      </w:r>
      <w:r w:rsidRPr="2F68A707">
        <w:rPr>
          <w:b/>
          <w:bCs/>
        </w:rPr>
        <w:t xml:space="preserve">r 12 januari </w:t>
      </w:r>
      <w:r w:rsidR="00AF38D0">
        <w:rPr>
          <w:b/>
          <w:bCs/>
        </w:rPr>
        <w:t xml:space="preserve">2022 </w:t>
      </w:r>
      <w:r w:rsidRPr="2F68A707">
        <w:rPr>
          <w:b/>
          <w:bCs/>
        </w:rPr>
        <w:t>moeten de voorstellen van inschaling in IFIC ter bespreking aan de begeleidingscommissie worden voorgelegd?</w:t>
      </w:r>
      <w:r w:rsidR="32846D04">
        <w:t xml:space="preserve"> </w:t>
      </w:r>
      <w:r>
        <w:br/>
      </w:r>
      <w:r>
        <w:br/>
      </w:r>
      <w:r w:rsidR="006D3F70">
        <w:rPr>
          <w:rFonts w:eastAsia="Arial" w:cs="Arial"/>
          <w:color w:val="53565A" w:themeColor="accent5"/>
          <w:sz w:val="19"/>
          <w:szCs w:val="19"/>
        </w:rPr>
        <w:t xml:space="preserve">VVSG: </w:t>
      </w:r>
      <w:r w:rsidR="00077E8D">
        <w:rPr>
          <w:rFonts w:eastAsia="Arial" w:cs="Arial"/>
          <w:color w:val="53565A" w:themeColor="accent5"/>
          <w:sz w:val="19"/>
          <w:szCs w:val="19"/>
        </w:rPr>
        <w:t>dat klopt. T</w:t>
      </w:r>
      <w:r w:rsidR="32846D04" w:rsidRPr="00697871">
        <w:rPr>
          <w:rFonts w:eastAsia="Arial" w:cs="Arial"/>
          <w:color w:val="53565A" w:themeColor="accent5"/>
          <w:sz w:val="19"/>
          <w:szCs w:val="19"/>
        </w:rPr>
        <w:t xml:space="preserve">egen </w:t>
      </w:r>
      <w:r w:rsidR="1B7A70E9" w:rsidRPr="00697871">
        <w:rPr>
          <w:rFonts w:eastAsia="Arial" w:cs="Arial"/>
          <w:color w:val="53565A" w:themeColor="accent5"/>
          <w:sz w:val="19"/>
          <w:szCs w:val="19"/>
        </w:rPr>
        <w:t>12 januari 202</w:t>
      </w:r>
      <w:r w:rsidR="0EBECD4E" w:rsidRPr="00697871">
        <w:rPr>
          <w:rFonts w:eastAsia="Arial" w:cs="Arial"/>
          <w:color w:val="53565A" w:themeColor="accent5"/>
          <w:sz w:val="19"/>
          <w:szCs w:val="19"/>
        </w:rPr>
        <w:t>2</w:t>
      </w:r>
      <w:r w:rsidR="1B7A70E9" w:rsidRPr="00697871">
        <w:rPr>
          <w:rFonts w:eastAsia="Arial" w:cs="Arial"/>
          <w:color w:val="53565A" w:themeColor="accent5"/>
          <w:sz w:val="19"/>
          <w:szCs w:val="19"/>
        </w:rPr>
        <w:t xml:space="preserve"> moet </w:t>
      </w:r>
      <w:r w:rsidR="32846D04" w:rsidRPr="00697871">
        <w:rPr>
          <w:rFonts w:eastAsia="Arial" w:cs="Arial"/>
          <w:color w:val="53565A" w:themeColor="accent5"/>
          <w:sz w:val="19"/>
          <w:szCs w:val="19"/>
        </w:rPr>
        <w:t>er een collectief voorstel van IFIC-toewijzing gebeuren</w:t>
      </w:r>
      <w:r w:rsidR="05F817BE" w:rsidRPr="00697871">
        <w:rPr>
          <w:rFonts w:eastAsia="Arial" w:cs="Arial"/>
          <w:color w:val="53565A" w:themeColor="accent5"/>
          <w:sz w:val="19"/>
          <w:szCs w:val="19"/>
        </w:rPr>
        <w:t xml:space="preserve"> (zie punt 1.1.8 van protocol ‘deel 1 – Functietoewijzing', p. 7</w:t>
      </w:r>
      <w:r w:rsidR="00A054B1">
        <w:rPr>
          <w:rFonts w:eastAsia="Arial" w:cs="Arial"/>
          <w:color w:val="53565A" w:themeColor="accent5"/>
          <w:sz w:val="19"/>
          <w:szCs w:val="19"/>
        </w:rPr>
        <w:t xml:space="preserve">: </w:t>
      </w:r>
      <w:r w:rsidR="00A054B1" w:rsidRPr="00077E8D">
        <w:rPr>
          <w:rFonts w:eastAsia="Arial" w:cs="Arial"/>
          <w:i/>
          <w:iCs/>
          <w:color w:val="53565A" w:themeColor="accent5"/>
          <w:sz w:val="19"/>
          <w:szCs w:val="19"/>
        </w:rPr>
        <w:t>“De procesverantwoordelijke stelt de toewijzingsvoorstellen van de werkgever voor in de begeleidingscommissie.”</w:t>
      </w:r>
      <w:r w:rsidR="05F817BE" w:rsidRPr="00697871">
        <w:rPr>
          <w:rFonts w:eastAsia="Arial" w:cs="Arial"/>
          <w:color w:val="53565A" w:themeColor="accent5"/>
          <w:sz w:val="19"/>
          <w:szCs w:val="19"/>
        </w:rPr>
        <w:t>)</w:t>
      </w:r>
      <w:r w:rsidR="3E0229E9" w:rsidRPr="00697871">
        <w:rPr>
          <w:rFonts w:eastAsia="Arial" w:cs="Arial"/>
          <w:color w:val="53565A" w:themeColor="accent5"/>
          <w:sz w:val="19"/>
          <w:szCs w:val="19"/>
        </w:rPr>
        <w:t>. T</w:t>
      </w:r>
      <w:r w:rsidR="32846D04" w:rsidRPr="00697871">
        <w:rPr>
          <w:rFonts w:eastAsia="Arial" w:cs="Arial"/>
          <w:color w:val="53565A" w:themeColor="accent5"/>
          <w:sz w:val="19"/>
          <w:szCs w:val="19"/>
        </w:rPr>
        <w:t xml:space="preserve">egen dan zou duidelijk </w:t>
      </w:r>
      <w:r w:rsidR="38D378FE" w:rsidRPr="00697871">
        <w:rPr>
          <w:rFonts w:eastAsia="Arial" w:cs="Arial"/>
          <w:color w:val="53565A" w:themeColor="accent5"/>
          <w:sz w:val="19"/>
          <w:szCs w:val="19"/>
        </w:rPr>
        <w:t xml:space="preserve">moeten </w:t>
      </w:r>
      <w:r w:rsidR="32846D04" w:rsidRPr="00697871">
        <w:rPr>
          <w:rFonts w:eastAsia="Arial" w:cs="Arial"/>
          <w:color w:val="53565A" w:themeColor="accent5"/>
          <w:sz w:val="19"/>
          <w:szCs w:val="19"/>
        </w:rPr>
        <w:t xml:space="preserve">zijn dat voor de </w:t>
      </w:r>
      <w:r w:rsidR="32846D04" w:rsidRPr="00697871">
        <w:rPr>
          <w:rFonts w:eastAsia="Arial" w:cs="Arial"/>
          <w:color w:val="53565A" w:themeColor="accent5"/>
          <w:sz w:val="19"/>
          <w:szCs w:val="19"/>
        </w:rPr>
        <w:lastRenderedPageBreak/>
        <w:t>verpleegkundigen de IFIC-functie (en –barema) X is, voor de hoofdverpleegkundigen Y, voor de zorgkundigen Z, voor de medewerker van de technische dienst A</w:t>
      </w:r>
      <w:r w:rsidR="0E589A86" w:rsidRPr="00697871">
        <w:rPr>
          <w:rFonts w:eastAsia="Arial" w:cs="Arial"/>
          <w:color w:val="53565A" w:themeColor="accent5"/>
          <w:sz w:val="19"/>
          <w:szCs w:val="19"/>
        </w:rPr>
        <w:t>, enz</w:t>
      </w:r>
      <w:r w:rsidR="1BB7295E" w:rsidRPr="00697871">
        <w:rPr>
          <w:rFonts w:eastAsia="Arial" w:cs="Arial"/>
          <w:color w:val="53565A" w:themeColor="accent5"/>
          <w:sz w:val="19"/>
          <w:szCs w:val="19"/>
        </w:rPr>
        <w:t>.</w:t>
      </w:r>
    </w:p>
    <w:p w14:paraId="55B3846B" w14:textId="1D161479" w:rsidR="00E03A7B" w:rsidRDefault="00E03A7B" w:rsidP="00E03A7B">
      <w:pPr>
        <w:pStyle w:val="VVSGBodyOpsom"/>
        <w:numPr>
          <w:ilvl w:val="0"/>
          <w:numId w:val="0"/>
        </w:numPr>
        <w:ind w:left="720"/>
        <w:jc w:val="both"/>
        <w:rPr>
          <w:rFonts w:eastAsia="Arial" w:cs="Arial"/>
          <w:color w:val="53565A" w:themeColor="accent5"/>
          <w:sz w:val="19"/>
          <w:szCs w:val="19"/>
        </w:rPr>
      </w:pPr>
      <w:r w:rsidRPr="00E03A7B">
        <w:rPr>
          <w:rFonts w:eastAsia="Arial" w:cs="Arial"/>
          <w:color w:val="53565A" w:themeColor="accent5"/>
          <w:sz w:val="19"/>
          <w:szCs w:val="19"/>
        </w:rPr>
        <w:t xml:space="preserve">Tegen </w:t>
      </w:r>
      <w:r>
        <w:rPr>
          <w:rFonts w:eastAsia="Arial" w:cs="Arial"/>
          <w:color w:val="53565A" w:themeColor="accent5"/>
          <w:sz w:val="19"/>
          <w:szCs w:val="19"/>
        </w:rPr>
        <w:t xml:space="preserve">21 januari </w:t>
      </w:r>
      <w:r w:rsidR="00875C91">
        <w:rPr>
          <w:rFonts w:eastAsia="Arial" w:cs="Arial"/>
          <w:color w:val="53565A" w:themeColor="accent5"/>
          <w:sz w:val="19"/>
          <w:szCs w:val="19"/>
        </w:rPr>
        <w:t xml:space="preserve">moet het voorstel gerapporteerd worden aan het bijzonder comité (BOC/HOC) ter informatie. </w:t>
      </w:r>
    </w:p>
    <w:p w14:paraId="498AAAF9" w14:textId="545B59C6" w:rsidR="3554FDB3" w:rsidRPr="00697871" w:rsidRDefault="3BC1ED54" w:rsidP="00E03A7B">
      <w:pPr>
        <w:pStyle w:val="VVSGBodyOpsom"/>
        <w:numPr>
          <w:ilvl w:val="0"/>
          <w:numId w:val="0"/>
        </w:numPr>
        <w:ind w:left="720"/>
        <w:jc w:val="both"/>
        <w:rPr>
          <w:rFonts w:eastAsia="Arial" w:cs="Arial"/>
          <w:color w:val="53565A" w:themeColor="accent5"/>
          <w:sz w:val="19"/>
          <w:szCs w:val="19"/>
        </w:rPr>
      </w:pPr>
      <w:r w:rsidRPr="00697871">
        <w:rPr>
          <w:rFonts w:eastAsia="Arial" w:cs="Arial"/>
          <w:color w:val="53565A" w:themeColor="accent5"/>
          <w:sz w:val="19"/>
          <w:szCs w:val="19"/>
        </w:rPr>
        <w:t xml:space="preserve">Beide termijnen kunnen na overleg met de vertegenwoordigers van de werknemers met maximaal 1 maand verlengd worden, tot respectievelijk 12 februari 2022 en 7 </w:t>
      </w:r>
      <w:r w:rsidR="570693DF" w:rsidRPr="00697871">
        <w:rPr>
          <w:rFonts w:eastAsia="Arial" w:cs="Arial"/>
          <w:color w:val="53565A" w:themeColor="accent5"/>
          <w:sz w:val="19"/>
          <w:szCs w:val="19"/>
        </w:rPr>
        <w:t>april 2022.</w:t>
      </w:r>
    </w:p>
    <w:p w14:paraId="67C8E101" w14:textId="3934FA2F" w:rsidR="008623D2" w:rsidRDefault="008623D2" w:rsidP="004E2DD8">
      <w:pPr>
        <w:pStyle w:val="VVSGBodyOpsom"/>
        <w:numPr>
          <w:ilvl w:val="0"/>
          <w:numId w:val="0"/>
        </w:numPr>
        <w:jc w:val="both"/>
        <w:rPr>
          <w:color w:val="53565A" w:themeColor="accent5"/>
        </w:rPr>
      </w:pPr>
    </w:p>
    <w:p w14:paraId="29B03FBF" w14:textId="55320426" w:rsidR="00A55E21" w:rsidRPr="00A55E21" w:rsidRDefault="36761FA0" w:rsidP="00E34FA5">
      <w:pPr>
        <w:pStyle w:val="VVSGBodyOpsom"/>
        <w:numPr>
          <w:ilvl w:val="0"/>
          <w:numId w:val="11"/>
        </w:numPr>
        <w:jc w:val="both"/>
        <w:rPr>
          <w:rFonts w:asciiTheme="minorHAnsi" w:eastAsiaTheme="minorEastAsia" w:hAnsiTheme="minorHAnsi" w:cstheme="minorBidi"/>
          <w:color w:val="53565A" w:themeColor="accent5"/>
        </w:rPr>
      </w:pPr>
      <w:r w:rsidRPr="67FADDBA">
        <w:rPr>
          <w:b/>
          <w:bCs/>
        </w:rPr>
        <w:t>Mag in geval van detachering</w:t>
      </w:r>
      <w:r w:rsidR="00EF2263">
        <w:rPr>
          <w:b/>
          <w:bCs/>
        </w:rPr>
        <w:t xml:space="preserve"> (terbeschikkingstelling)</w:t>
      </w:r>
      <w:r w:rsidRPr="67FADDBA">
        <w:rPr>
          <w:b/>
          <w:bCs/>
        </w:rPr>
        <w:t xml:space="preserve"> van personeel de feitelijke werkgever worden toegevoegd </w:t>
      </w:r>
      <w:r w:rsidR="003E28BA">
        <w:rPr>
          <w:b/>
          <w:bCs/>
        </w:rPr>
        <w:t>aan de overheidsdelegatie in de</w:t>
      </w:r>
      <w:r w:rsidRPr="67FADDBA">
        <w:rPr>
          <w:b/>
          <w:bCs/>
        </w:rPr>
        <w:t xml:space="preserve"> begeleidingscommissie?</w:t>
      </w:r>
      <w:r w:rsidR="1E90B1C3">
        <w:t xml:space="preserve"> </w:t>
      </w:r>
    </w:p>
    <w:p w14:paraId="698A54F5" w14:textId="3934FA2F" w:rsidR="00A55E21" w:rsidRDefault="00A55E21" w:rsidP="004E2DD8">
      <w:pPr>
        <w:pStyle w:val="Lijstalinea"/>
        <w:jc w:val="both"/>
        <w:rPr>
          <w:i/>
        </w:rPr>
      </w:pPr>
    </w:p>
    <w:p w14:paraId="7B53D424" w14:textId="4DBCFE91" w:rsidR="003E28BA" w:rsidRDefault="003E28BA" w:rsidP="00686336">
      <w:pPr>
        <w:pStyle w:val="VVSGBodyOpsom"/>
        <w:numPr>
          <w:ilvl w:val="0"/>
          <w:numId w:val="0"/>
        </w:numPr>
        <w:ind w:left="720"/>
        <w:jc w:val="both"/>
        <w:rPr>
          <w:rFonts w:eastAsia="Arial" w:cs="Arial"/>
          <w:color w:val="53565A" w:themeColor="accent5"/>
          <w:sz w:val="19"/>
          <w:szCs w:val="19"/>
        </w:rPr>
      </w:pPr>
      <w:r>
        <w:rPr>
          <w:rFonts w:eastAsia="Arial" w:cs="Arial"/>
          <w:color w:val="53565A" w:themeColor="accent5"/>
          <w:sz w:val="19"/>
          <w:szCs w:val="19"/>
        </w:rPr>
        <w:t xml:space="preserve">VVSG: goed voorstel! </w:t>
      </w:r>
      <w:r w:rsidR="00566596">
        <w:rPr>
          <w:rFonts w:eastAsia="Arial" w:cs="Arial"/>
          <w:color w:val="53565A" w:themeColor="accent5"/>
          <w:sz w:val="19"/>
          <w:szCs w:val="19"/>
        </w:rPr>
        <w:t xml:space="preserve">Medewerkers </w:t>
      </w:r>
      <w:r w:rsidRPr="00686336">
        <w:rPr>
          <w:rFonts w:eastAsia="Arial" w:cs="Arial"/>
          <w:color w:val="53565A" w:themeColor="accent5"/>
          <w:sz w:val="19"/>
          <w:szCs w:val="19"/>
        </w:rPr>
        <w:t xml:space="preserve">van de feitelijke werkgever kunnen </w:t>
      </w:r>
      <w:r>
        <w:rPr>
          <w:rFonts w:eastAsia="Arial" w:cs="Arial"/>
          <w:color w:val="53565A" w:themeColor="accent5"/>
          <w:sz w:val="19"/>
          <w:szCs w:val="19"/>
        </w:rPr>
        <w:t xml:space="preserve">inderdaad </w:t>
      </w:r>
      <w:r w:rsidRPr="00686336">
        <w:rPr>
          <w:rFonts w:eastAsia="Arial" w:cs="Arial"/>
          <w:color w:val="53565A" w:themeColor="accent5"/>
          <w:sz w:val="19"/>
          <w:szCs w:val="19"/>
        </w:rPr>
        <w:t xml:space="preserve">toegevoegd worden aan </w:t>
      </w:r>
      <w:r>
        <w:rPr>
          <w:rFonts w:eastAsia="Arial" w:cs="Arial"/>
          <w:color w:val="53565A" w:themeColor="accent5"/>
          <w:sz w:val="19"/>
          <w:szCs w:val="19"/>
        </w:rPr>
        <w:t xml:space="preserve">overheidsdelegatie in </w:t>
      </w:r>
      <w:r w:rsidRPr="00686336">
        <w:rPr>
          <w:rFonts w:eastAsia="Arial" w:cs="Arial"/>
          <w:color w:val="53565A" w:themeColor="accent5"/>
          <w:sz w:val="19"/>
          <w:szCs w:val="19"/>
        </w:rPr>
        <w:t xml:space="preserve">de begeleidingscommissie. </w:t>
      </w:r>
    </w:p>
    <w:p w14:paraId="4D6A310F" w14:textId="6CB9D593" w:rsidR="06F0ACBD" w:rsidRDefault="0049768C" w:rsidP="00686336">
      <w:pPr>
        <w:pStyle w:val="VVSGBodyOpsom"/>
        <w:numPr>
          <w:ilvl w:val="0"/>
          <w:numId w:val="0"/>
        </w:numPr>
        <w:ind w:left="720"/>
        <w:jc w:val="both"/>
        <w:rPr>
          <w:rFonts w:eastAsia="Arial" w:cs="Arial"/>
          <w:color w:val="53565A" w:themeColor="accent5"/>
          <w:sz w:val="19"/>
          <w:szCs w:val="19"/>
        </w:rPr>
      </w:pPr>
      <w:r>
        <w:rPr>
          <w:rFonts w:eastAsia="Arial" w:cs="Arial"/>
          <w:color w:val="53565A" w:themeColor="accent5"/>
          <w:sz w:val="19"/>
          <w:szCs w:val="19"/>
        </w:rPr>
        <w:t>Z</w:t>
      </w:r>
      <w:r w:rsidRPr="00686336">
        <w:rPr>
          <w:rFonts w:eastAsia="Arial" w:cs="Arial"/>
          <w:color w:val="53565A" w:themeColor="accent5"/>
          <w:sz w:val="19"/>
          <w:szCs w:val="19"/>
        </w:rPr>
        <w:t>ie</w:t>
      </w:r>
      <w:r>
        <w:rPr>
          <w:rFonts w:eastAsia="Arial" w:cs="Arial"/>
          <w:color w:val="53565A" w:themeColor="accent5"/>
          <w:sz w:val="19"/>
          <w:szCs w:val="19"/>
        </w:rPr>
        <w:t>, v</w:t>
      </w:r>
      <w:r w:rsidR="45D5B638" w:rsidRPr="00686336">
        <w:rPr>
          <w:rFonts w:eastAsia="Arial" w:cs="Arial"/>
          <w:color w:val="53565A" w:themeColor="accent5"/>
          <w:sz w:val="19"/>
          <w:szCs w:val="19"/>
        </w:rPr>
        <w:t>oor de samenstelling van de begeleidingscommissie</w:t>
      </w:r>
      <w:r>
        <w:rPr>
          <w:rFonts w:eastAsia="Arial" w:cs="Arial"/>
          <w:color w:val="53565A" w:themeColor="accent5"/>
          <w:sz w:val="19"/>
          <w:szCs w:val="19"/>
        </w:rPr>
        <w:t>,</w:t>
      </w:r>
      <w:r w:rsidR="45D5B638" w:rsidRPr="00686336">
        <w:rPr>
          <w:rFonts w:eastAsia="Arial" w:cs="Arial"/>
          <w:color w:val="53565A" w:themeColor="accent5"/>
          <w:sz w:val="19"/>
          <w:szCs w:val="19"/>
        </w:rPr>
        <w:t xml:space="preserve"> </w:t>
      </w:r>
      <w:r w:rsidR="219D4DD9" w:rsidRPr="00686336">
        <w:rPr>
          <w:rFonts w:eastAsia="Arial" w:cs="Arial"/>
          <w:color w:val="53565A" w:themeColor="accent5"/>
          <w:sz w:val="19"/>
          <w:szCs w:val="19"/>
        </w:rPr>
        <w:t>punt 1.1.3 van protocol ‘deel 1 - Toewijzingsprocedure’ (p. 5):</w:t>
      </w:r>
      <w:r w:rsidR="0D538C2B" w:rsidRPr="00686336">
        <w:rPr>
          <w:rFonts w:eastAsia="Arial" w:cs="Arial"/>
          <w:color w:val="53565A" w:themeColor="accent5"/>
          <w:sz w:val="19"/>
          <w:szCs w:val="19"/>
        </w:rPr>
        <w:t xml:space="preserve"> de werkgever stelt autonoom de werkgeversdelegatie in de begeleidingscommissie samen. </w:t>
      </w:r>
    </w:p>
    <w:p w14:paraId="23553E5D" w14:textId="77777777" w:rsidR="004941EE" w:rsidRDefault="004941EE" w:rsidP="004E2DD8">
      <w:pPr>
        <w:pStyle w:val="VVSGBodyOpsom"/>
        <w:numPr>
          <w:ilvl w:val="0"/>
          <w:numId w:val="0"/>
        </w:numPr>
        <w:ind w:left="720"/>
        <w:jc w:val="both"/>
        <w:rPr>
          <w:color w:val="000000" w:themeColor="text1"/>
          <w:highlight w:val="green"/>
        </w:rPr>
      </w:pPr>
    </w:p>
    <w:p w14:paraId="04A9CC3E" w14:textId="6F4D44C4" w:rsidR="00AC7B4E" w:rsidRPr="00AC7B4E" w:rsidRDefault="00AC7B4E" w:rsidP="00E34FA5">
      <w:pPr>
        <w:pStyle w:val="VVSGBodyOpsom"/>
        <w:numPr>
          <w:ilvl w:val="0"/>
          <w:numId w:val="11"/>
        </w:numPr>
        <w:jc w:val="both"/>
        <w:rPr>
          <w:rFonts w:asciiTheme="minorHAnsi" w:eastAsiaTheme="minorEastAsia" w:hAnsiTheme="minorHAnsi" w:cstheme="minorBidi"/>
          <w:b/>
          <w:color w:val="53565A" w:themeColor="accent5"/>
        </w:rPr>
      </w:pPr>
      <w:r w:rsidRPr="00AC7B4E">
        <w:rPr>
          <w:b/>
          <w:bCs/>
        </w:rPr>
        <w:t xml:space="preserve">Er is sprake van functies die ‘toegewezen en geactiveerd’ worden: hoe gebeurt die activering en door wie? Wij zijn zo goed als klaar met het intern toewijzen en staan te popelen om dit aan de begeleidingscommissie voor te leggen, maar we kennen de volgende stappen nog niet. </w:t>
      </w:r>
    </w:p>
    <w:p w14:paraId="010D0E9D" w14:textId="6F4D44C4" w:rsidR="00AC7B4E" w:rsidRDefault="00AC7B4E" w:rsidP="004E2DD8">
      <w:pPr>
        <w:pStyle w:val="VVSGBodyOpsom"/>
        <w:numPr>
          <w:ilvl w:val="0"/>
          <w:numId w:val="0"/>
        </w:numPr>
        <w:jc w:val="both"/>
        <w:rPr>
          <w:color w:val="53565A" w:themeColor="accent5"/>
        </w:rPr>
      </w:pPr>
    </w:p>
    <w:p w14:paraId="6CF65754" w14:textId="6F4D44C4" w:rsidR="00AC7B4E" w:rsidRPr="008E6BB5" w:rsidRDefault="00AC7B4E" w:rsidP="008E6BB5">
      <w:pPr>
        <w:pStyle w:val="VVSGBodyOpsom"/>
        <w:numPr>
          <w:ilvl w:val="0"/>
          <w:numId w:val="0"/>
        </w:numPr>
        <w:ind w:left="720"/>
        <w:jc w:val="both"/>
        <w:rPr>
          <w:rFonts w:eastAsia="Arial" w:cs="Arial"/>
          <w:color w:val="53565A" w:themeColor="accent5"/>
          <w:sz w:val="19"/>
          <w:szCs w:val="19"/>
        </w:rPr>
      </w:pPr>
      <w:r w:rsidRPr="008E6BB5">
        <w:rPr>
          <w:rFonts w:eastAsia="Arial" w:cs="Arial"/>
          <w:color w:val="53565A" w:themeColor="accent5"/>
          <w:sz w:val="19"/>
          <w:szCs w:val="19"/>
        </w:rPr>
        <w:t>VVSG: de invoering van IFIC gebeurt inderdaad in twee fasen: (1) toewijzing van IFIC-functies en (2) activering van IFIC-barema’s:</w:t>
      </w:r>
    </w:p>
    <w:p w14:paraId="4181177F" w14:textId="702FFDA9" w:rsidR="00AC7B4E" w:rsidRPr="008E6BB5" w:rsidRDefault="00AC7B4E" w:rsidP="008E6BB5">
      <w:pPr>
        <w:pStyle w:val="VVSGBodyOpsom"/>
        <w:numPr>
          <w:ilvl w:val="1"/>
          <w:numId w:val="5"/>
        </w:numPr>
        <w:jc w:val="both"/>
        <w:rPr>
          <w:rFonts w:asciiTheme="minorHAnsi" w:eastAsiaTheme="minorEastAsia" w:hAnsiTheme="minorHAnsi" w:cstheme="minorBidi"/>
          <w:color w:val="53565A" w:themeColor="accent5"/>
          <w:szCs w:val="20"/>
        </w:rPr>
      </w:pPr>
      <w:r w:rsidRPr="008E6BB5">
        <w:rPr>
          <w:color w:val="53565A" w:themeColor="accent5"/>
        </w:rPr>
        <w:t xml:space="preserve">Tegen </w:t>
      </w:r>
      <w:r w:rsidR="01DFF036" w:rsidRPr="008E6BB5">
        <w:rPr>
          <w:color w:val="53565A" w:themeColor="accent5"/>
        </w:rPr>
        <w:t>12</w:t>
      </w:r>
      <w:r w:rsidRPr="008E6BB5">
        <w:rPr>
          <w:color w:val="53565A" w:themeColor="accent5"/>
        </w:rPr>
        <w:t xml:space="preserve"> januari 2022 (kan </w:t>
      </w:r>
      <w:r w:rsidR="33C14DEE" w:rsidRPr="008E6BB5">
        <w:rPr>
          <w:color w:val="53565A" w:themeColor="accent5"/>
        </w:rPr>
        <w:t>n</w:t>
      </w:r>
      <w:r w:rsidR="33C14DEE" w:rsidRPr="008E6BB5">
        <w:rPr>
          <w:rFonts w:eastAsia="Arial" w:cs="Arial"/>
          <w:color w:val="53565A" w:themeColor="accent5"/>
          <w:sz w:val="19"/>
          <w:szCs w:val="19"/>
        </w:rPr>
        <w:t>a overleg met de vertegenwoordigers van de werknemers met maximaal 1</w:t>
      </w:r>
      <w:r w:rsidRPr="008E6BB5">
        <w:rPr>
          <w:rFonts w:eastAsia="Arial" w:cs="Arial"/>
          <w:color w:val="53565A" w:themeColor="accent5"/>
          <w:sz w:val="19"/>
          <w:szCs w:val="19"/>
        </w:rPr>
        <w:t xml:space="preserve"> maand </w:t>
      </w:r>
      <w:r w:rsidR="33C14DEE" w:rsidRPr="008E6BB5">
        <w:rPr>
          <w:rFonts w:eastAsia="Arial" w:cs="Arial"/>
          <w:color w:val="53565A" w:themeColor="accent5"/>
          <w:sz w:val="19"/>
          <w:szCs w:val="19"/>
        </w:rPr>
        <w:t>verlengd worden, tot 12 februari 2022</w:t>
      </w:r>
      <w:r w:rsidRPr="008E6BB5">
        <w:rPr>
          <w:color w:val="53565A" w:themeColor="accent5"/>
        </w:rPr>
        <w:t xml:space="preserve">) maak je als werkgever een collectief voorstel van IFIC-functietoewijzing op. Dus op functieniveau, zonder al over personeelslid X of Y te spreken. Bijv. voor alle verpleegkundigen zal het IFIC-functie </w:t>
      </w:r>
      <w:r w:rsidR="00477C20" w:rsidRPr="008E6BB5">
        <w:rPr>
          <w:color w:val="53565A" w:themeColor="accent5"/>
        </w:rPr>
        <w:t xml:space="preserve">6370 </w:t>
      </w:r>
      <w:r w:rsidRPr="008E6BB5">
        <w:rPr>
          <w:color w:val="53565A" w:themeColor="accent5"/>
        </w:rPr>
        <w:t xml:space="preserve">zijn; voor alle hoofdverpleegkundigen IFIC-functie </w:t>
      </w:r>
      <w:r w:rsidR="00477C20" w:rsidRPr="008E6BB5">
        <w:rPr>
          <w:color w:val="53565A" w:themeColor="accent5"/>
        </w:rPr>
        <w:t>6320</w:t>
      </w:r>
      <w:r w:rsidRPr="008E6BB5">
        <w:rPr>
          <w:color w:val="53565A" w:themeColor="accent5"/>
        </w:rPr>
        <w:t xml:space="preserve">, enz. </w:t>
      </w:r>
      <w:r w:rsidRPr="008E6BB5">
        <w:rPr>
          <w:color w:val="53565A" w:themeColor="accent5"/>
        </w:rPr>
        <w:br/>
      </w:r>
      <w:r w:rsidR="096E6A36" w:rsidRPr="008E6BB5">
        <w:rPr>
          <w:rFonts w:eastAsia="Arial" w:cs="Arial"/>
          <w:color w:val="53565A" w:themeColor="accent5"/>
          <w:sz w:val="19"/>
          <w:szCs w:val="19"/>
        </w:rPr>
        <w:t>(zie punt 1.1.8 van protocol ‘deel 1 – Functietoewijzing', p. 7)</w:t>
      </w:r>
      <w:r w:rsidR="008E6BB5" w:rsidRPr="008E6BB5">
        <w:rPr>
          <w:rFonts w:eastAsia="Arial" w:cs="Arial"/>
          <w:color w:val="53565A" w:themeColor="accent5"/>
          <w:sz w:val="19"/>
          <w:szCs w:val="19"/>
        </w:rPr>
        <w:t>.</w:t>
      </w:r>
    </w:p>
    <w:p w14:paraId="106F2A66" w14:textId="06BA08E9" w:rsidR="00AC7B4E" w:rsidRPr="008E6BB5" w:rsidRDefault="00AC7B4E" w:rsidP="004E2DD8">
      <w:pPr>
        <w:pStyle w:val="VVSGBodyOpsom"/>
        <w:numPr>
          <w:ilvl w:val="1"/>
          <w:numId w:val="5"/>
        </w:numPr>
        <w:jc w:val="both"/>
        <w:rPr>
          <w:color w:val="53565A" w:themeColor="accent5"/>
        </w:rPr>
      </w:pPr>
      <w:r w:rsidRPr="008E6BB5">
        <w:rPr>
          <w:color w:val="53565A" w:themeColor="accent5"/>
        </w:rPr>
        <w:t xml:space="preserve">Tegen 7 maart 2022 (kan ook </w:t>
      </w:r>
      <w:r w:rsidR="36211703" w:rsidRPr="008E6BB5">
        <w:rPr>
          <w:color w:val="53565A" w:themeColor="accent5"/>
        </w:rPr>
        <w:t>met maximaal 1</w:t>
      </w:r>
      <w:r w:rsidRPr="008E6BB5">
        <w:rPr>
          <w:color w:val="53565A" w:themeColor="accent5"/>
        </w:rPr>
        <w:t xml:space="preserve"> maand</w:t>
      </w:r>
      <w:r w:rsidR="36211703" w:rsidRPr="008E6BB5">
        <w:rPr>
          <w:color w:val="53565A" w:themeColor="accent5"/>
        </w:rPr>
        <w:t xml:space="preserve"> verlengd worden, tot 7 april 2022</w:t>
      </w:r>
      <w:r w:rsidR="12E96175" w:rsidRPr="008E6BB5">
        <w:rPr>
          <w:color w:val="53565A" w:themeColor="accent5"/>
        </w:rPr>
        <w:t xml:space="preserve">) </w:t>
      </w:r>
      <w:r w:rsidR="00890E56" w:rsidRPr="008E6BB5">
        <w:rPr>
          <w:color w:val="53565A" w:themeColor="accent5"/>
        </w:rPr>
        <w:t>communiceer</w:t>
      </w:r>
      <w:r w:rsidRPr="008E6BB5">
        <w:rPr>
          <w:color w:val="53565A" w:themeColor="accent5"/>
        </w:rPr>
        <w:t xml:space="preserve"> je </w:t>
      </w:r>
      <w:r w:rsidR="00890E56" w:rsidRPr="008E6BB5">
        <w:rPr>
          <w:color w:val="53565A" w:themeColor="accent5"/>
        </w:rPr>
        <w:t xml:space="preserve">over </w:t>
      </w:r>
      <w:r w:rsidRPr="008E6BB5">
        <w:rPr>
          <w:color w:val="53565A" w:themeColor="accent5"/>
        </w:rPr>
        <w:t>de concrete individuele toewijzing</w:t>
      </w:r>
      <w:r w:rsidR="00890E56" w:rsidRPr="008E6BB5">
        <w:rPr>
          <w:color w:val="53565A" w:themeColor="accent5"/>
        </w:rPr>
        <w:t>. D</w:t>
      </w:r>
      <w:r w:rsidRPr="008E6BB5">
        <w:rPr>
          <w:color w:val="53565A" w:themeColor="accent5"/>
        </w:rPr>
        <w:t xml:space="preserve">us bijv. Mieke Peeters, </w:t>
      </w:r>
      <w:r w:rsidR="00890E56" w:rsidRPr="008E6BB5">
        <w:rPr>
          <w:color w:val="53565A" w:themeColor="accent5"/>
        </w:rPr>
        <w:t>hoofd</w:t>
      </w:r>
      <w:r w:rsidRPr="008E6BB5">
        <w:rPr>
          <w:color w:val="53565A" w:themeColor="accent5"/>
        </w:rPr>
        <w:t xml:space="preserve">verpleegkundige, krijgt IFIC-functie van hoofdverpleegkundige en dat houdt IFIC-barema 17 in. Het personeelslid heeft 4 weken na datum E de tijd om beroep in te dienen tegen de toewijzing van de IFIC-functie. Indien het personeelslid geen beroep indient moet het personeelslid binnen diezelfde 4 weken beslissen om al dan niet naar het IFIC-barema over te stappen. Dat betekent dat de werkgever tegen 7 maart 2022 (of tegen 7 april 2022) ook een individueel salarisvoorstel moet doen. </w:t>
      </w:r>
    </w:p>
    <w:p w14:paraId="2124178E" w14:textId="65ADB7F7" w:rsidR="006E76B9" w:rsidRDefault="00AC7B4E" w:rsidP="006E76B9">
      <w:pPr>
        <w:pStyle w:val="VVSGBodyOpsom"/>
        <w:numPr>
          <w:ilvl w:val="0"/>
          <w:numId w:val="0"/>
        </w:numPr>
        <w:ind w:left="709"/>
        <w:jc w:val="both"/>
        <w:rPr>
          <w:color w:val="53565A" w:themeColor="accent5"/>
        </w:rPr>
      </w:pPr>
      <w:r w:rsidRPr="008E6BB5">
        <w:rPr>
          <w:color w:val="53565A" w:themeColor="accent5"/>
        </w:rPr>
        <w:t xml:space="preserve">Zie ook de tijdslijn op pagina 21 van protocol 1 </w:t>
      </w:r>
      <w:r w:rsidR="527E9440" w:rsidRPr="008E6BB5">
        <w:rPr>
          <w:color w:val="53565A" w:themeColor="accent5"/>
        </w:rPr>
        <w:t>‘deel 1 Functieto</w:t>
      </w:r>
      <w:r w:rsidR="12E96175" w:rsidRPr="008E6BB5">
        <w:rPr>
          <w:color w:val="53565A" w:themeColor="accent5"/>
        </w:rPr>
        <w:t>ewijzing</w:t>
      </w:r>
      <w:r w:rsidR="0CF72654" w:rsidRPr="008E6BB5">
        <w:rPr>
          <w:color w:val="53565A" w:themeColor="accent5"/>
        </w:rPr>
        <w:t>’</w:t>
      </w:r>
      <w:r w:rsidR="12E96175" w:rsidRPr="008E6BB5">
        <w:rPr>
          <w:color w:val="53565A" w:themeColor="accent5"/>
        </w:rPr>
        <w:t>.</w:t>
      </w:r>
    </w:p>
    <w:p w14:paraId="1A7B15E4" w14:textId="77777777" w:rsidR="00A13618" w:rsidRDefault="00A13618" w:rsidP="006E76B9">
      <w:pPr>
        <w:pStyle w:val="VVSGBodyOpsom"/>
        <w:numPr>
          <w:ilvl w:val="0"/>
          <w:numId w:val="0"/>
        </w:numPr>
        <w:ind w:left="709"/>
        <w:jc w:val="both"/>
        <w:rPr>
          <w:color w:val="53565A" w:themeColor="accent5"/>
        </w:rPr>
      </w:pPr>
    </w:p>
    <w:p w14:paraId="6F8E4BD8" w14:textId="40D2CF63" w:rsidR="00A13618" w:rsidRPr="00A13618" w:rsidRDefault="00A13618" w:rsidP="00A13618">
      <w:pPr>
        <w:pStyle w:val="VVSGBodyOpsom"/>
        <w:numPr>
          <w:ilvl w:val="0"/>
          <w:numId w:val="11"/>
        </w:numPr>
        <w:jc w:val="both"/>
        <w:rPr>
          <w:b/>
          <w:bCs/>
          <w:color w:val="53565A" w:themeColor="accent5"/>
        </w:rPr>
      </w:pPr>
      <w:r w:rsidRPr="00A13618">
        <w:rPr>
          <w:b/>
          <w:bCs/>
          <w:color w:val="53565A" w:themeColor="accent5"/>
        </w:rPr>
        <w:t>Komt er nog een voorbeeld van huishoudelijk reglement?</w:t>
      </w:r>
    </w:p>
    <w:p w14:paraId="09AB6917" w14:textId="77777777" w:rsidR="00A13618" w:rsidRDefault="00A13618" w:rsidP="00A13618">
      <w:pPr>
        <w:pStyle w:val="VVSGBodyOpsom"/>
        <w:numPr>
          <w:ilvl w:val="0"/>
          <w:numId w:val="0"/>
        </w:numPr>
        <w:ind w:left="720"/>
        <w:jc w:val="both"/>
        <w:rPr>
          <w:color w:val="53565A" w:themeColor="accent5"/>
        </w:rPr>
      </w:pPr>
    </w:p>
    <w:p w14:paraId="4F88EBB9" w14:textId="3D56708C" w:rsidR="00A13618" w:rsidRDefault="00A13618" w:rsidP="00A13618">
      <w:pPr>
        <w:pStyle w:val="VVSGBodyOpsom"/>
        <w:numPr>
          <w:ilvl w:val="0"/>
          <w:numId w:val="0"/>
        </w:numPr>
        <w:ind w:left="720"/>
        <w:jc w:val="both"/>
        <w:rPr>
          <w:color w:val="53565A" w:themeColor="accent5"/>
        </w:rPr>
      </w:pPr>
      <w:r>
        <w:rPr>
          <w:color w:val="53565A" w:themeColor="accent5"/>
        </w:rPr>
        <w:lastRenderedPageBreak/>
        <w:t>VVSG: voor de interne beroepscommissie zal de vzw IFIC een huishoudelijk reglement opmaken</w:t>
      </w:r>
      <w:r w:rsidR="00F1499F">
        <w:rPr>
          <w:color w:val="53565A" w:themeColor="accent5"/>
        </w:rPr>
        <w:t>, zo liet de vzw IFIC in een mail weten</w:t>
      </w:r>
      <w:r>
        <w:rPr>
          <w:color w:val="53565A" w:themeColor="accent5"/>
        </w:rPr>
        <w:t xml:space="preserve">. </w:t>
      </w:r>
      <w:r w:rsidRPr="00877DB8">
        <w:rPr>
          <w:color w:val="53565A" w:themeColor="accent5"/>
        </w:rPr>
        <w:t xml:space="preserve">We vragen </w:t>
      </w:r>
      <w:r w:rsidR="00F1499F" w:rsidRPr="00877DB8">
        <w:rPr>
          <w:color w:val="53565A" w:themeColor="accent5"/>
        </w:rPr>
        <w:t xml:space="preserve">bijkomend </w:t>
      </w:r>
      <w:r w:rsidRPr="00877DB8">
        <w:rPr>
          <w:color w:val="53565A" w:themeColor="accent5"/>
        </w:rPr>
        <w:t>na of er ook een komt of beschikbaar is voor de begeleidingscommissie.</w:t>
      </w:r>
      <w:r>
        <w:rPr>
          <w:color w:val="53565A" w:themeColor="accent5"/>
        </w:rPr>
        <w:t xml:space="preserve"> </w:t>
      </w:r>
    </w:p>
    <w:p w14:paraId="16EF5963" w14:textId="77777777" w:rsidR="00877DB8" w:rsidRDefault="00877DB8" w:rsidP="00A13618">
      <w:pPr>
        <w:pStyle w:val="VVSGBodyOpsom"/>
        <w:numPr>
          <w:ilvl w:val="0"/>
          <w:numId w:val="0"/>
        </w:numPr>
        <w:ind w:left="720"/>
        <w:jc w:val="both"/>
        <w:rPr>
          <w:color w:val="53565A" w:themeColor="accent5"/>
        </w:rPr>
      </w:pPr>
      <w:r w:rsidRPr="00877DB8">
        <w:rPr>
          <w:color w:val="53565A" w:themeColor="accent5"/>
          <w:highlight w:val="yellow"/>
        </w:rPr>
        <w:t>Update 23.12.2021:</w:t>
      </w:r>
    </w:p>
    <w:p w14:paraId="4E0BDE90" w14:textId="3FB8C92C" w:rsidR="00BA1268" w:rsidRDefault="00BA1268" w:rsidP="00A13618">
      <w:pPr>
        <w:pStyle w:val="VVSGBodyOpsom"/>
        <w:numPr>
          <w:ilvl w:val="0"/>
          <w:numId w:val="0"/>
        </w:numPr>
        <w:ind w:left="720"/>
        <w:jc w:val="both"/>
        <w:rPr>
          <w:color w:val="53565A" w:themeColor="accent5"/>
        </w:rPr>
      </w:pPr>
      <w:r>
        <w:rPr>
          <w:color w:val="53565A" w:themeColor="accent5"/>
        </w:rPr>
        <w:t xml:space="preserve">Ter info </w:t>
      </w:r>
      <w:r w:rsidR="00877DB8">
        <w:rPr>
          <w:color w:val="53565A" w:themeColor="accent5"/>
        </w:rPr>
        <w:t xml:space="preserve">en ter suggestie </w:t>
      </w:r>
      <w:r>
        <w:rPr>
          <w:color w:val="53565A" w:themeColor="accent5"/>
        </w:rPr>
        <w:t>geven we hier mee wat er hierover voor de private ouderenzorg (werking begeleidingscommissie) centraal is afgesproken</w:t>
      </w:r>
      <w:r w:rsidR="00877DB8">
        <w:rPr>
          <w:color w:val="53565A" w:themeColor="accent5"/>
        </w:rPr>
        <w:t>; dit kader kan als basis dienen voor de lokale afspraken hierover:</w:t>
      </w:r>
    </w:p>
    <w:p w14:paraId="3B4FC7D9" w14:textId="1BC7B9EA" w:rsidR="00BA1268" w:rsidRPr="00BA1268" w:rsidRDefault="00BA1268" w:rsidP="00BA1268">
      <w:pPr>
        <w:pStyle w:val="VVSGBodyOpsom"/>
        <w:numPr>
          <w:ilvl w:val="0"/>
          <w:numId w:val="0"/>
        </w:numPr>
        <w:ind w:left="709"/>
        <w:jc w:val="both"/>
        <w:rPr>
          <w:i/>
          <w:iCs/>
          <w:color w:val="53565A" w:themeColor="accent5"/>
        </w:rPr>
      </w:pPr>
      <w:r w:rsidRPr="00BA1268">
        <w:rPr>
          <w:i/>
          <w:iCs/>
          <w:color w:val="53565A" w:themeColor="accent5"/>
        </w:rPr>
        <w:t>“De begeleidingscommissie legt haar vergaderkalender vast. Buiten deze vergaderkalender kan de werkgever of de procesverantwoordelijke de begeleidingscommissie bij hoogdringendheid bijeenroepen, in principe tijdens de normale werkuren van de administratieve diensten van de werkgever.</w:t>
      </w:r>
    </w:p>
    <w:p w14:paraId="0873496E" w14:textId="00950814" w:rsidR="00BA1268" w:rsidRPr="00BA1268" w:rsidRDefault="00BA1268" w:rsidP="00BA1268">
      <w:pPr>
        <w:pStyle w:val="VVSGBodyOpsom"/>
        <w:numPr>
          <w:ilvl w:val="0"/>
          <w:numId w:val="0"/>
        </w:numPr>
        <w:ind w:left="709"/>
        <w:jc w:val="both"/>
        <w:rPr>
          <w:i/>
          <w:iCs/>
          <w:color w:val="53565A" w:themeColor="accent5"/>
        </w:rPr>
      </w:pPr>
      <w:r w:rsidRPr="00BA1268">
        <w:rPr>
          <w:i/>
          <w:iCs/>
          <w:color w:val="53565A" w:themeColor="accent5"/>
        </w:rPr>
        <w:t>Minstens de helft van het aantal leden aan werknemerszijde en de helft van het aantal leden aan werkgeverszijde zijn vereist opdat de begeleidingscommissie geldig kan bijeenkomen en beraadslagen.</w:t>
      </w:r>
    </w:p>
    <w:p w14:paraId="408E5F00" w14:textId="3B01C7DF" w:rsidR="00BA1268" w:rsidRPr="00BA1268" w:rsidRDefault="00BA1268" w:rsidP="00BA1268">
      <w:pPr>
        <w:pStyle w:val="VVSGBodyOpsom"/>
        <w:numPr>
          <w:ilvl w:val="0"/>
          <w:numId w:val="0"/>
        </w:numPr>
        <w:ind w:left="709"/>
        <w:jc w:val="both"/>
        <w:rPr>
          <w:i/>
          <w:iCs/>
          <w:color w:val="53565A" w:themeColor="accent5"/>
        </w:rPr>
      </w:pPr>
      <w:r w:rsidRPr="00BA1268">
        <w:rPr>
          <w:i/>
          <w:iCs/>
          <w:color w:val="53565A" w:themeColor="accent5"/>
        </w:rPr>
        <w:t>Indien noodzakelijk of bij problemen met de werking in de commissie en mits motivering, kunnen werknemers- en werkgeversvertegenwoordigers in de begeleidingscommissie beroep doen op experten van de werknemers- of werkgeversorganisaties. Deze kunnen op vraag van de leden deelnemen aan de vergaderingen. Zij hebben een adviserende rol.”</w:t>
      </w:r>
    </w:p>
    <w:p w14:paraId="53F5C954" w14:textId="11D2F3F6" w:rsidR="008623D2" w:rsidRPr="001E66BA" w:rsidRDefault="74E09E40" w:rsidP="004E2DD8">
      <w:pPr>
        <w:pStyle w:val="VVSGTitel2"/>
        <w:numPr>
          <w:ilvl w:val="1"/>
          <w:numId w:val="6"/>
        </w:numPr>
        <w:ind w:left="0" w:hanging="510"/>
        <w:jc w:val="both"/>
      </w:pPr>
      <w:bookmarkStart w:id="3" w:name="_Toc90392456"/>
      <w:r w:rsidRPr="001E66BA">
        <w:rPr>
          <w:color w:val="535659"/>
          <w:szCs w:val="24"/>
        </w:rPr>
        <w:t>Toewijzing van functies</w:t>
      </w:r>
      <w:bookmarkEnd w:id="3"/>
    </w:p>
    <w:p w14:paraId="26EEAAA7" w14:textId="6F4D44C4" w:rsidR="006C6EBA" w:rsidRPr="006C6EBA" w:rsidRDefault="006C6EBA" w:rsidP="004E2DD8">
      <w:pPr>
        <w:pStyle w:val="VVSGBodyOpsom"/>
        <w:numPr>
          <w:ilvl w:val="0"/>
          <w:numId w:val="0"/>
        </w:numPr>
        <w:ind w:left="360"/>
        <w:jc w:val="both"/>
        <w:rPr>
          <w:rFonts w:asciiTheme="minorHAnsi" w:eastAsiaTheme="minorEastAsia" w:hAnsiTheme="minorHAnsi" w:cstheme="minorBidi"/>
          <w:color w:val="53565A" w:themeColor="accent5"/>
        </w:rPr>
      </w:pPr>
    </w:p>
    <w:p w14:paraId="684E3508" w14:textId="77777777" w:rsidR="00F66630" w:rsidRPr="00F66630" w:rsidRDefault="73F43B55" w:rsidP="00E34FA5">
      <w:pPr>
        <w:pStyle w:val="VVSGBodyOpsom"/>
        <w:numPr>
          <w:ilvl w:val="0"/>
          <w:numId w:val="11"/>
        </w:numPr>
        <w:jc w:val="both"/>
        <w:rPr>
          <w:b/>
          <w:color w:val="53565A" w:themeColor="accent5"/>
        </w:rPr>
      </w:pPr>
      <w:r w:rsidRPr="00585244">
        <w:rPr>
          <w:b/>
          <w:bCs/>
        </w:rPr>
        <w:t>Is het IFIC</w:t>
      </w:r>
      <w:r w:rsidR="00E92DD6" w:rsidRPr="00585244">
        <w:rPr>
          <w:b/>
          <w:bCs/>
        </w:rPr>
        <w:t>-</w:t>
      </w:r>
      <w:r w:rsidRPr="00585244">
        <w:rPr>
          <w:b/>
          <w:bCs/>
        </w:rPr>
        <w:t>classificatiesysteem van toepassing op volgende functies?</w:t>
      </w:r>
    </w:p>
    <w:p w14:paraId="5AB7DA8D" w14:textId="1B5557A3" w:rsidR="0021601B" w:rsidRPr="0021601B" w:rsidRDefault="73F43B55" w:rsidP="00F66630">
      <w:pPr>
        <w:pStyle w:val="VVSGBodyOpsom"/>
        <w:numPr>
          <w:ilvl w:val="0"/>
          <w:numId w:val="0"/>
        </w:numPr>
        <w:ind w:left="720"/>
        <w:jc w:val="both"/>
        <w:rPr>
          <w:b/>
          <w:color w:val="53565A" w:themeColor="accent5"/>
        </w:rPr>
      </w:pPr>
      <w:r w:rsidRPr="00585244">
        <w:rPr>
          <w:b/>
          <w:bCs/>
        </w:rPr>
        <w:t>• Chef-kok</w:t>
      </w:r>
    </w:p>
    <w:p w14:paraId="1EF2851B" w14:textId="31E04DBA" w:rsidR="0021601B" w:rsidRDefault="73F43B55" w:rsidP="0021601B">
      <w:pPr>
        <w:pStyle w:val="VVSGBodyOpsom"/>
        <w:numPr>
          <w:ilvl w:val="0"/>
          <w:numId w:val="0"/>
        </w:numPr>
        <w:ind w:left="720"/>
        <w:jc w:val="both"/>
        <w:rPr>
          <w:b/>
          <w:bCs/>
        </w:rPr>
      </w:pPr>
      <w:r w:rsidRPr="00585244">
        <w:rPr>
          <w:b/>
          <w:bCs/>
        </w:rPr>
        <w:t xml:space="preserve">• </w:t>
      </w:r>
      <w:proofErr w:type="spellStart"/>
      <w:r w:rsidRPr="00585244">
        <w:rPr>
          <w:b/>
          <w:bCs/>
        </w:rPr>
        <w:t>Hulpkok</w:t>
      </w:r>
      <w:proofErr w:type="spellEnd"/>
    </w:p>
    <w:p w14:paraId="03362EC3" w14:textId="54649621" w:rsidR="0021601B" w:rsidRDefault="73F43B55" w:rsidP="0021601B">
      <w:pPr>
        <w:pStyle w:val="VVSGBodyOpsom"/>
        <w:numPr>
          <w:ilvl w:val="0"/>
          <w:numId w:val="0"/>
        </w:numPr>
        <w:ind w:left="720"/>
        <w:jc w:val="both"/>
        <w:rPr>
          <w:b/>
          <w:bCs/>
        </w:rPr>
      </w:pPr>
      <w:r w:rsidRPr="00585244">
        <w:rPr>
          <w:b/>
          <w:bCs/>
        </w:rPr>
        <w:t>• Kok</w:t>
      </w:r>
    </w:p>
    <w:p w14:paraId="074C6C97" w14:textId="7099B93F" w:rsidR="0021601B" w:rsidRDefault="73F43B55" w:rsidP="0021601B">
      <w:pPr>
        <w:pStyle w:val="VVSGBodyOpsom"/>
        <w:numPr>
          <w:ilvl w:val="0"/>
          <w:numId w:val="0"/>
        </w:numPr>
        <w:ind w:left="720"/>
        <w:jc w:val="both"/>
        <w:rPr>
          <w:b/>
          <w:bCs/>
        </w:rPr>
      </w:pPr>
      <w:r w:rsidRPr="00585244">
        <w:rPr>
          <w:b/>
          <w:bCs/>
        </w:rPr>
        <w:t>• Medeweker keuken</w:t>
      </w:r>
    </w:p>
    <w:p w14:paraId="794886C0" w14:textId="19EE9368" w:rsidR="008623D2" w:rsidRPr="00585244" w:rsidRDefault="73F43B55" w:rsidP="0021601B">
      <w:pPr>
        <w:pStyle w:val="VVSGBodyOpsom"/>
        <w:numPr>
          <w:ilvl w:val="0"/>
          <w:numId w:val="0"/>
        </w:numPr>
        <w:ind w:left="720"/>
        <w:jc w:val="both"/>
        <w:rPr>
          <w:b/>
          <w:color w:val="53565A" w:themeColor="accent5"/>
        </w:rPr>
      </w:pPr>
      <w:r w:rsidRPr="00585244">
        <w:rPr>
          <w:b/>
          <w:bCs/>
        </w:rPr>
        <w:t>• Medewerker onderhoud</w:t>
      </w:r>
    </w:p>
    <w:p w14:paraId="2215D974" w14:textId="77777777" w:rsidR="00585244" w:rsidRDefault="00585244" w:rsidP="004E2DD8">
      <w:pPr>
        <w:pStyle w:val="VVSGBodyOpsom"/>
        <w:numPr>
          <w:ilvl w:val="0"/>
          <w:numId w:val="0"/>
        </w:numPr>
        <w:ind w:left="709"/>
        <w:jc w:val="both"/>
        <w:rPr>
          <w:color w:val="53565A" w:themeColor="accent5"/>
          <w:szCs w:val="20"/>
        </w:rPr>
      </w:pPr>
    </w:p>
    <w:p w14:paraId="3A772321" w14:textId="57F990E2" w:rsidR="008623D2" w:rsidRDefault="7F6D1D98" w:rsidP="004E2DD8">
      <w:pPr>
        <w:pStyle w:val="VVSGBodyOpsom"/>
        <w:numPr>
          <w:ilvl w:val="0"/>
          <w:numId w:val="0"/>
        </w:numPr>
        <w:ind w:left="709"/>
        <w:jc w:val="both"/>
        <w:rPr>
          <w:color w:val="53565A" w:themeColor="accent5"/>
          <w:szCs w:val="20"/>
        </w:rPr>
      </w:pPr>
      <w:r w:rsidRPr="00585244">
        <w:rPr>
          <w:color w:val="53565A" w:themeColor="accent5"/>
          <w:szCs w:val="20"/>
        </w:rPr>
        <w:t>VVSG: Zij vallen allemaal onder het IFIC-functieclassificatiesysteem (met andere woorden: ze worden niet uitgesloten), maar voor sommige functies is het IFIC-barema niet geactiveerd omdat uit berekeningen bleek dat het IFIC-barema over de hele lijn niet voordeliger zou zijn</w:t>
      </w:r>
      <w:r w:rsidR="0018049E" w:rsidRPr="00585244">
        <w:rPr>
          <w:color w:val="53565A" w:themeColor="accent5"/>
          <w:szCs w:val="20"/>
        </w:rPr>
        <w:t xml:space="preserve"> dan in de Krachtlijnen </w:t>
      </w:r>
      <w:proofErr w:type="spellStart"/>
      <w:r w:rsidR="0018049E" w:rsidRPr="00585244">
        <w:rPr>
          <w:color w:val="53565A" w:themeColor="accent5"/>
          <w:szCs w:val="20"/>
        </w:rPr>
        <w:t>Kelchtermans</w:t>
      </w:r>
      <w:proofErr w:type="spellEnd"/>
      <w:r w:rsidRPr="00585244">
        <w:rPr>
          <w:color w:val="53565A" w:themeColor="accent5"/>
          <w:szCs w:val="20"/>
        </w:rPr>
        <w:t>.</w:t>
      </w:r>
      <w:r w:rsidR="5276958B" w:rsidRPr="00585244">
        <w:rPr>
          <w:color w:val="53565A" w:themeColor="accent5"/>
          <w:szCs w:val="20"/>
        </w:rPr>
        <w:t xml:space="preserve"> Concreet wordt het IFIC-barema niet geactiveerd voor kok</w:t>
      </w:r>
      <w:r w:rsidR="00EB4514" w:rsidRPr="00585244">
        <w:rPr>
          <w:color w:val="53565A" w:themeColor="accent5"/>
          <w:szCs w:val="20"/>
        </w:rPr>
        <w:t xml:space="preserve">, </w:t>
      </w:r>
      <w:proofErr w:type="spellStart"/>
      <w:r w:rsidR="5276958B" w:rsidRPr="00585244">
        <w:rPr>
          <w:color w:val="53565A" w:themeColor="accent5"/>
          <w:szCs w:val="20"/>
        </w:rPr>
        <w:t>hulpkok</w:t>
      </w:r>
      <w:proofErr w:type="spellEnd"/>
      <w:r w:rsidR="5276958B" w:rsidRPr="00585244">
        <w:rPr>
          <w:color w:val="53565A" w:themeColor="accent5"/>
          <w:szCs w:val="20"/>
        </w:rPr>
        <w:t xml:space="preserve"> en voor tuinman/tuinvrouw). Dus WEL voor chef-kok, medewerker keuken en medewerker onderhoud. </w:t>
      </w:r>
    </w:p>
    <w:p w14:paraId="152E2588" w14:textId="77777777" w:rsidR="00E1776B" w:rsidRDefault="00E1776B" w:rsidP="004E2DD8">
      <w:pPr>
        <w:pStyle w:val="VVSGBodyOpsom"/>
        <w:numPr>
          <w:ilvl w:val="0"/>
          <w:numId w:val="0"/>
        </w:numPr>
        <w:ind w:left="709"/>
        <w:jc w:val="both"/>
        <w:rPr>
          <w:color w:val="53565A" w:themeColor="accent5"/>
          <w:szCs w:val="20"/>
        </w:rPr>
      </w:pPr>
    </w:p>
    <w:p w14:paraId="1AFB228C" w14:textId="25CA18FA" w:rsidR="00E1776B" w:rsidRPr="00E1776B" w:rsidRDefault="00E1776B" w:rsidP="004E2DD8">
      <w:pPr>
        <w:pStyle w:val="VVSGBodyOpsom"/>
        <w:numPr>
          <w:ilvl w:val="0"/>
          <w:numId w:val="0"/>
        </w:numPr>
        <w:ind w:left="709"/>
        <w:jc w:val="both"/>
        <w:rPr>
          <w:b/>
          <w:bCs/>
          <w:color w:val="53565A" w:themeColor="accent5"/>
          <w:szCs w:val="20"/>
        </w:rPr>
      </w:pPr>
      <w:r w:rsidRPr="00E1776B">
        <w:rPr>
          <w:b/>
          <w:bCs/>
          <w:color w:val="53565A" w:themeColor="accent5"/>
          <w:szCs w:val="20"/>
        </w:rPr>
        <w:t>Bijkomende vraag: in sommige besturen blijkt bijv. een hulp-kok er met IFIC wel op vooruit te gaan. Hij of zij wordt lokaal nu verloond op het D-niveau. Kan het bestuur dan het IFIC-barema niet activeren?</w:t>
      </w:r>
    </w:p>
    <w:p w14:paraId="37E958A6" w14:textId="77777777" w:rsidR="00E1776B" w:rsidRDefault="00E1776B" w:rsidP="004E2DD8">
      <w:pPr>
        <w:pStyle w:val="VVSGBodyOpsom"/>
        <w:numPr>
          <w:ilvl w:val="0"/>
          <w:numId w:val="0"/>
        </w:numPr>
        <w:ind w:left="709"/>
        <w:jc w:val="both"/>
        <w:rPr>
          <w:color w:val="53565A" w:themeColor="accent5"/>
          <w:szCs w:val="20"/>
        </w:rPr>
      </w:pPr>
    </w:p>
    <w:p w14:paraId="66A7DA91" w14:textId="4DEFEE32" w:rsidR="00E1776B" w:rsidRDefault="00E1776B" w:rsidP="004E2DD8">
      <w:pPr>
        <w:pStyle w:val="VVSGBodyOpsom"/>
        <w:numPr>
          <w:ilvl w:val="0"/>
          <w:numId w:val="0"/>
        </w:numPr>
        <w:ind w:left="709"/>
        <w:jc w:val="both"/>
        <w:rPr>
          <w:color w:val="53565A" w:themeColor="accent5"/>
          <w:szCs w:val="20"/>
        </w:rPr>
      </w:pPr>
      <w:r>
        <w:rPr>
          <w:color w:val="53565A" w:themeColor="accent5"/>
          <w:szCs w:val="20"/>
        </w:rPr>
        <w:t xml:space="preserve">VVSG: neen, je kan niet lokaal beslissen om het IFIC-barema toch te activeren. Het is misschien interessant om </w:t>
      </w:r>
      <w:r w:rsidR="00385302">
        <w:rPr>
          <w:color w:val="53565A" w:themeColor="accent5"/>
          <w:szCs w:val="20"/>
        </w:rPr>
        <w:t>te signaleren (aan de lokale vakbondsorganisaties, aan de vzw IFIC, aan ons) dat deze situatie zich voordoet: in een volgende ronde kan dan misschien (centraal) beslist worden om deze barema’s toch te activeren.</w:t>
      </w:r>
    </w:p>
    <w:p w14:paraId="24E6642A" w14:textId="77777777" w:rsidR="00497144" w:rsidRDefault="00497144" w:rsidP="004E2DD8">
      <w:pPr>
        <w:pStyle w:val="VVSGBodyOpsom"/>
        <w:numPr>
          <w:ilvl w:val="0"/>
          <w:numId w:val="0"/>
        </w:numPr>
        <w:ind w:left="709"/>
        <w:jc w:val="both"/>
        <w:rPr>
          <w:color w:val="53565A" w:themeColor="accent5"/>
          <w:szCs w:val="20"/>
        </w:rPr>
      </w:pPr>
    </w:p>
    <w:p w14:paraId="530601CC" w14:textId="63097F78" w:rsidR="00497144" w:rsidRPr="00497144" w:rsidRDefault="00497144" w:rsidP="004E2DD8">
      <w:pPr>
        <w:pStyle w:val="VVSGBodyOpsom"/>
        <w:numPr>
          <w:ilvl w:val="0"/>
          <w:numId w:val="0"/>
        </w:numPr>
        <w:ind w:left="709"/>
        <w:jc w:val="both"/>
        <w:rPr>
          <w:b/>
          <w:bCs/>
          <w:color w:val="53565A" w:themeColor="accent5"/>
          <w:szCs w:val="20"/>
        </w:rPr>
      </w:pPr>
      <w:r w:rsidRPr="00497144">
        <w:rPr>
          <w:b/>
          <w:bCs/>
          <w:color w:val="53565A" w:themeColor="accent5"/>
          <w:szCs w:val="20"/>
        </w:rPr>
        <w:t>Wat met de functie van kok? Z</w:t>
      </w:r>
      <w:r w:rsidR="00D63F28">
        <w:rPr>
          <w:b/>
          <w:bCs/>
          <w:color w:val="53565A" w:themeColor="accent5"/>
          <w:szCs w:val="20"/>
        </w:rPr>
        <w:t xml:space="preserve">al het bestuur niet onder druk gezet worden </w:t>
      </w:r>
      <w:r w:rsidRPr="00497144">
        <w:rPr>
          <w:b/>
          <w:bCs/>
          <w:color w:val="53565A" w:themeColor="accent5"/>
          <w:szCs w:val="20"/>
        </w:rPr>
        <w:t xml:space="preserve">om </w:t>
      </w:r>
      <w:r w:rsidR="00171D0A">
        <w:rPr>
          <w:b/>
          <w:bCs/>
          <w:color w:val="53565A" w:themeColor="accent5"/>
          <w:szCs w:val="20"/>
        </w:rPr>
        <w:t>een kok</w:t>
      </w:r>
      <w:r w:rsidRPr="00497144">
        <w:rPr>
          <w:b/>
          <w:bCs/>
          <w:color w:val="53565A" w:themeColor="accent5"/>
          <w:szCs w:val="20"/>
        </w:rPr>
        <w:t xml:space="preserve"> als chef-kok in de</w:t>
      </w:r>
      <w:r w:rsidR="003E4BF7">
        <w:rPr>
          <w:b/>
          <w:bCs/>
          <w:color w:val="53565A" w:themeColor="accent5"/>
          <w:szCs w:val="20"/>
        </w:rPr>
        <w:t xml:space="preserve"> IFIC-</w:t>
      </w:r>
      <w:r w:rsidRPr="00497144">
        <w:rPr>
          <w:b/>
          <w:bCs/>
          <w:color w:val="53565A" w:themeColor="accent5"/>
          <w:szCs w:val="20"/>
        </w:rPr>
        <w:t>functieclassificatie te zetten? Wat denken andere lokale besturen hierover?</w:t>
      </w:r>
    </w:p>
    <w:p w14:paraId="02EEE92B" w14:textId="21F42890" w:rsidR="007F2DDF" w:rsidRDefault="00497144" w:rsidP="004E2DD8">
      <w:pPr>
        <w:pStyle w:val="VVSGBodyOpsom"/>
        <w:numPr>
          <w:ilvl w:val="0"/>
          <w:numId w:val="9"/>
        </w:numPr>
        <w:jc w:val="both"/>
        <w:rPr>
          <w:color w:val="53565A" w:themeColor="accent5"/>
          <w:szCs w:val="20"/>
        </w:rPr>
      </w:pPr>
      <w:r w:rsidRPr="00497144">
        <w:rPr>
          <w:color w:val="53565A" w:themeColor="accent5"/>
          <w:szCs w:val="20"/>
        </w:rPr>
        <w:t>E</w:t>
      </w:r>
      <w:r w:rsidR="00F84638">
        <w:rPr>
          <w:color w:val="53565A" w:themeColor="accent5"/>
          <w:szCs w:val="20"/>
        </w:rPr>
        <w:t xml:space="preserve">en personeelslid signaleerde dat </w:t>
      </w:r>
      <w:r w:rsidR="003E4BF7">
        <w:rPr>
          <w:color w:val="53565A" w:themeColor="accent5"/>
          <w:szCs w:val="20"/>
        </w:rPr>
        <w:t>er lokaal door sommigen werd</w:t>
      </w:r>
      <w:r w:rsidR="00F84638">
        <w:rPr>
          <w:color w:val="53565A" w:themeColor="accent5"/>
          <w:szCs w:val="20"/>
        </w:rPr>
        <w:t xml:space="preserve"> aandrongen om de functie van kok en/of </w:t>
      </w:r>
      <w:proofErr w:type="spellStart"/>
      <w:r w:rsidR="00F84638">
        <w:rPr>
          <w:color w:val="53565A" w:themeColor="accent5"/>
          <w:szCs w:val="20"/>
        </w:rPr>
        <w:t>hulpkok</w:t>
      </w:r>
      <w:proofErr w:type="spellEnd"/>
      <w:r w:rsidR="00F84638">
        <w:rPr>
          <w:color w:val="53565A" w:themeColor="accent5"/>
          <w:szCs w:val="20"/>
        </w:rPr>
        <w:t xml:space="preserve"> organiek hoger in te schalen, in het systeem van de Krachtlijnen </w:t>
      </w:r>
      <w:proofErr w:type="spellStart"/>
      <w:r w:rsidR="00F84638">
        <w:rPr>
          <w:color w:val="53565A" w:themeColor="accent5"/>
          <w:szCs w:val="20"/>
        </w:rPr>
        <w:t>Kelchtermans</w:t>
      </w:r>
      <w:proofErr w:type="spellEnd"/>
      <w:r w:rsidR="007F2DDF">
        <w:rPr>
          <w:color w:val="53565A" w:themeColor="accent5"/>
          <w:szCs w:val="20"/>
        </w:rPr>
        <w:t xml:space="preserve"> (dus via bevorderingsprocedures in te vullen). </w:t>
      </w:r>
    </w:p>
    <w:p w14:paraId="7341A804" w14:textId="5F398955" w:rsidR="00497144" w:rsidRDefault="00107F63" w:rsidP="004E2DD8">
      <w:pPr>
        <w:pStyle w:val="VVSGBodyOpsom"/>
        <w:numPr>
          <w:ilvl w:val="0"/>
          <w:numId w:val="9"/>
        </w:numPr>
        <w:jc w:val="both"/>
        <w:rPr>
          <w:color w:val="53565A" w:themeColor="accent5"/>
          <w:szCs w:val="20"/>
        </w:rPr>
      </w:pPr>
      <w:r>
        <w:rPr>
          <w:color w:val="53565A" w:themeColor="accent5"/>
          <w:szCs w:val="20"/>
        </w:rPr>
        <w:t xml:space="preserve">Een ander bestuur meldde dat </w:t>
      </w:r>
      <w:r w:rsidR="00297731">
        <w:rPr>
          <w:color w:val="53565A" w:themeColor="accent5"/>
          <w:szCs w:val="20"/>
        </w:rPr>
        <w:t>er lokaal door sommigen</w:t>
      </w:r>
      <w:r w:rsidR="00FA0844">
        <w:rPr>
          <w:color w:val="53565A" w:themeColor="accent5"/>
          <w:szCs w:val="20"/>
        </w:rPr>
        <w:t xml:space="preserve"> voorgesteld werd om de kok als chef-kok in te schalen in IFIC. Andere besturen reageerden hierop dat een leidinggevende taak niet zomaar aan een niet-leidinggevende functie kan toegevoegd worden. </w:t>
      </w:r>
      <w:r w:rsidR="00497144" w:rsidRPr="00497144">
        <w:rPr>
          <w:color w:val="53565A" w:themeColor="accent5"/>
          <w:szCs w:val="20"/>
        </w:rPr>
        <w:t xml:space="preserve">Dit is nu eenmaal afgesproken, de functiebeschrijving is legitimerend, en moet voor 80% overeenstemmend zijn qua inhoud. Het leidinggeven ontbreekt bij de </w:t>
      </w:r>
      <w:r w:rsidR="003B78F7">
        <w:rPr>
          <w:color w:val="53565A" w:themeColor="accent5"/>
          <w:szCs w:val="20"/>
        </w:rPr>
        <w:t>functie van “</w:t>
      </w:r>
      <w:r w:rsidR="00FF3482">
        <w:rPr>
          <w:color w:val="53565A" w:themeColor="accent5"/>
          <w:szCs w:val="20"/>
        </w:rPr>
        <w:t>k</w:t>
      </w:r>
      <w:r w:rsidR="00497144" w:rsidRPr="00497144">
        <w:rPr>
          <w:color w:val="53565A" w:themeColor="accent5"/>
          <w:szCs w:val="20"/>
        </w:rPr>
        <w:t>ok</w:t>
      </w:r>
      <w:r w:rsidR="003B78F7">
        <w:rPr>
          <w:color w:val="53565A" w:themeColor="accent5"/>
          <w:szCs w:val="20"/>
        </w:rPr>
        <w:t>”</w:t>
      </w:r>
      <w:r w:rsidR="00497144" w:rsidRPr="00497144">
        <w:rPr>
          <w:color w:val="53565A" w:themeColor="accent5"/>
          <w:szCs w:val="20"/>
        </w:rPr>
        <w:t xml:space="preserve">. </w:t>
      </w:r>
    </w:p>
    <w:p w14:paraId="0BD8F9E7" w14:textId="42C6DA6D" w:rsidR="006B6625" w:rsidRPr="00585244" w:rsidRDefault="006B6625" w:rsidP="004E2DD8">
      <w:pPr>
        <w:pStyle w:val="VVSGBodyOpsom"/>
        <w:numPr>
          <w:ilvl w:val="0"/>
          <w:numId w:val="9"/>
        </w:numPr>
        <w:jc w:val="both"/>
        <w:rPr>
          <w:color w:val="53565A" w:themeColor="accent5"/>
          <w:szCs w:val="20"/>
        </w:rPr>
      </w:pPr>
      <w:r>
        <w:rPr>
          <w:color w:val="53565A" w:themeColor="accent5"/>
          <w:szCs w:val="20"/>
        </w:rPr>
        <w:t xml:space="preserve">Andere besturen </w:t>
      </w:r>
      <w:r w:rsidR="007A3842">
        <w:rPr>
          <w:color w:val="53565A" w:themeColor="accent5"/>
          <w:szCs w:val="20"/>
        </w:rPr>
        <w:t xml:space="preserve">nemen akte van het feit dat het IFIC-barema van kok en van hulp-kok niet geactiveerd wordt en behouden voor deze functies dus de salarisschalen / functionele loopbaan volgens de Krachtlijnen </w:t>
      </w:r>
      <w:proofErr w:type="spellStart"/>
      <w:r w:rsidR="007A3842">
        <w:rPr>
          <w:color w:val="53565A" w:themeColor="accent5"/>
          <w:szCs w:val="20"/>
        </w:rPr>
        <w:t>Kelchtermans</w:t>
      </w:r>
      <w:proofErr w:type="spellEnd"/>
      <w:r w:rsidR="007A3842">
        <w:rPr>
          <w:color w:val="53565A" w:themeColor="accent5"/>
          <w:szCs w:val="20"/>
        </w:rPr>
        <w:t xml:space="preserve">. </w:t>
      </w:r>
    </w:p>
    <w:p w14:paraId="3C1FA2F4" w14:textId="4EA9E876" w:rsidR="008623D2" w:rsidRDefault="008623D2" w:rsidP="004E2DD8">
      <w:pPr>
        <w:pStyle w:val="VVSGBodyOpsom"/>
        <w:numPr>
          <w:ilvl w:val="0"/>
          <w:numId w:val="0"/>
        </w:numPr>
        <w:jc w:val="both"/>
        <w:rPr>
          <w:color w:val="53565A" w:themeColor="accent5"/>
          <w:szCs w:val="20"/>
        </w:rPr>
      </w:pPr>
    </w:p>
    <w:p w14:paraId="7D7FE734" w14:textId="462A7907" w:rsidR="00C341C0" w:rsidRPr="00ED792B" w:rsidRDefault="00C341C0" w:rsidP="00E34FA5">
      <w:pPr>
        <w:pStyle w:val="VVSGBodyOpsom"/>
        <w:numPr>
          <w:ilvl w:val="0"/>
          <w:numId w:val="11"/>
        </w:numPr>
        <w:jc w:val="both"/>
        <w:rPr>
          <w:rFonts w:eastAsia="Arial" w:cs="Arial"/>
          <w:i/>
          <w:iCs/>
          <w:color w:val="53565A" w:themeColor="accent5"/>
          <w:lang w:val="nl"/>
        </w:rPr>
      </w:pPr>
      <w:r w:rsidRPr="002C2D9C">
        <w:rPr>
          <w:b/>
          <w:bCs/>
          <w:lang w:val="nl-NL"/>
        </w:rPr>
        <w:t xml:space="preserve">Bladzijde </w:t>
      </w:r>
      <w:r w:rsidR="00F1499F">
        <w:rPr>
          <w:b/>
          <w:bCs/>
          <w:lang w:val="nl-NL"/>
        </w:rPr>
        <w:t>18 e.v. van het eerste protocol</w:t>
      </w:r>
      <w:r w:rsidRPr="002C2D9C">
        <w:rPr>
          <w:b/>
          <w:bCs/>
          <w:lang w:val="nl-NL"/>
        </w:rPr>
        <w:t xml:space="preserve"> – onderhoudsprocedure.</w:t>
      </w:r>
      <w:r w:rsidRPr="002C2D9C">
        <w:rPr>
          <w:b/>
          <w:bCs/>
        </w:rPr>
        <w:t xml:space="preserve"> </w:t>
      </w:r>
      <w:r w:rsidRPr="002C2D9C">
        <w:rPr>
          <w:b/>
          <w:bCs/>
          <w:lang w:val="nl-NL"/>
        </w:rPr>
        <w:t xml:space="preserve">Wat als er in de toekomst een nieuwe IFIC sectorale functiebeschrijving ontstaat die nog meer/beter aansluit dan de huidig toegewezen IFIC sectorale referentiefunctie (vb. bij hybride functies)? Hoe gaan we hiermee om? Wat als deze nieuwe functiebeschrijving </w:t>
      </w:r>
      <w:r>
        <w:rPr>
          <w:b/>
          <w:bCs/>
          <w:lang w:val="nl-NL"/>
        </w:rPr>
        <w:t xml:space="preserve">leidt tot een IFIC-barema dat </w:t>
      </w:r>
      <w:r w:rsidRPr="002C2D9C">
        <w:rPr>
          <w:b/>
          <w:bCs/>
          <w:lang w:val="nl-NL"/>
        </w:rPr>
        <w:t>gunstiger of ongu</w:t>
      </w:r>
      <w:r>
        <w:rPr>
          <w:b/>
          <w:bCs/>
          <w:lang w:val="nl-NL"/>
        </w:rPr>
        <w:t>n</w:t>
      </w:r>
      <w:r w:rsidRPr="002C2D9C">
        <w:rPr>
          <w:b/>
          <w:bCs/>
          <w:lang w:val="nl-NL"/>
        </w:rPr>
        <w:t>stiger is dan de oorspronkelijk toegewezen sectorale referentiefunctie?</w:t>
      </w:r>
    </w:p>
    <w:p w14:paraId="2ED5A23D" w14:textId="77777777" w:rsidR="00C341C0" w:rsidRPr="003800F6" w:rsidRDefault="00C341C0" w:rsidP="00C341C0">
      <w:pPr>
        <w:pStyle w:val="VVSGBodyOpsom"/>
        <w:numPr>
          <w:ilvl w:val="0"/>
          <w:numId w:val="0"/>
        </w:numPr>
        <w:ind w:left="720"/>
        <w:jc w:val="both"/>
        <w:rPr>
          <w:rFonts w:eastAsia="Arial" w:cs="Arial"/>
          <w:i/>
          <w:iCs/>
          <w:color w:val="53565A" w:themeColor="accent5"/>
          <w:lang w:val="nl"/>
        </w:rPr>
      </w:pPr>
    </w:p>
    <w:p w14:paraId="54BDCAD0" w14:textId="77777777" w:rsidR="00C341C0" w:rsidRDefault="00C341C0" w:rsidP="00C341C0">
      <w:pPr>
        <w:spacing w:line="293" w:lineRule="auto"/>
        <w:ind w:left="709"/>
        <w:jc w:val="both"/>
        <w:rPr>
          <w:rFonts w:eastAsia="Arial" w:cs="Arial"/>
          <w:color w:val="53565A" w:themeColor="accent5"/>
          <w:sz w:val="20"/>
          <w:lang w:val="nl"/>
        </w:rPr>
      </w:pPr>
      <w:r w:rsidRPr="00ED792B">
        <w:rPr>
          <w:rFonts w:eastAsia="Arial" w:cs="Arial"/>
          <w:color w:val="53565A" w:themeColor="accent5"/>
          <w:sz w:val="20"/>
          <w:lang w:val="nl"/>
        </w:rPr>
        <w:t>VVSG: we b</w:t>
      </w:r>
      <w:r>
        <w:rPr>
          <w:rFonts w:eastAsia="Arial" w:cs="Arial"/>
          <w:color w:val="53565A" w:themeColor="accent5"/>
          <w:sz w:val="20"/>
          <w:lang w:val="nl"/>
        </w:rPr>
        <w:t>eschrijven hieronder het resultaat van de jaarlijkse onderhoudsprocedure uitgevoerd door de vzw IFIC, zoals omschreven in het protocol over de functietoewijzing. Het protocol beschrijft enerzijds de communicatie die de werkgever moet doen en anderzijds de toepassing van de resultaten van de onderhoudsprocedure, naargelang het gaat om een gewijzigde IFIC-functie, een toegevoegde IFIC-functie en een geschrapte IFIC-functie.</w:t>
      </w:r>
    </w:p>
    <w:p w14:paraId="5EF2581E" w14:textId="77777777" w:rsidR="00C341C0" w:rsidRPr="000B4BC4" w:rsidRDefault="00C341C0" w:rsidP="00C341C0">
      <w:pPr>
        <w:spacing w:line="293" w:lineRule="auto"/>
        <w:ind w:left="709"/>
        <w:jc w:val="both"/>
        <w:rPr>
          <w:rFonts w:eastAsia="Arial" w:cs="Arial"/>
          <w:color w:val="53565A" w:themeColor="accent5"/>
          <w:sz w:val="20"/>
        </w:rPr>
      </w:pPr>
      <w:r w:rsidRPr="00ED792B">
        <w:rPr>
          <w:rFonts w:eastAsia="Arial" w:cs="Arial"/>
          <w:color w:val="53565A" w:themeColor="accent5"/>
          <w:sz w:val="20"/>
          <w:lang w:val="nl"/>
        </w:rPr>
        <w:br/>
      </w:r>
      <w:r w:rsidRPr="000B4BC4">
        <w:rPr>
          <w:rFonts w:eastAsia="Arial" w:cs="Arial"/>
          <w:color w:val="53565A" w:themeColor="accent5"/>
          <w:sz w:val="20"/>
          <w:u w:val="single"/>
        </w:rPr>
        <w:t xml:space="preserve">Uit punt 1.5.2.1 van </w:t>
      </w:r>
      <w:r>
        <w:rPr>
          <w:rFonts w:eastAsia="Arial" w:cs="Arial"/>
          <w:color w:val="53565A" w:themeColor="accent5"/>
          <w:sz w:val="20"/>
          <w:u w:val="single"/>
        </w:rPr>
        <w:t>het eerste</w:t>
      </w:r>
      <w:r w:rsidRPr="000B4BC4">
        <w:rPr>
          <w:rFonts w:eastAsia="Arial" w:cs="Arial"/>
          <w:color w:val="53565A" w:themeColor="accent5"/>
          <w:sz w:val="20"/>
          <w:u w:val="single"/>
        </w:rPr>
        <w:t xml:space="preserve"> protocol (p. 19)</w:t>
      </w:r>
      <w:r w:rsidRPr="000B4BC4">
        <w:rPr>
          <w:rFonts w:eastAsia="Arial" w:cs="Arial"/>
          <w:color w:val="53565A" w:themeColor="accent5"/>
          <w:sz w:val="20"/>
        </w:rPr>
        <w:t>:</w:t>
      </w:r>
    </w:p>
    <w:p w14:paraId="122B4FEB" w14:textId="77777777" w:rsidR="00C341C0" w:rsidRPr="000B4BC4" w:rsidRDefault="00C341C0" w:rsidP="00C341C0">
      <w:pPr>
        <w:ind w:left="709"/>
        <w:jc w:val="both"/>
        <w:rPr>
          <w:rFonts w:eastAsia="Arial" w:cs="Arial"/>
          <w:i/>
          <w:color w:val="53565A" w:themeColor="accent5"/>
          <w:sz w:val="20"/>
        </w:rPr>
      </w:pPr>
      <w:r w:rsidRPr="000B4BC4">
        <w:rPr>
          <w:rFonts w:eastAsia="Arial" w:cs="Arial"/>
          <w:i/>
          <w:color w:val="53565A" w:themeColor="accent5"/>
          <w:sz w:val="20"/>
        </w:rPr>
        <w:t xml:space="preserve">Na elk periodiek onderhoud door IFIC </w:t>
      </w:r>
      <w:r w:rsidRPr="000B4BC4">
        <w:rPr>
          <w:rFonts w:eastAsia="Arial" w:cs="Arial"/>
          <w:b/>
          <w:i/>
          <w:color w:val="53565A" w:themeColor="accent5"/>
          <w:sz w:val="20"/>
        </w:rPr>
        <w:t>voorziet de werkgever systematisch een communicatie naar het bijzonder onderhandelingscomité en naar alle personeelsleden</w:t>
      </w:r>
      <w:r w:rsidRPr="000B4BC4">
        <w:rPr>
          <w:rFonts w:eastAsia="Arial" w:cs="Arial"/>
          <w:i/>
          <w:color w:val="53565A" w:themeColor="accent5"/>
          <w:sz w:val="20"/>
        </w:rPr>
        <w:t xml:space="preserve"> die zijn tewerkgesteld om hen te informeren over de lijst van sectorale referentiefuncties die:</w:t>
      </w:r>
    </w:p>
    <w:p w14:paraId="22A595C2" w14:textId="77777777" w:rsidR="00C341C0" w:rsidRPr="000B4BC4" w:rsidRDefault="00C341C0" w:rsidP="00C341C0">
      <w:pPr>
        <w:pStyle w:val="Lijstalinea"/>
        <w:numPr>
          <w:ilvl w:val="0"/>
          <w:numId w:val="5"/>
        </w:numPr>
        <w:ind w:left="1429"/>
        <w:jc w:val="both"/>
        <w:rPr>
          <w:rFonts w:asciiTheme="minorHAnsi" w:eastAsiaTheme="minorEastAsia" w:hAnsiTheme="minorHAnsi" w:cstheme="minorBidi"/>
          <w:color w:val="53565A" w:themeColor="accent5"/>
          <w:sz w:val="20"/>
        </w:rPr>
      </w:pPr>
      <w:r w:rsidRPr="000B4BC4">
        <w:rPr>
          <w:i/>
          <w:color w:val="53565A" w:themeColor="accent5"/>
          <w:sz w:val="20"/>
        </w:rPr>
        <w:t>Onderhouden werden (gewijzigde bestaande functies);</w:t>
      </w:r>
    </w:p>
    <w:p w14:paraId="456EED79" w14:textId="77777777" w:rsidR="00C341C0" w:rsidRPr="000B4BC4" w:rsidRDefault="00C341C0" w:rsidP="00C341C0">
      <w:pPr>
        <w:pStyle w:val="Lijstalinea"/>
        <w:numPr>
          <w:ilvl w:val="0"/>
          <w:numId w:val="5"/>
        </w:numPr>
        <w:ind w:left="1429"/>
        <w:jc w:val="both"/>
        <w:rPr>
          <w:rFonts w:asciiTheme="minorHAnsi" w:eastAsiaTheme="minorEastAsia" w:hAnsiTheme="minorHAnsi" w:cstheme="minorBidi"/>
          <w:color w:val="53565A" w:themeColor="accent5"/>
          <w:sz w:val="20"/>
        </w:rPr>
      </w:pPr>
      <w:r w:rsidRPr="000B4BC4">
        <w:rPr>
          <w:i/>
          <w:color w:val="53565A" w:themeColor="accent5"/>
          <w:sz w:val="20"/>
        </w:rPr>
        <w:t>Toegevoegd werden aan de sectorale functieclassificatie (nieuwe functies);</w:t>
      </w:r>
    </w:p>
    <w:p w14:paraId="4B990510" w14:textId="77777777" w:rsidR="00C341C0" w:rsidRPr="000B4BC4" w:rsidRDefault="00C341C0" w:rsidP="00C341C0">
      <w:pPr>
        <w:pStyle w:val="Lijstalinea"/>
        <w:numPr>
          <w:ilvl w:val="0"/>
          <w:numId w:val="5"/>
        </w:numPr>
        <w:ind w:left="1429"/>
        <w:jc w:val="both"/>
        <w:rPr>
          <w:rFonts w:asciiTheme="minorHAnsi" w:eastAsiaTheme="minorEastAsia" w:hAnsiTheme="minorHAnsi" w:cstheme="minorBidi"/>
          <w:color w:val="53565A" w:themeColor="accent5"/>
          <w:sz w:val="20"/>
        </w:rPr>
      </w:pPr>
      <w:r w:rsidRPr="000B4BC4">
        <w:rPr>
          <w:i/>
          <w:color w:val="53565A" w:themeColor="accent5"/>
          <w:sz w:val="20"/>
        </w:rPr>
        <w:t>Geschrapt werden uit de sectorale functieclassificatie (verouderde functies).</w:t>
      </w:r>
    </w:p>
    <w:p w14:paraId="486402F1" w14:textId="77777777" w:rsidR="00C341C0" w:rsidRPr="000B4BC4" w:rsidRDefault="00C341C0" w:rsidP="00C341C0">
      <w:pPr>
        <w:ind w:left="709"/>
        <w:jc w:val="both"/>
        <w:rPr>
          <w:rFonts w:eastAsia="Arial" w:cs="Arial"/>
          <w:i/>
          <w:color w:val="53565A" w:themeColor="accent5"/>
          <w:sz w:val="20"/>
        </w:rPr>
      </w:pPr>
      <w:r w:rsidRPr="000B4BC4">
        <w:rPr>
          <w:rFonts w:eastAsia="Arial" w:cs="Arial"/>
          <w:i/>
          <w:color w:val="53565A" w:themeColor="accent5"/>
          <w:sz w:val="20"/>
        </w:rPr>
        <w:t>De functiecategorie van de betrokken functies moet ook vermeld worden (categorie voor en na het onderhoud).</w:t>
      </w:r>
    </w:p>
    <w:p w14:paraId="3FD1A002" w14:textId="77777777" w:rsidR="00C341C0" w:rsidRPr="000B4BC4" w:rsidRDefault="00C341C0" w:rsidP="00C341C0">
      <w:pPr>
        <w:ind w:left="709"/>
        <w:jc w:val="both"/>
        <w:rPr>
          <w:rFonts w:eastAsia="Arial" w:cs="Arial"/>
          <w:i/>
          <w:color w:val="53565A" w:themeColor="accent5"/>
          <w:sz w:val="20"/>
        </w:rPr>
      </w:pPr>
      <w:r w:rsidRPr="000B4BC4">
        <w:rPr>
          <w:rFonts w:eastAsia="Arial" w:cs="Arial"/>
          <w:b/>
          <w:i/>
          <w:color w:val="53565A" w:themeColor="accent5"/>
          <w:sz w:val="20"/>
        </w:rPr>
        <w:lastRenderedPageBreak/>
        <w:t>De communicatie voor het bijzonder onderhandelingscomité moet ook een lijst bevatten van de personeelsleden in dienst betrokken bij elk van deze functies</w:t>
      </w:r>
      <w:r w:rsidRPr="000B4BC4">
        <w:rPr>
          <w:rFonts w:eastAsia="Arial" w:cs="Arial"/>
          <w:i/>
          <w:color w:val="53565A" w:themeColor="accent5"/>
          <w:sz w:val="20"/>
        </w:rPr>
        <w:t xml:space="preserve">, rekening houdend met de geheimhoudingsregels die van toepassing zijn binnen dit orgaan en met inachtneming van de voorschriften van de GDPR, </w:t>
      </w:r>
      <w:r w:rsidRPr="000B4BC4">
        <w:rPr>
          <w:rFonts w:eastAsia="Arial" w:cs="Arial"/>
          <w:b/>
          <w:i/>
          <w:color w:val="53565A" w:themeColor="accent5"/>
          <w:sz w:val="20"/>
        </w:rPr>
        <w:t>uitsluitend en alleen voor het in dit protocol bedoelde gebruik</w:t>
      </w:r>
      <w:r w:rsidRPr="000B4BC4">
        <w:rPr>
          <w:rFonts w:eastAsia="Arial" w:cs="Arial"/>
          <w:i/>
          <w:color w:val="53565A" w:themeColor="accent5"/>
          <w:sz w:val="20"/>
        </w:rPr>
        <w:t>. Er zal voorafgaandelijk herinnerd worden aan het vertrouwelijke karakter van de verzamelde informatie in de lijst.</w:t>
      </w:r>
    </w:p>
    <w:p w14:paraId="67F43900" w14:textId="77777777" w:rsidR="00C341C0" w:rsidRPr="000B4BC4" w:rsidRDefault="00C341C0" w:rsidP="00C341C0">
      <w:pPr>
        <w:ind w:left="709"/>
        <w:jc w:val="both"/>
        <w:rPr>
          <w:rFonts w:eastAsia="Arial" w:cs="Arial"/>
          <w:i/>
          <w:color w:val="53565A" w:themeColor="accent5"/>
          <w:sz w:val="20"/>
        </w:rPr>
      </w:pPr>
      <w:r w:rsidRPr="000B4BC4">
        <w:rPr>
          <w:rFonts w:eastAsia="Arial" w:cs="Arial"/>
          <w:i/>
          <w:color w:val="53565A" w:themeColor="accent5"/>
          <w:sz w:val="20"/>
        </w:rPr>
        <w:t>De communicatie bevat ook het adres van de website van het Instituut voor Functieclassificatie (IFIC) waarop de beschrijvingen van de sectorale referentiefuncties beschikbaar zijn gesteld in hun meest recente versie.</w:t>
      </w:r>
    </w:p>
    <w:p w14:paraId="1F3BB1C2" w14:textId="77777777" w:rsidR="00C341C0" w:rsidRPr="000B4BC4" w:rsidRDefault="00C341C0" w:rsidP="00C341C0">
      <w:pPr>
        <w:ind w:left="709"/>
        <w:jc w:val="both"/>
        <w:rPr>
          <w:rFonts w:eastAsia="Arial" w:cs="Arial"/>
          <w:color w:val="53565A" w:themeColor="accent5"/>
          <w:sz w:val="20"/>
        </w:rPr>
      </w:pPr>
      <w:r w:rsidRPr="000B4BC4">
        <w:rPr>
          <w:rFonts w:eastAsia="Arial" w:cs="Arial"/>
          <w:color w:val="53565A" w:themeColor="accent5"/>
          <w:sz w:val="20"/>
        </w:rPr>
        <w:t xml:space="preserve"> </w:t>
      </w:r>
    </w:p>
    <w:p w14:paraId="501F2383" w14:textId="77777777" w:rsidR="00C341C0" w:rsidRPr="000B4BC4" w:rsidRDefault="00C341C0" w:rsidP="00C341C0">
      <w:pPr>
        <w:ind w:left="709"/>
        <w:jc w:val="both"/>
        <w:rPr>
          <w:rFonts w:eastAsia="Arial" w:cs="Arial"/>
          <w:color w:val="53565A" w:themeColor="accent5"/>
          <w:sz w:val="20"/>
        </w:rPr>
      </w:pPr>
      <w:r w:rsidRPr="000B4BC4">
        <w:rPr>
          <w:rFonts w:eastAsia="Arial" w:cs="Arial"/>
          <w:color w:val="53565A" w:themeColor="accent5"/>
          <w:sz w:val="20"/>
          <w:u w:val="single"/>
        </w:rPr>
        <w:t xml:space="preserve">Punt 1.5.2.2. van </w:t>
      </w:r>
      <w:r>
        <w:rPr>
          <w:rFonts w:eastAsia="Arial" w:cs="Arial"/>
          <w:color w:val="53565A" w:themeColor="accent5"/>
          <w:sz w:val="20"/>
          <w:u w:val="single"/>
        </w:rPr>
        <w:t>het eerste</w:t>
      </w:r>
      <w:r w:rsidRPr="000B4BC4">
        <w:rPr>
          <w:rFonts w:eastAsia="Arial" w:cs="Arial"/>
          <w:color w:val="53565A" w:themeColor="accent5"/>
          <w:sz w:val="20"/>
          <w:u w:val="single"/>
        </w:rPr>
        <w:t xml:space="preserve"> protocol</w:t>
      </w:r>
      <w:r w:rsidRPr="000B4BC4">
        <w:rPr>
          <w:rFonts w:eastAsia="Arial" w:cs="Arial"/>
          <w:color w:val="53565A" w:themeColor="accent5"/>
          <w:sz w:val="20"/>
        </w:rPr>
        <w:t>: ‘Toepassing van de resultaten van het onderhoud op de personeelsleden (wat betreft de functiebeschrijvingen)’:</w:t>
      </w:r>
    </w:p>
    <w:p w14:paraId="55A22FBB" w14:textId="77777777" w:rsidR="00C341C0" w:rsidRPr="000B4BC4" w:rsidRDefault="00C341C0" w:rsidP="00C341C0">
      <w:pPr>
        <w:spacing w:line="293" w:lineRule="auto"/>
        <w:ind w:left="993" w:hanging="284"/>
        <w:jc w:val="both"/>
        <w:rPr>
          <w:rFonts w:eastAsia="Arial" w:cs="Arial"/>
          <w:color w:val="53565A" w:themeColor="accent5"/>
          <w:sz w:val="20"/>
        </w:rPr>
      </w:pPr>
      <w:r w:rsidRPr="000B4BC4">
        <w:rPr>
          <w:rFonts w:eastAsia="Arial" w:cs="Arial"/>
          <w:color w:val="53565A" w:themeColor="accent5"/>
          <w:sz w:val="20"/>
        </w:rPr>
        <w:t xml:space="preserve"> </w:t>
      </w:r>
    </w:p>
    <w:p w14:paraId="4A0DFC4A" w14:textId="77777777" w:rsidR="00C341C0" w:rsidRPr="000B4BC4" w:rsidRDefault="00C341C0" w:rsidP="00C341C0">
      <w:pPr>
        <w:ind w:left="709"/>
        <w:jc w:val="both"/>
        <w:rPr>
          <w:rFonts w:eastAsia="Arial" w:cs="Arial"/>
          <w:i/>
          <w:color w:val="53565A" w:themeColor="accent5"/>
          <w:sz w:val="20"/>
          <w:u w:val="single"/>
        </w:rPr>
      </w:pPr>
      <w:r w:rsidRPr="000B4BC4">
        <w:rPr>
          <w:rFonts w:eastAsia="Arial" w:cs="Arial"/>
          <w:i/>
          <w:color w:val="53565A" w:themeColor="accent5"/>
          <w:sz w:val="20"/>
          <w:u w:val="single"/>
        </w:rPr>
        <w:t>Gewijzigde sectorale referentiefunctie</w:t>
      </w:r>
    </w:p>
    <w:p w14:paraId="1594772E" w14:textId="77777777" w:rsidR="00C341C0" w:rsidRPr="000B4BC4" w:rsidRDefault="00C341C0" w:rsidP="00C341C0">
      <w:pPr>
        <w:ind w:left="709"/>
        <w:jc w:val="both"/>
        <w:rPr>
          <w:rFonts w:eastAsia="Arial" w:cs="Arial"/>
          <w:i/>
          <w:color w:val="53565A" w:themeColor="accent5"/>
          <w:sz w:val="20"/>
        </w:rPr>
      </w:pPr>
      <w:r w:rsidRPr="000B4BC4">
        <w:rPr>
          <w:rFonts w:eastAsia="Arial" w:cs="Arial"/>
          <w:i/>
          <w:color w:val="53565A" w:themeColor="accent5"/>
          <w:sz w:val="20"/>
        </w:rPr>
        <w:t xml:space="preserve">Als een bestaande </w:t>
      </w:r>
      <w:r w:rsidRPr="000B4BC4">
        <w:rPr>
          <w:rFonts w:eastAsia="Arial" w:cs="Arial"/>
          <w:b/>
          <w:i/>
          <w:color w:val="53565A" w:themeColor="accent5"/>
          <w:sz w:val="20"/>
        </w:rPr>
        <w:t>sectorale referentie functiebeschrijving gewijzigd wordt</w:t>
      </w:r>
      <w:r w:rsidRPr="000B4BC4">
        <w:rPr>
          <w:rFonts w:eastAsia="Arial" w:cs="Arial"/>
          <w:i/>
          <w:color w:val="53565A" w:themeColor="accent5"/>
          <w:sz w:val="20"/>
        </w:rPr>
        <w:t xml:space="preserve"> in het kader van het onderhoud, </w:t>
      </w:r>
      <w:r w:rsidRPr="000B4BC4">
        <w:rPr>
          <w:rFonts w:eastAsia="Arial" w:cs="Arial"/>
          <w:b/>
          <w:i/>
          <w:color w:val="53565A" w:themeColor="accent5"/>
          <w:sz w:val="20"/>
        </w:rPr>
        <w:t>zal de gewijzigde functiebeschrijving automatisch van toepassing zijn op alle tewerkgestelde personeelsleden aan wie deze functie werd toegewezen</w:t>
      </w:r>
      <w:r w:rsidRPr="000B4BC4">
        <w:rPr>
          <w:rFonts w:eastAsia="Arial" w:cs="Arial"/>
          <w:i/>
          <w:color w:val="53565A" w:themeColor="accent5"/>
          <w:sz w:val="20"/>
        </w:rPr>
        <w:t xml:space="preserve">, evenals op de nieuwe personeelsleden die in dienst treden in dezelfde functie (en dit vanaf de datum van inwerkingtreding hiertoe vermeld op de functiebeschrijving). De werkgever moet geen specifieke individuele communicatie hierover voorzien naar alle betrokken personeelsleden, behalve wanneer, na het onderhoud, de categorie van de functie gewijzigd wordt. </w:t>
      </w:r>
    </w:p>
    <w:p w14:paraId="7BACE072" w14:textId="77777777" w:rsidR="00C341C0" w:rsidRPr="000B4BC4" w:rsidRDefault="00C341C0" w:rsidP="00C341C0">
      <w:pPr>
        <w:ind w:left="709"/>
        <w:jc w:val="both"/>
        <w:rPr>
          <w:rFonts w:eastAsia="Arial" w:cs="Arial"/>
          <w:i/>
          <w:color w:val="53565A" w:themeColor="accent5"/>
          <w:sz w:val="20"/>
        </w:rPr>
      </w:pPr>
      <w:r w:rsidRPr="000B4BC4">
        <w:rPr>
          <w:rFonts w:eastAsia="Arial" w:cs="Arial"/>
          <w:i/>
          <w:color w:val="53565A" w:themeColor="accent5"/>
          <w:sz w:val="20"/>
        </w:rPr>
        <w:t xml:space="preserve"> </w:t>
      </w:r>
    </w:p>
    <w:p w14:paraId="322B7338" w14:textId="77777777" w:rsidR="00C341C0" w:rsidRPr="000B4BC4" w:rsidRDefault="00C341C0" w:rsidP="00C341C0">
      <w:pPr>
        <w:ind w:left="709"/>
        <w:jc w:val="both"/>
        <w:rPr>
          <w:rFonts w:eastAsia="Arial" w:cs="Arial"/>
          <w:i/>
          <w:color w:val="53565A" w:themeColor="accent5"/>
          <w:sz w:val="20"/>
          <w:u w:val="single"/>
        </w:rPr>
      </w:pPr>
      <w:r w:rsidRPr="000B4BC4">
        <w:rPr>
          <w:rFonts w:eastAsia="Arial" w:cs="Arial"/>
          <w:i/>
          <w:color w:val="53565A" w:themeColor="accent5"/>
          <w:sz w:val="20"/>
          <w:u w:val="single"/>
        </w:rPr>
        <w:t>Toegevoegde sectorale referentiefunctie</w:t>
      </w:r>
    </w:p>
    <w:p w14:paraId="47F00449" w14:textId="77777777" w:rsidR="00C341C0" w:rsidRDefault="00C341C0" w:rsidP="00C341C0">
      <w:pPr>
        <w:ind w:left="709"/>
        <w:jc w:val="both"/>
        <w:rPr>
          <w:rFonts w:eastAsia="Arial" w:cs="Arial"/>
          <w:i/>
          <w:color w:val="53565A" w:themeColor="accent5"/>
          <w:sz w:val="20"/>
        </w:rPr>
      </w:pPr>
      <w:r w:rsidRPr="000B4BC4">
        <w:rPr>
          <w:rFonts w:eastAsia="Arial" w:cs="Arial"/>
          <w:i/>
          <w:color w:val="53565A" w:themeColor="accent5"/>
          <w:sz w:val="20"/>
        </w:rPr>
        <w:t xml:space="preserve">Wanneer een </w:t>
      </w:r>
      <w:r w:rsidRPr="000B4BC4">
        <w:rPr>
          <w:rFonts w:eastAsia="Arial" w:cs="Arial"/>
          <w:b/>
          <w:i/>
          <w:color w:val="53565A" w:themeColor="accent5"/>
          <w:sz w:val="20"/>
        </w:rPr>
        <w:t>nieuwe sectorale referentie functiebeschrijving</w:t>
      </w:r>
      <w:r w:rsidRPr="000B4BC4">
        <w:rPr>
          <w:rFonts w:eastAsia="Arial" w:cs="Arial"/>
          <w:i/>
          <w:color w:val="53565A" w:themeColor="accent5"/>
          <w:sz w:val="20"/>
        </w:rPr>
        <w:t xml:space="preserve"> wordt toegevoegd aan de classificatie in het kader van het onderhoud, </w:t>
      </w:r>
      <w:r w:rsidRPr="000B4BC4">
        <w:rPr>
          <w:rFonts w:eastAsia="Arial" w:cs="Arial"/>
          <w:b/>
          <w:i/>
          <w:color w:val="53565A" w:themeColor="accent5"/>
          <w:sz w:val="20"/>
        </w:rPr>
        <w:t>wijst de werkgever de nieuwe sectorale referentie functiebeschrijving toe aan de betrokken tewerkgestelde personeelsleden</w:t>
      </w:r>
      <w:r w:rsidRPr="000B4BC4">
        <w:rPr>
          <w:rFonts w:eastAsia="Arial" w:cs="Arial"/>
          <w:i/>
          <w:color w:val="53565A" w:themeColor="accent5"/>
          <w:sz w:val="20"/>
        </w:rPr>
        <w:t>. Het kan gaan over personeelsleden die tot heden een ontbrekende functie hebben toegewezen gekregen, of een op basis van hun effectieve taken een of meerdere minder geschikte sectorale referentiefunctie(s) in vergelijking met de aan het systeem toegevoegde nieuwe sectorale referentie functiebeschrijving.</w:t>
      </w:r>
    </w:p>
    <w:p w14:paraId="5DE12F4C" w14:textId="77777777" w:rsidR="00C341C0" w:rsidRDefault="00C341C0" w:rsidP="00C341C0">
      <w:pPr>
        <w:ind w:left="709"/>
        <w:jc w:val="both"/>
        <w:rPr>
          <w:rFonts w:eastAsia="Arial" w:cs="Arial"/>
          <w:i/>
          <w:color w:val="53565A" w:themeColor="accent5"/>
          <w:sz w:val="20"/>
        </w:rPr>
      </w:pPr>
      <w:r w:rsidRPr="000B4BC4">
        <w:rPr>
          <w:rFonts w:eastAsia="Arial" w:cs="Arial"/>
          <w:i/>
          <w:color w:val="53565A" w:themeColor="accent5"/>
          <w:sz w:val="20"/>
        </w:rPr>
        <w:t>De nieuwe sectorale referentie functiebeschrijving is ook van toepassing op de nieuwe personeelsleden die in dienst treden voor dezelfde functie.</w:t>
      </w:r>
    </w:p>
    <w:p w14:paraId="22E05B17" w14:textId="77777777" w:rsidR="00C341C0" w:rsidRPr="000B4BC4" w:rsidRDefault="00C341C0" w:rsidP="00C341C0">
      <w:pPr>
        <w:ind w:left="709"/>
        <w:jc w:val="both"/>
        <w:rPr>
          <w:rFonts w:eastAsia="Arial" w:cs="Arial"/>
          <w:i/>
          <w:color w:val="53565A" w:themeColor="accent5"/>
          <w:sz w:val="20"/>
        </w:rPr>
      </w:pPr>
      <w:r w:rsidRPr="000B4BC4">
        <w:rPr>
          <w:rFonts w:eastAsia="Arial" w:cs="Arial"/>
          <w:i/>
          <w:color w:val="53565A" w:themeColor="accent5"/>
          <w:sz w:val="20"/>
        </w:rPr>
        <w:t>Voor de toewijzing, blijft de werkgever toezicht houden op de naleving van de classificatieprincipes (vuistregels), zoals beschreven in het handboek functieclassificatie.</w:t>
      </w:r>
    </w:p>
    <w:p w14:paraId="14134B17" w14:textId="77777777" w:rsidR="00C341C0" w:rsidRPr="000B4BC4" w:rsidRDefault="00C341C0" w:rsidP="00C341C0">
      <w:pPr>
        <w:ind w:left="709"/>
        <w:jc w:val="both"/>
        <w:rPr>
          <w:rFonts w:eastAsia="Arial" w:cs="Arial"/>
          <w:b/>
          <w:i/>
          <w:color w:val="53565A" w:themeColor="accent5"/>
          <w:sz w:val="20"/>
        </w:rPr>
      </w:pPr>
      <w:r w:rsidRPr="000B4BC4">
        <w:rPr>
          <w:rFonts w:eastAsia="Arial" w:cs="Arial"/>
          <w:b/>
          <w:i/>
          <w:color w:val="53565A" w:themeColor="accent5"/>
          <w:sz w:val="20"/>
        </w:rPr>
        <w:t>De werkgever moet individueel en schriftelijk communiceren naar elk betrokken personeelslid in dienst over het feit dat een nieuwe sectorale functie hem wordt toegewezen. Het personeelslid dat, binnen een termijn van 1 maand vanaf de ontvangst van de communicatie van de nieuwe toewijzing door de werkgever, expliciet schriftelijk laat weten aan zijn werkgever dat hij zich verzet tegen de nieuwe toewijzing, omdat hij vindt dat deze niet voor minstens 80% overeenkomt met de taken die hij uitoefent, behoudt zijn functie die hem eerder werd toegewezen (sectorale referentiefunctie of ontbrekende functie).</w:t>
      </w:r>
    </w:p>
    <w:p w14:paraId="43345AA4" w14:textId="77777777" w:rsidR="00C341C0" w:rsidRPr="000B4BC4" w:rsidRDefault="00C341C0" w:rsidP="00C341C0">
      <w:pPr>
        <w:ind w:left="709"/>
        <w:jc w:val="both"/>
        <w:rPr>
          <w:rFonts w:eastAsia="Arial" w:cs="Arial"/>
          <w:i/>
          <w:color w:val="53565A" w:themeColor="accent5"/>
          <w:sz w:val="20"/>
        </w:rPr>
      </w:pPr>
      <w:r w:rsidRPr="000B4BC4">
        <w:rPr>
          <w:rFonts w:eastAsia="Arial" w:cs="Arial"/>
          <w:i/>
          <w:color w:val="53565A" w:themeColor="accent5"/>
          <w:sz w:val="20"/>
        </w:rPr>
        <w:t xml:space="preserve"> </w:t>
      </w:r>
    </w:p>
    <w:p w14:paraId="4A8622A4" w14:textId="77777777" w:rsidR="00C341C0" w:rsidRPr="000B4BC4" w:rsidRDefault="00C341C0" w:rsidP="00C341C0">
      <w:pPr>
        <w:ind w:left="709"/>
        <w:jc w:val="both"/>
        <w:rPr>
          <w:rFonts w:eastAsia="Arial" w:cs="Arial"/>
          <w:i/>
          <w:color w:val="53565A" w:themeColor="accent5"/>
          <w:sz w:val="20"/>
          <w:u w:val="single"/>
        </w:rPr>
      </w:pPr>
      <w:r w:rsidRPr="000B4BC4">
        <w:rPr>
          <w:rFonts w:eastAsia="Arial" w:cs="Arial"/>
          <w:i/>
          <w:color w:val="53565A" w:themeColor="accent5"/>
          <w:sz w:val="20"/>
          <w:u w:val="single"/>
        </w:rPr>
        <w:t>Geschrapte sectorale referentiefunctie</w:t>
      </w:r>
    </w:p>
    <w:p w14:paraId="16EBB7FC" w14:textId="77777777" w:rsidR="00C341C0" w:rsidRDefault="00C341C0" w:rsidP="00C341C0">
      <w:pPr>
        <w:ind w:left="709"/>
        <w:jc w:val="both"/>
        <w:rPr>
          <w:rFonts w:eastAsia="Arial" w:cs="Arial"/>
          <w:b/>
          <w:i/>
          <w:color w:val="53565A" w:themeColor="accent5"/>
          <w:sz w:val="20"/>
        </w:rPr>
      </w:pPr>
      <w:r w:rsidRPr="000B4BC4">
        <w:rPr>
          <w:rFonts w:eastAsia="Arial" w:cs="Arial"/>
          <w:i/>
          <w:color w:val="53565A" w:themeColor="accent5"/>
          <w:sz w:val="20"/>
        </w:rPr>
        <w:t xml:space="preserve">Als een </w:t>
      </w:r>
      <w:r w:rsidRPr="000B4BC4">
        <w:rPr>
          <w:rFonts w:eastAsia="Arial" w:cs="Arial"/>
          <w:b/>
          <w:i/>
          <w:color w:val="53565A" w:themeColor="accent5"/>
          <w:sz w:val="20"/>
        </w:rPr>
        <w:t>sectorale referentiefunctie geschrapt</w:t>
      </w:r>
      <w:r w:rsidRPr="000B4BC4">
        <w:rPr>
          <w:rFonts w:eastAsia="Arial" w:cs="Arial"/>
          <w:i/>
          <w:color w:val="53565A" w:themeColor="accent5"/>
          <w:sz w:val="20"/>
        </w:rPr>
        <w:t xml:space="preserve"> wordt uit de classificatie in het kader van het onderhoud</w:t>
      </w:r>
      <w:r w:rsidRPr="000B4BC4">
        <w:rPr>
          <w:rFonts w:eastAsia="Arial" w:cs="Arial"/>
          <w:b/>
          <w:i/>
          <w:color w:val="53565A" w:themeColor="accent5"/>
          <w:sz w:val="20"/>
        </w:rPr>
        <w:t>, zal de werkgever aan het betrokken personeelslid in dienst een andere sectorale referentiefunctie moeten toewijzen (of, in voorkomend geval, een ontbrekende functie).</w:t>
      </w:r>
    </w:p>
    <w:p w14:paraId="6BFE002F" w14:textId="77777777" w:rsidR="00C341C0" w:rsidRDefault="00C341C0" w:rsidP="00C341C0">
      <w:pPr>
        <w:ind w:left="709"/>
        <w:jc w:val="both"/>
        <w:rPr>
          <w:rFonts w:eastAsia="Arial" w:cs="Arial"/>
          <w:i/>
          <w:color w:val="53565A" w:themeColor="accent5"/>
          <w:sz w:val="20"/>
        </w:rPr>
      </w:pPr>
      <w:r w:rsidRPr="000B4BC4">
        <w:rPr>
          <w:rFonts w:eastAsia="Arial" w:cs="Arial"/>
          <w:i/>
          <w:color w:val="53565A" w:themeColor="accent5"/>
          <w:sz w:val="20"/>
        </w:rPr>
        <w:t>De geschrapte sectorale referentiefunctie kan niet meer worden toegewezen aan nieuwe personeelsleden</w:t>
      </w:r>
      <w:r>
        <w:rPr>
          <w:rFonts w:eastAsia="Arial" w:cs="Arial"/>
          <w:i/>
          <w:color w:val="53565A" w:themeColor="accent5"/>
          <w:sz w:val="20"/>
        </w:rPr>
        <w:t>.</w:t>
      </w:r>
    </w:p>
    <w:p w14:paraId="0A59E96A" w14:textId="77777777" w:rsidR="00C341C0" w:rsidRDefault="00C341C0" w:rsidP="00C341C0">
      <w:pPr>
        <w:ind w:left="709"/>
        <w:jc w:val="both"/>
        <w:rPr>
          <w:rFonts w:eastAsia="Arial" w:cs="Arial"/>
          <w:i/>
          <w:color w:val="53565A" w:themeColor="accent5"/>
          <w:sz w:val="20"/>
        </w:rPr>
      </w:pPr>
      <w:r w:rsidRPr="000B4BC4">
        <w:rPr>
          <w:rFonts w:eastAsia="Arial" w:cs="Arial"/>
          <w:i/>
          <w:color w:val="53565A" w:themeColor="accent5"/>
          <w:sz w:val="20"/>
        </w:rPr>
        <w:lastRenderedPageBreak/>
        <w:t>Voor de nieuwe toewijzing zal de werkgever nauwgezet de classificatieprincipes (vuistregels) toepassen, zoals beschreven in het handboek functieclassificatie.</w:t>
      </w:r>
      <w:r w:rsidRPr="000B4BC4">
        <w:rPr>
          <w:color w:val="53565A" w:themeColor="accent5"/>
        </w:rPr>
        <w:br/>
      </w:r>
      <w:r w:rsidRPr="000B4BC4">
        <w:rPr>
          <w:rFonts w:eastAsia="Arial" w:cs="Arial"/>
          <w:b/>
          <w:i/>
          <w:color w:val="53565A" w:themeColor="accent5"/>
          <w:sz w:val="20"/>
        </w:rPr>
        <w:t>De werkgever moet individueel en schriftelijk naar elk betrokken personeelslid in dienst communiceren over het feit dat de sectorale referentiefunctie, die hij toegewezen had gekregen, geschrapt is en dat een andere sectorale referentiefunctie (of, in voorkomend geval, een ontbrekende functie met een identieke categorie als bij de geschrapte functie) hem ter vervanging werd toegewezen</w:t>
      </w:r>
      <w:r w:rsidRPr="000B4BC4">
        <w:rPr>
          <w:rFonts w:eastAsia="Arial" w:cs="Arial"/>
          <w:i/>
          <w:color w:val="53565A" w:themeColor="accent5"/>
          <w:sz w:val="20"/>
        </w:rPr>
        <w:t>.</w:t>
      </w:r>
    </w:p>
    <w:p w14:paraId="365C2EFF" w14:textId="77777777" w:rsidR="00C341C0" w:rsidRDefault="00C341C0" w:rsidP="00C341C0">
      <w:pPr>
        <w:ind w:left="709"/>
        <w:jc w:val="both"/>
        <w:rPr>
          <w:rFonts w:eastAsia="Arial" w:cs="Arial"/>
          <w:b/>
          <w:i/>
          <w:color w:val="53565A" w:themeColor="accent5"/>
          <w:sz w:val="20"/>
        </w:rPr>
      </w:pPr>
      <w:r w:rsidRPr="000B4BC4">
        <w:rPr>
          <w:rFonts w:eastAsia="Arial" w:cs="Arial"/>
          <w:i/>
          <w:color w:val="53565A" w:themeColor="accent5"/>
          <w:sz w:val="20"/>
        </w:rPr>
        <w:t xml:space="preserve">Als de werkgever beslist om een andere sectorale referentiefunctie toe te wijzen aan het personeelslid ter vervanging van de geschrapte functie (en dus geen ontbrekende functie met een identieke categorie als bij de geschrapte functie), </w:t>
      </w:r>
      <w:r w:rsidRPr="000B4BC4">
        <w:rPr>
          <w:rFonts w:eastAsia="Arial" w:cs="Arial"/>
          <w:b/>
          <w:i/>
          <w:color w:val="53565A" w:themeColor="accent5"/>
          <w:sz w:val="20"/>
        </w:rPr>
        <w:t>zal het personeelslid, die binnen een termijn van 1 maand vanaf de ontvangst van de communicatie van de nieuwe toewijzing door de werkgever, expliciet schriftelijk laat weten aan zijn werkgever dat hij zich verzet tegen de nieuwe toewijzing, omdat hij vindt dat deze niet voor minstens 80% overeenkomt met de taken die hij uitoefent, in ieder geval zijn vorige functietoewijzing zien vervangen worden door een ontbrekende functie met een identieke categorie als bij de geschrapte functie.</w:t>
      </w:r>
    </w:p>
    <w:p w14:paraId="31348307" w14:textId="77777777" w:rsidR="00C341C0" w:rsidRDefault="00C341C0" w:rsidP="00C341C0">
      <w:pPr>
        <w:ind w:left="709"/>
        <w:jc w:val="both"/>
        <w:rPr>
          <w:rFonts w:eastAsia="Arial" w:cs="Arial"/>
          <w:iCs/>
          <w:color w:val="53565A" w:themeColor="accent5"/>
          <w:sz w:val="20"/>
        </w:rPr>
      </w:pPr>
    </w:p>
    <w:p w14:paraId="147B4D4A" w14:textId="397AE4EE" w:rsidR="00C341C0" w:rsidRPr="00C47C57" w:rsidRDefault="00C341C0" w:rsidP="00E34FA5">
      <w:pPr>
        <w:pStyle w:val="Lijstalinea"/>
        <w:numPr>
          <w:ilvl w:val="0"/>
          <w:numId w:val="11"/>
        </w:numPr>
        <w:spacing w:line="293" w:lineRule="auto"/>
        <w:jc w:val="both"/>
        <w:rPr>
          <w:rFonts w:eastAsia="Arial" w:cs="Arial"/>
          <w:color w:val="53565A" w:themeColor="accent5"/>
          <w:sz w:val="20"/>
          <w:lang w:val="nl"/>
        </w:rPr>
      </w:pPr>
      <w:r w:rsidRPr="00C47C57">
        <w:rPr>
          <w:rFonts w:eastAsia="Arial" w:cs="Arial"/>
          <w:b/>
          <w:bCs/>
          <w:color w:val="53565A" w:themeColor="accent5"/>
          <w:sz w:val="20"/>
          <w:lang w:val="nl"/>
        </w:rPr>
        <w:t xml:space="preserve">Laten we over de </w:t>
      </w:r>
      <w:r w:rsidR="00C47C57">
        <w:rPr>
          <w:rFonts w:eastAsia="Arial" w:cs="Arial"/>
          <w:b/>
          <w:bCs/>
          <w:color w:val="53565A" w:themeColor="accent5"/>
          <w:sz w:val="20"/>
          <w:lang w:val="nl"/>
        </w:rPr>
        <w:t xml:space="preserve">voorgaande </w:t>
      </w:r>
      <w:r w:rsidRPr="00C47C57">
        <w:rPr>
          <w:rFonts w:eastAsia="Arial" w:cs="Arial"/>
          <w:b/>
          <w:bCs/>
          <w:color w:val="53565A" w:themeColor="accent5"/>
          <w:sz w:val="20"/>
          <w:lang w:val="nl"/>
        </w:rPr>
        <w:t>vraag even dóórdenken aan de hand van een voorbeeld: stel dat je een coördinator van het centrum voor dagverzorging (</w:t>
      </w:r>
      <w:r w:rsidR="0021615B">
        <w:rPr>
          <w:rFonts w:eastAsia="Arial" w:cs="Arial"/>
          <w:b/>
          <w:bCs/>
          <w:color w:val="53565A" w:themeColor="accent5"/>
          <w:sz w:val="20"/>
          <w:lang w:val="nl"/>
        </w:rPr>
        <w:t>CDV</w:t>
      </w:r>
      <w:r w:rsidRPr="00C47C57">
        <w:rPr>
          <w:rFonts w:eastAsia="Arial" w:cs="Arial"/>
          <w:b/>
          <w:bCs/>
          <w:color w:val="53565A" w:themeColor="accent5"/>
          <w:sz w:val="20"/>
          <w:lang w:val="nl"/>
        </w:rPr>
        <w:t xml:space="preserve">) hebt ingeschaald als hoofdverpleegkundige (IFIC-categorie 17) en uit de jaarlijkse onderhoudsprocedure komt een nieuwe IFIC-functie ‘coördinator </w:t>
      </w:r>
      <w:r w:rsidR="0021615B">
        <w:rPr>
          <w:rFonts w:eastAsia="Arial" w:cs="Arial"/>
          <w:b/>
          <w:bCs/>
          <w:color w:val="53565A" w:themeColor="accent5"/>
          <w:sz w:val="20"/>
          <w:lang w:val="nl"/>
        </w:rPr>
        <w:t>CDV</w:t>
      </w:r>
      <w:r w:rsidR="0021615B" w:rsidRPr="00C47C57">
        <w:rPr>
          <w:rFonts w:eastAsia="Arial" w:cs="Arial"/>
          <w:b/>
          <w:bCs/>
          <w:color w:val="53565A" w:themeColor="accent5"/>
          <w:sz w:val="20"/>
          <w:lang w:val="nl"/>
        </w:rPr>
        <w:t xml:space="preserve">’ </w:t>
      </w:r>
      <w:r w:rsidRPr="00C47C57">
        <w:rPr>
          <w:rFonts w:eastAsia="Arial" w:cs="Arial"/>
          <w:b/>
          <w:bCs/>
          <w:color w:val="53565A" w:themeColor="accent5"/>
          <w:sz w:val="20"/>
          <w:lang w:val="nl"/>
        </w:rPr>
        <w:t xml:space="preserve">met </w:t>
      </w:r>
      <w:r w:rsidR="00163D66">
        <w:rPr>
          <w:rFonts w:eastAsia="Arial" w:cs="Arial"/>
          <w:b/>
          <w:bCs/>
          <w:color w:val="53565A" w:themeColor="accent5"/>
          <w:sz w:val="20"/>
          <w:lang w:val="nl"/>
        </w:rPr>
        <w:t xml:space="preserve">een lager </w:t>
      </w:r>
      <w:r w:rsidRPr="00C47C57">
        <w:rPr>
          <w:rFonts w:eastAsia="Arial" w:cs="Arial"/>
          <w:b/>
          <w:bCs/>
          <w:color w:val="53565A" w:themeColor="accent5"/>
          <w:sz w:val="20"/>
          <w:lang w:val="nl"/>
        </w:rPr>
        <w:t>IFIC-barema.</w:t>
      </w:r>
      <w:r w:rsidRPr="00C47C57">
        <w:rPr>
          <w:rFonts w:eastAsia="Arial" w:cs="Arial"/>
          <w:color w:val="53565A" w:themeColor="accent5"/>
          <w:sz w:val="20"/>
          <w:lang w:val="nl"/>
        </w:rPr>
        <w:t xml:space="preserve"> </w:t>
      </w:r>
    </w:p>
    <w:p w14:paraId="6607E873" w14:textId="77777777" w:rsidR="00C47C57" w:rsidRDefault="00C47C57" w:rsidP="00C47C57">
      <w:pPr>
        <w:spacing w:line="293" w:lineRule="auto"/>
        <w:ind w:left="709"/>
        <w:jc w:val="both"/>
        <w:rPr>
          <w:rFonts w:eastAsia="Arial" w:cs="Arial"/>
          <w:color w:val="53565A" w:themeColor="accent5"/>
          <w:sz w:val="20"/>
          <w:lang w:val="nl"/>
        </w:rPr>
      </w:pPr>
    </w:p>
    <w:p w14:paraId="6A6ED909" w14:textId="613533C7" w:rsidR="00C341C0" w:rsidRDefault="00C341C0" w:rsidP="00C47C57">
      <w:pPr>
        <w:spacing w:line="293" w:lineRule="auto"/>
        <w:ind w:left="709"/>
        <w:jc w:val="both"/>
        <w:rPr>
          <w:rFonts w:eastAsia="Arial" w:cs="Arial"/>
          <w:color w:val="53565A" w:themeColor="accent5"/>
          <w:sz w:val="20"/>
          <w:lang w:val="nl"/>
        </w:rPr>
      </w:pPr>
      <w:r>
        <w:rPr>
          <w:rFonts w:eastAsia="Arial" w:cs="Arial"/>
          <w:color w:val="53565A" w:themeColor="accent5"/>
          <w:sz w:val="20"/>
          <w:lang w:val="nl"/>
        </w:rPr>
        <w:t xml:space="preserve">VVSG: dan betekent dit </w:t>
      </w:r>
      <w:r w:rsidR="00877DB8">
        <w:rPr>
          <w:rFonts w:eastAsia="Arial" w:cs="Arial"/>
          <w:color w:val="53565A" w:themeColor="accent5"/>
          <w:sz w:val="20"/>
          <w:lang w:val="nl"/>
        </w:rPr>
        <w:t xml:space="preserve">je </w:t>
      </w:r>
      <w:r>
        <w:rPr>
          <w:rFonts w:eastAsia="Arial" w:cs="Arial"/>
          <w:color w:val="53565A" w:themeColor="accent5"/>
          <w:sz w:val="20"/>
          <w:lang w:val="nl"/>
        </w:rPr>
        <w:t>d</w:t>
      </w:r>
      <w:r w:rsidR="00877DB8">
        <w:rPr>
          <w:rFonts w:eastAsia="Arial" w:cs="Arial"/>
          <w:color w:val="53565A" w:themeColor="accent5"/>
          <w:sz w:val="20"/>
          <w:lang w:val="nl"/>
        </w:rPr>
        <w:t>e functie</w:t>
      </w:r>
      <w:r>
        <w:rPr>
          <w:rFonts w:eastAsia="Arial" w:cs="Arial"/>
          <w:color w:val="53565A" w:themeColor="accent5"/>
          <w:sz w:val="20"/>
          <w:lang w:val="nl"/>
        </w:rPr>
        <w:t xml:space="preserve"> te hoog hebt ingeschaald; de nieuwe IFIC-functie zal op de medewerker van toepassing zijn, maar de betrokken</w:t>
      </w:r>
      <w:r w:rsidR="00877DB8">
        <w:rPr>
          <w:rFonts w:eastAsia="Arial" w:cs="Arial"/>
          <w:color w:val="53565A" w:themeColor="accent5"/>
          <w:sz w:val="20"/>
          <w:lang w:val="nl"/>
        </w:rPr>
        <w:t>e</w:t>
      </w:r>
      <w:r>
        <w:rPr>
          <w:rFonts w:eastAsia="Arial" w:cs="Arial"/>
          <w:color w:val="53565A" w:themeColor="accent5"/>
          <w:sz w:val="20"/>
          <w:lang w:val="nl"/>
        </w:rPr>
        <w:t xml:space="preserve"> zal ten persoonlijke titel kunnen kiezen voor het behoud van het IFIC-barema 17, tot zijn of haar uitdiensttreding. </w:t>
      </w:r>
    </w:p>
    <w:p w14:paraId="3CC2D49A" w14:textId="51ACA259" w:rsidR="00921914" w:rsidRPr="00576591" w:rsidRDefault="00921914" w:rsidP="00C47C57">
      <w:pPr>
        <w:spacing w:line="293" w:lineRule="auto"/>
        <w:ind w:left="709"/>
        <w:jc w:val="both"/>
        <w:rPr>
          <w:rFonts w:eastAsia="Arial" w:cs="Arial"/>
          <w:i/>
          <w:iCs/>
          <w:color w:val="53565A" w:themeColor="accent5"/>
          <w:sz w:val="20"/>
          <w:lang w:val="nl"/>
        </w:rPr>
      </w:pPr>
      <w:r w:rsidRPr="00576591">
        <w:rPr>
          <w:rFonts w:eastAsia="Arial" w:cs="Arial"/>
          <w:i/>
          <w:iCs/>
          <w:color w:val="53565A" w:themeColor="accent5"/>
          <w:sz w:val="20"/>
          <w:lang w:val="nl"/>
        </w:rPr>
        <w:t xml:space="preserve">Zie ook vraag 2 over </w:t>
      </w:r>
      <w:r w:rsidR="007E7BF0" w:rsidRPr="00576591">
        <w:rPr>
          <w:rFonts w:eastAsia="Arial" w:cs="Arial"/>
          <w:i/>
          <w:iCs/>
          <w:color w:val="53565A" w:themeColor="accent5"/>
          <w:sz w:val="20"/>
          <w:lang w:val="nl"/>
        </w:rPr>
        <w:t>de toepassing van IFIC in de centra voor dagverzorging</w:t>
      </w:r>
      <w:r w:rsidR="00877DB8">
        <w:rPr>
          <w:rFonts w:eastAsia="Arial" w:cs="Arial"/>
          <w:i/>
          <w:iCs/>
          <w:color w:val="53565A" w:themeColor="accent5"/>
          <w:sz w:val="20"/>
          <w:lang w:val="nl"/>
        </w:rPr>
        <w:t xml:space="preserve"> en ook over de coördinator van het CDV in het bijzonder</w:t>
      </w:r>
      <w:r w:rsidR="007E7BF0" w:rsidRPr="00576591">
        <w:rPr>
          <w:rFonts w:eastAsia="Arial" w:cs="Arial"/>
          <w:i/>
          <w:iCs/>
          <w:color w:val="53565A" w:themeColor="accent5"/>
          <w:sz w:val="20"/>
          <w:lang w:val="nl"/>
        </w:rPr>
        <w:t xml:space="preserve">. </w:t>
      </w:r>
    </w:p>
    <w:p w14:paraId="5C67450B" w14:textId="77777777" w:rsidR="00C341C0" w:rsidRPr="00C341C0" w:rsidRDefault="00C341C0" w:rsidP="00C341C0">
      <w:pPr>
        <w:ind w:left="709"/>
        <w:jc w:val="both"/>
        <w:rPr>
          <w:rFonts w:eastAsia="Arial" w:cs="Arial"/>
          <w:iCs/>
          <w:color w:val="53565A" w:themeColor="accent5"/>
          <w:sz w:val="20"/>
        </w:rPr>
      </w:pPr>
    </w:p>
    <w:p w14:paraId="49C911B9" w14:textId="13CF58AA" w:rsidR="008623D2" w:rsidRPr="00B6735A" w:rsidRDefault="713E05B8" w:rsidP="00E34FA5">
      <w:pPr>
        <w:pStyle w:val="VVSGBodyOpsom"/>
        <w:numPr>
          <w:ilvl w:val="0"/>
          <w:numId w:val="11"/>
        </w:numPr>
        <w:jc w:val="both"/>
        <w:rPr>
          <w:rFonts w:asciiTheme="minorHAnsi" w:eastAsiaTheme="minorEastAsia" w:hAnsiTheme="minorHAnsi" w:cstheme="minorBidi"/>
          <w:b/>
          <w:color w:val="53565A" w:themeColor="accent5"/>
        </w:rPr>
      </w:pPr>
      <w:r w:rsidRPr="00B6735A">
        <w:rPr>
          <w:b/>
          <w:bCs/>
        </w:rPr>
        <w:t>Kan een verpleegkundige die</w:t>
      </w:r>
      <w:r w:rsidR="007A504C" w:rsidRPr="00B6735A">
        <w:rPr>
          <w:b/>
          <w:bCs/>
        </w:rPr>
        <w:t xml:space="preserve"> op 31 december 2021 in dienst is en</w:t>
      </w:r>
      <w:r w:rsidRPr="00B6735A">
        <w:rPr>
          <w:b/>
          <w:bCs/>
        </w:rPr>
        <w:t xml:space="preserve"> </w:t>
      </w:r>
      <w:r w:rsidR="00F16659" w:rsidRPr="00B6735A">
        <w:rPr>
          <w:b/>
          <w:bCs/>
        </w:rPr>
        <w:t>na 7 april 2022</w:t>
      </w:r>
      <w:r w:rsidR="00B60BC5">
        <w:rPr>
          <w:b/>
          <w:bCs/>
        </w:rPr>
        <w:t xml:space="preserve"> (datum E)</w:t>
      </w:r>
      <w:r w:rsidR="00F16659" w:rsidRPr="00B6735A">
        <w:rPr>
          <w:b/>
          <w:bCs/>
        </w:rPr>
        <w:t xml:space="preserve"> </w:t>
      </w:r>
      <w:r w:rsidR="00507DB3">
        <w:rPr>
          <w:b/>
          <w:bCs/>
        </w:rPr>
        <w:t>een andere functie beoogt</w:t>
      </w:r>
      <w:r w:rsidR="006216EA" w:rsidRPr="00B6735A">
        <w:rPr>
          <w:b/>
          <w:bCs/>
        </w:rPr>
        <w:t xml:space="preserve"> en daarvoor</w:t>
      </w:r>
      <w:r w:rsidRPr="00B6735A">
        <w:rPr>
          <w:b/>
          <w:bCs/>
        </w:rPr>
        <w:t xml:space="preserve"> een opleiding volgt later nog instappen </w:t>
      </w:r>
      <w:r w:rsidR="00E07F0A" w:rsidRPr="00B6735A">
        <w:rPr>
          <w:b/>
          <w:bCs/>
        </w:rPr>
        <w:t xml:space="preserve">om verloond te worden </w:t>
      </w:r>
      <w:r w:rsidR="00F92BAF">
        <w:rPr>
          <w:b/>
          <w:bCs/>
        </w:rPr>
        <w:t xml:space="preserve">volgens een hoger IFIC barema? </w:t>
      </w:r>
    </w:p>
    <w:p w14:paraId="698CF032" w14:textId="77777777" w:rsidR="006745AE" w:rsidRDefault="006745AE" w:rsidP="004E2DD8">
      <w:pPr>
        <w:pStyle w:val="VVSGBodyOpsom"/>
        <w:numPr>
          <w:ilvl w:val="0"/>
          <w:numId w:val="0"/>
        </w:numPr>
        <w:ind w:left="720"/>
        <w:jc w:val="both"/>
      </w:pPr>
    </w:p>
    <w:p w14:paraId="745374C8" w14:textId="376E5B49" w:rsidR="006745AE" w:rsidRDefault="00ED2E77" w:rsidP="004E2DD8">
      <w:pPr>
        <w:pStyle w:val="VVSGBodyOpsom"/>
        <w:numPr>
          <w:ilvl w:val="0"/>
          <w:numId w:val="0"/>
        </w:numPr>
        <w:ind w:left="720"/>
        <w:jc w:val="both"/>
        <w:rPr>
          <w:rFonts w:eastAsiaTheme="minorEastAsia"/>
        </w:rPr>
      </w:pPr>
      <w:r>
        <w:t xml:space="preserve">VVSG: </w:t>
      </w:r>
      <w:r w:rsidR="00B804FA">
        <w:t>d</w:t>
      </w:r>
      <w:r w:rsidR="008E35D2">
        <w:t xml:space="preserve">at is inderdaad een belangrijke vraag waarbij twee tegenovergestelde uitgangspunten samen komen: </w:t>
      </w:r>
    </w:p>
    <w:p w14:paraId="4E0D1A13" w14:textId="50F636EE" w:rsidR="008E35D2" w:rsidRDefault="008E35D2" w:rsidP="004E2DD8">
      <w:pPr>
        <w:pStyle w:val="VVSGBodyOpsom"/>
        <w:numPr>
          <w:ilvl w:val="0"/>
          <w:numId w:val="0"/>
        </w:numPr>
        <w:ind w:left="720"/>
        <w:jc w:val="both"/>
      </w:pPr>
      <w:r>
        <w:t>Aan de ene kant wordt wie in dienst komt</w:t>
      </w:r>
      <w:r w:rsidR="007531EC">
        <w:t xml:space="preserve"> of van functie verandert</w:t>
      </w:r>
      <w:r>
        <w:t xml:space="preserve"> vanaf 2022, altijd volgens het IFIC-barema verloond (geen keuze). Aan de andere kant krijgt het personeelslid dat in dienst was op 31.12.2021 en nog steeds in dienst is op het moment van de toewijzing van de IFIC-functies</w:t>
      </w:r>
      <w:r w:rsidR="00B95B83">
        <w:t xml:space="preserve"> (=datum E)</w:t>
      </w:r>
      <w:r>
        <w:t>, de keuze om over te stappen naar het IFIC-barema als dat gunstiger is.</w:t>
      </w:r>
    </w:p>
    <w:p w14:paraId="6BF2FB8D" w14:textId="593E167E" w:rsidR="0068486A" w:rsidRDefault="008E35D2" w:rsidP="004E2DD8">
      <w:pPr>
        <w:pStyle w:val="VVSGBodyOpsom"/>
        <w:numPr>
          <w:ilvl w:val="0"/>
          <w:numId w:val="0"/>
        </w:numPr>
        <w:ind w:left="720"/>
        <w:jc w:val="both"/>
        <w:rPr>
          <w:color w:val="53565A" w:themeColor="accent5"/>
          <w:szCs w:val="20"/>
        </w:rPr>
      </w:pPr>
      <w:r>
        <w:t>Voor het antwoord op deze vragen, z</w:t>
      </w:r>
      <w:r w:rsidR="0068486A">
        <w:rPr>
          <w:color w:val="53565A" w:themeColor="accent5"/>
          <w:szCs w:val="20"/>
        </w:rPr>
        <w:t>ie het schema in protocol 2 over de activering van barema’s, pagina 10.</w:t>
      </w:r>
    </w:p>
    <w:p w14:paraId="1E73FAC0" w14:textId="5E970A0B" w:rsidR="0068486A" w:rsidRDefault="0068486A" w:rsidP="004E2DD8">
      <w:pPr>
        <w:pStyle w:val="VVSGBodyOpsom"/>
        <w:numPr>
          <w:ilvl w:val="0"/>
          <w:numId w:val="0"/>
        </w:numPr>
        <w:ind w:left="720"/>
        <w:jc w:val="both"/>
        <w:rPr>
          <w:rFonts w:eastAsiaTheme="minorEastAsia"/>
        </w:rPr>
      </w:pPr>
      <w:r>
        <w:t>Dit zijn de krijtlijnen:</w:t>
      </w:r>
    </w:p>
    <w:p w14:paraId="11E987FA" w14:textId="748235A8" w:rsidR="008208C4" w:rsidRPr="008208C4" w:rsidRDefault="0068486A" w:rsidP="004E2DD8">
      <w:pPr>
        <w:pStyle w:val="VVSGBodyOpsom"/>
        <w:numPr>
          <w:ilvl w:val="0"/>
          <w:numId w:val="9"/>
        </w:numPr>
        <w:jc w:val="both"/>
        <w:rPr>
          <w:rFonts w:asciiTheme="minorHAnsi" w:eastAsiaTheme="minorEastAsia" w:hAnsiTheme="minorHAnsi" w:cstheme="minorBidi"/>
          <w:color w:val="53565A" w:themeColor="accent5"/>
          <w:szCs w:val="20"/>
        </w:rPr>
      </w:pPr>
      <w:r>
        <w:rPr>
          <w:rFonts w:asciiTheme="minorHAnsi" w:eastAsiaTheme="minorEastAsia" w:hAnsiTheme="minorHAnsi" w:cstheme="minorBidi"/>
          <w:color w:val="53565A" w:themeColor="accent5"/>
          <w:szCs w:val="20"/>
        </w:rPr>
        <w:t xml:space="preserve">Een </w:t>
      </w:r>
      <w:r w:rsidR="008208C4" w:rsidRPr="008208C4">
        <w:rPr>
          <w:rFonts w:asciiTheme="minorHAnsi" w:eastAsiaTheme="minorEastAsia" w:hAnsiTheme="minorHAnsi" w:cstheme="minorBidi"/>
          <w:color w:val="53565A" w:themeColor="accent5"/>
          <w:szCs w:val="20"/>
        </w:rPr>
        <w:t>personeelslid dat in</w:t>
      </w:r>
      <w:r w:rsidR="00CA2BC8">
        <w:rPr>
          <w:rFonts w:asciiTheme="minorHAnsi" w:eastAsiaTheme="minorEastAsia" w:hAnsiTheme="minorHAnsi" w:cstheme="minorBidi"/>
          <w:color w:val="53565A" w:themeColor="accent5"/>
          <w:szCs w:val="20"/>
        </w:rPr>
        <w:t xml:space="preserve"> het</w:t>
      </w:r>
      <w:r w:rsidR="008208C4" w:rsidRPr="008208C4">
        <w:rPr>
          <w:rFonts w:asciiTheme="minorHAnsi" w:eastAsiaTheme="minorEastAsia" w:hAnsiTheme="minorHAnsi" w:cstheme="minorBidi"/>
          <w:color w:val="53565A" w:themeColor="accent5"/>
          <w:szCs w:val="20"/>
        </w:rPr>
        <w:t xml:space="preserve"> IFIC</w:t>
      </w:r>
      <w:r w:rsidR="00CA2BC8">
        <w:rPr>
          <w:rFonts w:asciiTheme="minorHAnsi" w:eastAsiaTheme="minorEastAsia" w:hAnsiTheme="minorHAnsi" w:cstheme="minorBidi"/>
          <w:color w:val="53565A" w:themeColor="accent5"/>
          <w:szCs w:val="20"/>
        </w:rPr>
        <w:t>-barema</w:t>
      </w:r>
      <w:r w:rsidR="008208C4" w:rsidRPr="008208C4">
        <w:rPr>
          <w:rFonts w:asciiTheme="minorHAnsi" w:eastAsiaTheme="minorEastAsia" w:hAnsiTheme="minorHAnsi" w:cstheme="minorBidi"/>
          <w:color w:val="53565A" w:themeColor="accent5"/>
          <w:szCs w:val="20"/>
        </w:rPr>
        <w:t xml:space="preserve"> gestapt is, blijft </w:t>
      </w:r>
      <w:r w:rsidR="00CA2BC8">
        <w:rPr>
          <w:rFonts w:asciiTheme="minorHAnsi" w:eastAsiaTheme="minorEastAsia" w:hAnsiTheme="minorHAnsi" w:cstheme="minorBidi"/>
          <w:color w:val="53565A" w:themeColor="accent5"/>
          <w:szCs w:val="20"/>
        </w:rPr>
        <w:t xml:space="preserve">volgens het </w:t>
      </w:r>
      <w:r w:rsidR="008208C4" w:rsidRPr="008208C4">
        <w:rPr>
          <w:rFonts w:asciiTheme="minorHAnsi" w:eastAsiaTheme="minorEastAsia" w:hAnsiTheme="minorHAnsi" w:cstheme="minorBidi"/>
          <w:color w:val="53565A" w:themeColor="accent5"/>
          <w:szCs w:val="20"/>
        </w:rPr>
        <w:t>IFIC</w:t>
      </w:r>
      <w:r w:rsidR="00CA2BC8">
        <w:rPr>
          <w:rFonts w:asciiTheme="minorHAnsi" w:eastAsiaTheme="minorEastAsia" w:hAnsiTheme="minorHAnsi" w:cstheme="minorBidi"/>
          <w:color w:val="53565A" w:themeColor="accent5"/>
          <w:szCs w:val="20"/>
        </w:rPr>
        <w:t>-barema verloond worden</w:t>
      </w:r>
      <w:r w:rsidR="008208C4" w:rsidRPr="008208C4">
        <w:rPr>
          <w:rFonts w:asciiTheme="minorHAnsi" w:eastAsiaTheme="minorEastAsia" w:hAnsiTheme="minorHAnsi" w:cstheme="minorBidi"/>
          <w:color w:val="53565A" w:themeColor="accent5"/>
          <w:szCs w:val="20"/>
        </w:rPr>
        <w:t xml:space="preserve"> (geen keuzemogelijkheid) bij wijziging van functie, uiteraard wanneer bij die nieuwe functie een IFIC-barema geactiveerd werd. (Wanneer bij de nieuwe functie geen IFIC-barema </w:t>
      </w:r>
      <w:r w:rsidR="008208C4" w:rsidRPr="008208C4">
        <w:rPr>
          <w:rFonts w:asciiTheme="minorHAnsi" w:eastAsiaTheme="minorEastAsia" w:hAnsiTheme="minorHAnsi" w:cstheme="minorBidi"/>
          <w:color w:val="53565A" w:themeColor="accent5"/>
          <w:szCs w:val="20"/>
        </w:rPr>
        <w:lastRenderedPageBreak/>
        <w:t>geactiveerd werd, zal de betrokkene uiteraard overgaan naar een niet-IFIC-</w:t>
      </w:r>
      <w:r w:rsidR="002E2364">
        <w:rPr>
          <w:rFonts w:asciiTheme="minorHAnsi" w:eastAsiaTheme="minorEastAsia" w:hAnsiTheme="minorHAnsi" w:cstheme="minorBidi"/>
          <w:color w:val="53565A" w:themeColor="accent5"/>
          <w:szCs w:val="20"/>
        </w:rPr>
        <w:t>barema</w:t>
      </w:r>
      <w:r w:rsidR="000B26EB">
        <w:rPr>
          <w:rFonts w:asciiTheme="minorHAnsi" w:eastAsiaTheme="minorEastAsia" w:hAnsiTheme="minorHAnsi" w:cstheme="minorBidi"/>
          <w:color w:val="53565A" w:themeColor="accent5"/>
          <w:szCs w:val="20"/>
        </w:rPr>
        <w:t xml:space="preserve"> (dus met andere woorden: verloond worden volgens de Krachtlijnen </w:t>
      </w:r>
      <w:proofErr w:type="spellStart"/>
      <w:r w:rsidR="000B26EB">
        <w:rPr>
          <w:rFonts w:asciiTheme="minorHAnsi" w:eastAsiaTheme="minorEastAsia" w:hAnsiTheme="minorHAnsi" w:cstheme="minorBidi"/>
          <w:color w:val="53565A" w:themeColor="accent5"/>
          <w:szCs w:val="20"/>
        </w:rPr>
        <w:t>Kelchtermans</w:t>
      </w:r>
      <w:proofErr w:type="spellEnd"/>
      <w:r w:rsidR="000B26EB">
        <w:rPr>
          <w:rFonts w:asciiTheme="minorHAnsi" w:eastAsiaTheme="minorEastAsia" w:hAnsiTheme="minorHAnsi" w:cstheme="minorBidi"/>
          <w:color w:val="53565A" w:themeColor="accent5"/>
          <w:szCs w:val="20"/>
        </w:rPr>
        <w:t>)</w:t>
      </w:r>
      <w:r w:rsidR="008208C4" w:rsidRPr="008208C4">
        <w:rPr>
          <w:rFonts w:asciiTheme="minorHAnsi" w:eastAsiaTheme="minorEastAsia" w:hAnsiTheme="minorHAnsi" w:cstheme="minorBidi"/>
          <w:color w:val="53565A" w:themeColor="accent5"/>
          <w:szCs w:val="20"/>
        </w:rPr>
        <w:t xml:space="preserve">). </w:t>
      </w:r>
    </w:p>
    <w:p w14:paraId="3A467CE9" w14:textId="0B20D8AF" w:rsidR="00366D9F" w:rsidRDefault="0005573D" w:rsidP="004E2DD8">
      <w:pPr>
        <w:pStyle w:val="VVSGBodyOpsom"/>
        <w:numPr>
          <w:ilvl w:val="0"/>
          <w:numId w:val="9"/>
        </w:numPr>
        <w:jc w:val="both"/>
        <w:rPr>
          <w:rFonts w:asciiTheme="minorHAnsi" w:eastAsiaTheme="minorEastAsia" w:hAnsiTheme="minorHAnsi" w:cstheme="minorBidi"/>
          <w:color w:val="53565A" w:themeColor="accent5"/>
          <w:szCs w:val="20"/>
        </w:rPr>
      </w:pPr>
      <w:r>
        <w:rPr>
          <w:rFonts w:asciiTheme="minorHAnsi" w:eastAsiaTheme="minorEastAsia" w:hAnsiTheme="minorHAnsi" w:cstheme="minorBidi"/>
          <w:color w:val="53565A" w:themeColor="accent5"/>
          <w:szCs w:val="20"/>
        </w:rPr>
        <w:t xml:space="preserve">Een </w:t>
      </w:r>
      <w:r w:rsidR="008208C4" w:rsidRPr="008208C4">
        <w:rPr>
          <w:rFonts w:asciiTheme="minorHAnsi" w:eastAsiaTheme="minorEastAsia" w:hAnsiTheme="minorHAnsi" w:cstheme="minorBidi"/>
          <w:color w:val="53565A" w:themeColor="accent5"/>
          <w:szCs w:val="20"/>
        </w:rPr>
        <w:t>personeelslid dat nog niet in</w:t>
      </w:r>
      <w:r w:rsidR="00CA2BC8">
        <w:rPr>
          <w:rFonts w:asciiTheme="minorHAnsi" w:eastAsiaTheme="minorEastAsia" w:hAnsiTheme="minorHAnsi" w:cstheme="minorBidi"/>
          <w:color w:val="53565A" w:themeColor="accent5"/>
          <w:szCs w:val="20"/>
        </w:rPr>
        <w:t xml:space="preserve"> het</w:t>
      </w:r>
      <w:r w:rsidR="008208C4" w:rsidRPr="008208C4">
        <w:rPr>
          <w:rFonts w:asciiTheme="minorHAnsi" w:eastAsiaTheme="minorEastAsia" w:hAnsiTheme="minorHAnsi" w:cstheme="minorBidi"/>
          <w:color w:val="53565A" w:themeColor="accent5"/>
          <w:szCs w:val="20"/>
        </w:rPr>
        <w:t xml:space="preserve"> IFIC</w:t>
      </w:r>
      <w:r w:rsidR="00CA2BC8">
        <w:rPr>
          <w:rFonts w:asciiTheme="minorHAnsi" w:eastAsiaTheme="minorEastAsia" w:hAnsiTheme="minorHAnsi" w:cstheme="minorBidi"/>
          <w:color w:val="53565A" w:themeColor="accent5"/>
          <w:szCs w:val="20"/>
        </w:rPr>
        <w:t>-barema</w:t>
      </w:r>
      <w:r w:rsidR="008208C4" w:rsidRPr="008208C4">
        <w:rPr>
          <w:rFonts w:asciiTheme="minorHAnsi" w:eastAsiaTheme="minorEastAsia" w:hAnsiTheme="minorHAnsi" w:cstheme="minorBidi"/>
          <w:color w:val="53565A" w:themeColor="accent5"/>
          <w:szCs w:val="20"/>
        </w:rPr>
        <w:t xml:space="preserve"> ingestapt is, kan, bij wijziging van functie, blijven afzien (keuzemogelijkheid) van het IFIC-barema, uiteraard in zoverre bij de nieuwe functie een IFIC-barema geactiveerd werd. Wanneer er geen IFIC-barema geactiveerd werd in de nieuwe functie, bestaat er de facto geen keuzemogelijkheid.</w:t>
      </w:r>
    </w:p>
    <w:p w14:paraId="35A262A0" w14:textId="67EF641A" w:rsidR="0068486A" w:rsidRDefault="0068486A" w:rsidP="004E2DD8">
      <w:pPr>
        <w:pStyle w:val="VVSGBodyOpsom"/>
        <w:numPr>
          <w:ilvl w:val="0"/>
          <w:numId w:val="0"/>
        </w:numPr>
        <w:jc w:val="both"/>
        <w:rPr>
          <w:color w:val="53565A" w:themeColor="accent5"/>
          <w:szCs w:val="20"/>
        </w:rPr>
      </w:pPr>
    </w:p>
    <w:p w14:paraId="4C9D18B0" w14:textId="7978CF82" w:rsidR="0059792B" w:rsidRDefault="0059792B" w:rsidP="0059792B">
      <w:pPr>
        <w:pStyle w:val="VVSGBodyOpsom"/>
        <w:numPr>
          <w:ilvl w:val="0"/>
          <w:numId w:val="11"/>
        </w:numPr>
        <w:jc w:val="both"/>
        <w:rPr>
          <w:rFonts w:asciiTheme="minorHAnsi" w:eastAsiaTheme="minorEastAsia" w:hAnsiTheme="minorHAnsi" w:cstheme="minorBidi"/>
          <w:b/>
          <w:color w:val="53565A" w:themeColor="accent5"/>
        </w:rPr>
      </w:pPr>
      <w:r>
        <w:rPr>
          <w:rFonts w:asciiTheme="minorHAnsi" w:eastAsiaTheme="minorEastAsia" w:hAnsiTheme="minorHAnsi" w:cstheme="minorBidi"/>
          <w:b/>
          <w:color w:val="53565A" w:themeColor="accent5"/>
        </w:rPr>
        <w:t>Welke IFIC-functie geven we aan onze referentiepersoon dementie?</w:t>
      </w:r>
    </w:p>
    <w:p w14:paraId="42F74133" w14:textId="77777777" w:rsidR="0059792B" w:rsidRDefault="0059792B" w:rsidP="0059792B">
      <w:pPr>
        <w:pStyle w:val="VVSGBodyOpsom"/>
        <w:numPr>
          <w:ilvl w:val="0"/>
          <w:numId w:val="0"/>
        </w:numPr>
        <w:ind w:left="720"/>
        <w:jc w:val="both"/>
        <w:rPr>
          <w:lang w:val="nl-NL"/>
        </w:rPr>
      </w:pPr>
    </w:p>
    <w:p w14:paraId="72E05E02" w14:textId="77777777" w:rsidR="0059792B" w:rsidRDefault="0059792B" w:rsidP="0059792B">
      <w:pPr>
        <w:pStyle w:val="VVSGBodyOpsom"/>
        <w:numPr>
          <w:ilvl w:val="0"/>
          <w:numId w:val="0"/>
        </w:numPr>
        <w:ind w:left="720"/>
        <w:jc w:val="both"/>
        <w:rPr>
          <w:lang w:val="nl-NL"/>
        </w:rPr>
      </w:pPr>
      <w:r>
        <w:rPr>
          <w:lang w:val="nl-NL"/>
        </w:rPr>
        <w:t>VVSG:</w:t>
      </w:r>
    </w:p>
    <w:p w14:paraId="075FCD22" w14:textId="77777777" w:rsidR="00C94AFF" w:rsidRDefault="00C94AFF" w:rsidP="0059792B">
      <w:pPr>
        <w:pStyle w:val="VVSGBodyOpsom"/>
        <w:numPr>
          <w:ilvl w:val="0"/>
          <w:numId w:val="0"/>
        </w:numPr>
        <w:ind w:left="720"/>
        <w:jc w:val="both"/>
        <w:rPr>
          <w:lang w:val="nl-NL"/>
        </w:rPr>
      </w:pPr>
      <w:r>
        <w:rPr>
          <w:lang w:val="nl-NL"/>
        </w:rPr>
        <w:t xml:space="preserve">Dit is een ontbrekende functie. </w:t>
      </w:r>
    </w:p>
    <w:p w14:paraId="62DCBA9F" w14:textId="7DD134F2" w:rsidR="0059792B" w:rsidRDefault="00C94AFF" w:rsidP="0059792B">
      <w:pPr>
        <w:pStyle w:val="VVSGBodyOpsom"/>
        <w:numPr>
          <w:ilvl w:val="0"/>
          <w:numId w:val="0"/>
        </w:numPr>
        <w:ind w:left="720"/>
        <w:jc w:val="both"/>
        <w:rPr>
          <w:lang w:val="nl-NL"/>
        </w:rPr>
      </w:pPr>
      <w:r>
        <w:rPr>
          <w:lang w:val="nl-NL"/>
        </w:rPr>
        <w:t xml:space="preserve">Samen met de private ouderenzorg constateren we immers dat de referentiepersonen in de ouderenzorg geen verpleegkundigen (moeten) zijn (in tegenstelling tot wat in het ziekenhuis het geval is). </w:t>
      </w:r>
      <w:r w:rsidR="003311E6">
        <w:rPr>
          <w:lang w:val="nl-NL"/>
        </w:rPr>
        <w:t>De VVSG stelt</w:t>
      </w:r>
      <w:r w:rsidR="0059792B">
        <w:rPr>
          <w:lang w:val="nl-NL"/>
        </w:rPr>
        <w:t xml:space="preserve"> </w:t>
      </w:r>
      <w:r>
        <w:rPr>
          <w:lang w:val="nl-NL"/>
        </w:rPr>
        <w:t xml:space="preserve">daarom </w:t>
      </w:r>
      <w:r w:rsidR="0059792B">
        <w:rPr>
          <w:lang w:val="nl-NL"/>
        </w:rPr>
        <w:t xml:space="preserve">twee ontbrekende functies ‘referentiepersoon’ </w:t>
      </w:r>
      <w:r w:rsidR="003311E6">
        <w:rPr>
          <w:lang w:val="nl-NL"/>
        </w:rPr>
        <w:t>voor</w:t>
      </w:r>
      <w:r w:rsidR="0059792B">
        <w:rPr>
          <w:lang w:val="nl-NL"/>
        </w:rPr>
        <w:t>:</w:t>
      </w:r>
    </w:p>
    <w:p w14:paraId="6667A9C9" w14:textId="0153AEC3" w:rsidR="0059792B" w:rsidRDefault="0059792B" w:rsidP="0059792B">
      <w:pPr>
        <w:pStyle w:val="VVSGBodyOpsom"/>
        <w:numPr>
          <w:ilvl w:val="0"/>
          <w:numId w:val="9"/>
        </w:numPr>
        <w:jc w:val="both"/>
        <w:rPr>
          <w:lang w:val="nl-NL"/>
        </w:rPr>
      </w:pPr>
      <w:r>
        <w:rPr>
          <w:lang w:val="nl-NL"/>
        </w:rPr>
        <w:t>Een referentiepersoon – staffunctie – IFIC-categorie 16</w:t>
      </w:r>
    </w:p>
    <w:p w14:paraId="02642983" w14:textId="15CDD8A4" w:rsidR="0059792B" w:rsidRDefault="0059792B" w:rsidP="0059792B">
      <w:pPr>
        <w:pStyle w:val="VVSGBodyOpsom"/>
        <w:numPr>
          <w:ilvl w:val="0"/>
          <w:numId w:val="9"/>
        </w:numPr>
        <w:jc w:val="both"/>
        <w:rPr>
          <w:lang w:val="nl-NL"/>
        </w:rPr>
      </w:pPr>
      <w:r>
        <w:rPr>
          <w:lang w:val="nl-NL"/>
        </w:rPr>
        <w:t>Een referentiepersoon – lid van het zorgteam – IFIC-categorie 15.</w:t>
      </w:r>
    </w:p>
    <w:p w14:paraId="70F6D792" w14:textId="18844D9D" w:rsidR="00C94AFF" w:rsidRDefault="00C94AFF" w:rsidP="0059792B">
      <w:pPr>
        <w:pStyle w:val="VVSGBodyOpsom"/>
        <w:numPr>
          <w:ilvl w:val="0"/>
          <w:numId w:val="0"/>
        </w:numPr>
        <w:ind w:left="720"/>
        <w:jc w:val="both"/>
        <w:rPr>
          <w:lang w:val="nl-NL"/>
        </w:rPr>
      </w:pPr>
      <w:r>
        <w:rPr>
          <w:lang w:val="nl-NL"/>
        </w:rPr>
        <w:t xml:space="preserve">We vinden het </w:t>
      </w:r>
      <w:r w:rsidR="003311E6">
        <w:rPr>
          <w:lang w:val="nl-NL"/>
        </w:rPr>
        <w:t xml:space="preserve">immers </w:t>
      </w:r>
      <w:r>
        <w:rPr>
          <w:lang w:val="nl-NL"/>
        </w:rPr>
        <w:t xml:space="preserve">belangrijk dat een eigen IFIC-functie ‘referentiepersoon in de ouderenzorg’ ontwikkeld wordt in de </w:t>
      </w:r>
      <w:r w:rsidR="0059792B">
        <w:rPr>
          <w:lang w:val="nl-NL"/>
        </w:rPr>
        <w:t>IFIC functiewijzer</w:t>
      </w:r>
      <w:r>
        <w:rPr>
          <w:lang w:val="nl-NL"/>
        </w:rPr>
        <w:t xml:space="preserve">. </w:t>
      </w:r>
    </w:p>
    <w:p w14:paraId="3ADB0098" w14:textId="25870B35" w:rsidR="00C94AFF" w:rsidRPr="003311E6" w:rsidRDefault="003311E6" w:rsidP="0059792B">
      <w:pPr>
        <w:pStyle w:val="VVSGBodyOpsom"/>
        <w:numPr>
          <w:ilvl w:val="0"/>
          <w:numId w:val="0"/>
        </w:numPr>
        <w:ind w:left="720"/>
        <w:jc w:val="both"/>
        <w:rPr>
          <w:rFonts w:asciiTheme="minorHAnsi" w:eastAsiaTheme="minorEastAsia" w:hAnsiTheme="minorHAnsi" w:cstheme="minorBidi"/>
          <w:b/>
          <w:color w:val="53565A" w:themeColor="accent5"/>
        </w:rPr>
      </w:pPr>
      <w:r>
        <w:rPr>
          <w:lang w:val="nl-NL"/>
        </w:rPr>
        <w:t xml:space="preserve">Concreet </w:t>
      </w:r>
      <w:r w:rsidR="00C94AFF">
        <w:rPr>
          <w:lang w:val="nl-NL"/>
        </w:rPr>
        <w:t>adviseren we</w:t>
      </w:r>
      <w:r w:rsidR="0059792B" w:rsidRPr="00B53CB7">
        <w:rPr>
          <w:lang w:val="nl-NL"/>
        </w:rPr>
        <w:t xml:space="preserve"> </w:t>
      </w:r>
      <w:r w:rsidR="00C94AFF">
        <w:rPr>
          <w:lang w:val="nl-NL"/>
        </w:rPr>
        <w:t>hier om</w:t>
      </w:r>
      <w:r>
        <w:rPr>
          <w:lang w:val="nl-NL"/>
        </w:rPr>
        <w:t xml:space="preserve"> aan je referentiepersoon dementie</w:t>
      </w:r>
      <w:r w:rsidR="00C94AFF">
        <w:rPr>
          <w:lang w:val="nl-NL"/>
        </w:rPr>
        <w:t xml:space="preserve"> </w:t>
      </w:r>
      <w:r w:rsidR="0059792B" w:rsidRPr="00B53CB7">
        <w:rPr>
          <w:lang w:val="nl-NL"/>
        </w:rPr>
        <w:t xml:space="preserve">een ontbrekende functie </w:t>
      </w:r>
      <w:r w:rsidR="0059792B">
        <w:rPr>
          <w:lang w:val="nl-NL"/>
        </w:rPr>
        <w:t>v</w:t>
      </w:r>
      <w:r>
        <w:rPr>
          <w:lang w:val="nl-NL"/>
        </w:rPr>
        <w:t>an</w:t>
      </w:r>
      <w:r w:rsidR="0059792B">
        <w:rPr>
          <w:lang w:val="nl-NL"/>
        </w:rPr>
        <w:t xml:space="preserve"> </w:t>
      </w:r>
      <w:r>
        <w:rPr>
          <w:lang w:val="nl-NL"/>
        </w:rPr>
        <w:t>“</w:t>
      </w:r>
      <w:r w:rsidR="0059792B">
        <w:rPr>
          <w:lang w:val="nl-NL"/>
        </w:rPr>
        <w:t>referentiepersoon</w:t>
      </w:r>
      <w:r>
        <w:rPr>
          <w:lang w:val="nl-NL"/>
        </w:rPr>
        <w:t xml:space="preserve">” toe te wijzen. </w:t>
      </w:r>
      <w:r w:rsidRPr="003311E6">
        <w:rPr>
          <w:lang w:val="nl-NL"/>
        </w:rPr>
        <w:t>Je kan hiervoor de generieke fiches in de lijst met ontbrekende IFIC-functies (</w:t>
      </w:r>
      <w:r w:rsidR="00C94AFF" w:rsidRPr="003311E6">
        <w:rPr>
          <w:rFonts w:asciiTheme="minorHAnsi" w:eastAsiaTheme="minorEastAsia" w:hAnsiTheme="minorHAnsi" w:cstheme="minorBidi"/>
          <w:color w:val="53565A" w:themeColor="accent5"/>
          <w:lang w:val="nl-NL"/>
        </w:rPr>
        <w:t>waaronder die van referentiepersoon</w:t>
      </w:r>
      <w:r w:rsidRPr="003311E6">
        <w:rPr>
          <w:rFonts w:asciiTheme="minorHAnsi" w:eastAsiaTheme="minorEastAsia" w:hAnsiTheme="minorHAnsi" w:cstheme="minorBidi"/>
          <w:color w:val="53565A" w:themeColor="accent5"/>
          <w:lang w:val="nl-NL"/>
        </w:rPr>
        <w:t>) gebruiken</w:t>
      </w:r>
      <w:r w:rsidR="00C94AFF" w:rsidRPr="003311E6">
        <w:rPr>
          <w:rFonts w:asciiTheme="minorHAnsi" w:eastAsiaTheme="minorEastAsia" w:hAnsiTheme="minorHAnsi" w:cstheme="minorBidi"/>
          <w:color w:val="53565A" w:themeColor="accent5"/>
          <w:lang w:val="nl-NL"/>
        </w:rPr>
        <w:t xml:space="preserve">. </w:t>
      </w:r>
    </w:p>
    <w:p w14:paraId="23F983B8" w14:textId="77777777" w:rsidR="00C94AFF" w:rsidRPr="003311E6" w:rsidRDefault="00C94AFF" w:rsidP="0059792B">
      <w:pPr>
        <w:pStyle w:val="VVSGBodyOpsom"/>
        <w:numPr>
          <w:ilvl w:val="0"/>
          <w:numId w:val="0"/>
        </w:numPr>
        <w:ind w:left="720"/>
        <w:jc w:val="both"/>
        <w:rPr>
          <w:rFonts w:asciiTheme="minorHAnsi" w:eastAsiaTheme="minorEastAsia" w:hAnsiTheme="minorHAnsi" w:cstheme="minorBidi"/>
          <w:b/>
          <w:color w:val="53565A" w:themeColor="accent5"/>
        </w:rPr>
      </w:pPr>
    </w:p>
    <w:p w14:paraId="6DB28DBE" w14:textId="6EE42FA6" w:rsidR="0059792B" w:rsidRPr="00CC55D9" w:rsidRDefault="0059792B" w:rsidP="0059792B">
      <w:pPr>
        <w:pStyle w:val="VVSGBodyOpsom"/>
        <w:numPr>
          <w:ilvl w:val="0"/>
          <w:numId w:val="11"/>
        </w:numPr>
        <w:jc w:val="both"/>
        <w:rPr>
          <w:rFonts w:asciiTheme="minorHAnsi" w:eastAsiaTheme="minorEastAsia" w:hAnsiTheme="minorHAnsi" w:cstheme="minorBidi"/>
          <w:b/>
          <w:color w:val="53565A" w:themeColor="accent5"/>
        </w:rPr>
      </w:pPr>
      <w:r w:rsidRPr="00CC55D9">
        <w:rPr>
          <w:b/>
          <w:bCs/>
        </w:rPr>
        <w:t xml:space="preserve">Kan een </w:t>
      </w:r>
      <w:r>
        <w:rPr>
          <w:b/>
          <w:bCs/>
        </w:rPr>
        <w:t>medewerker</w:t>
      </w:r>
      <w:r w:rsidRPr="00CC55D9">
        <w:rPr>
          <w:b/>
          <w:bCs/>
        </w:rPr>
        <w:t xml:space="preserve"> die geen verpleegkundig diploma heeft ook als referentieverpleegkundige (IFIC-functie 6161) ingeschaald worden?</w:t>
      </w:r>
    </w:p>
    <w:p w14:paraId="655CFE1B" w14:textId="77777777" w:rsidR="003311E6" w:rsidRDefault="003311E6" w:rsidP="0059792B">
      <w:pPr>
        <w:pStyle w:val="VVSGBodyOpsom"/>
        <w:numPr>
          <w:ilvl w:val="0"/>
          <w:numId w:val="0"/>
        </w:numPr>
        <w:ind w:left="709"/>
        <w:jc w:val="both"/>
        <w:rPr>
          <w:rFonts w:asciiTheme="minorHAnsi" w:eastAsiaTheme="minorEastAsia" w:hAnsiTheme="minorHAnsi" w:cstheme="minorBidi"/>
          <w:color w:val="53565A" w:themeColor="accent5"/>
          <w:szCs w:val="20"/>
          <w:highlight w:val="yellow"/>
        </w:rPr>
      </w:pPr>
    </w:p>
    <w:p w14:paraId="0BF09588" w14:textId="74C4E919" w:rsidR="0059792B" w:rsidRDefault="0059792B" w:rsidP="0059792B">
      <w:pPr>
        <w:pStyle w:val="VVSGBodyOpsom"/>
        <w:numPr>
          <w:ilvl w:val="0"/>
          <w:numId w:val="0"/>
        </w:numPr>
        <w:ind w:left="709"/>
        <w:jc w:val="both"/>
        <w:rPr>
          <w:rFonts w:asciiTheme="minorHAnsi" w:eastAsiaTheme="minorEastAsia" w:hAnsiTheme="minorHAnsi" w:cstheme="minorBidi"/>
          <w:color w:val="53565A" w:themeColor="accent5"/>
          <w:szCs w:val="20"/>
        </w:rPr>
      </w:pPr>
      <w:r w:rsidRPr="0059792B">
        <w:rPr>
          <w:rFonts w:asciiTheme="minorHAnsi" w:eastAsiaTheme="minorEastAsia" w:hAnsiTheme="minorHAnsi" w:cstheme="minorBidi"/>
          <w:color w:val="53565A" w:themeColor="accent5"/>
          <w:szCs w:val="20"/>
          <w:highlight w:val="yellow"/>
        </w:rPr>
        <w:t>Update 21</w:t>
      </w:r>
      <w:r w:rsidR="008A046B">
        <w:rPr>
          <w:rFonts w:asciiTheme="minorHAnsi" w:eastAsiaTheme="minorEastAsia" w:hAnsiTheme="minorHAnsi" w:cstheme="minorBidi"/>
          <w:color w:val="53565A" w:themeColor="accent5"/>
          <w:szCs w:val="20"/>
          <w:highlight w:val="yellow"/>
        </w:rPr>
        <w:t>.</w:t>
      </w:r>
      <w:r w:rsidRPr="0059792B">
        <w:rPr>
          <w:rFonts w:asciiTheme="minorHAnsi" w:eastAsiaTheme="minorEastAsia" w:hAnsiTheme="minorHAnsi" w:cstheme="minorBidi"/>
          <w:color w:val="53565A" w:themeColor="accent5"/>
          <w:szCs w:val="20"/>
          <w:highlight w:val="yellow"/>
        </w:rPr>
        <w:t>12</w:t>
      </w:r>
      <w:r w:rsidR="008A046B">
        <w:rPr>
          <w:rFonts w:asciiTheme="minorHAnsi" w:eastAsiaTheme="minorEastAsia" w:hAnsiTheme="minorHAnsi" w:cstheme="minorBidi"/>
          <w:color w:val="53565A" w:themeColor="accent5"/>
          <w:szCs w:val="20"/>
          <w:highlight w:val="yellow"/>
        </w:rPr>
        <w:t>.</w:t>
      </w:r>
      <w:r w:rsidRPr="0059792B">
        <w:rPr>
          <w:rFonts w:asciiTheme="minorHAnsi" w:eastAsiaTheme="minorEastAsia" w:hAnsiTheme="minorHAnsi" w:cstheme="minorBidi"/>
          <w:color w:val="53565A" w:themeColor="accent5"/>
          <w:szCs w:val="20"/>
          <w:highlight w:val="yellow"/>
        </w:rPr>
        <w:t>2021</w:t>
      </w:r>
    </w:p>
    <w:p w14:paraId="2AEF12CB" w14:textId="3B8D46B3" w:rsidR="00D506DB" w:rsidRPr="003311E6" w:rsidRDefault="0059792B" w:rsidP="003311E6">
      <w:pPr>
        <w:pStyle w:val="VVSGBodyOpsom"/>
        <w:numPr>
          <w:ilvl w:val="0"/>
          <w:numId w:val="0"/>
        </w:numPr>
        <w:ind w:left="720"/>
        <w:jc w:val="both"/>
      </w:pPr>
      <w:r>
        <w:t>VVSG: e</w:t>
      </w:r>
      <w:r w:rsidRPr="0059792B">
        <w:t xml:space="preserve">en referentieverpleegkundige moet verpleegkundige zijn. </w:t>
      </w:r>
      <w:r>
        <w:t>Wij</w:t>
      </w:r>
      <w:r w:rsidRPr="0059792B">
        <w:t xml:space="preserve"> verwij</w:t>
      </w:r>
      <w:r>
        <w:t>zen</w:t>
      </w:r>
      <w:r w:rsidRPr="0059792B">
        <w:t xml:space="preserve"> naar de bepaling onder kennis en kunde in de IFIC functieomschrijving ‘referentieverpleegkundige of ‘referentieverpleegkundige binnen dienst/afdeling’: “Opleiding conform de wettelijke vereisten van toepassing voor de uitoefening van de functie”. Dit betekent dat je deze referentiefunctie enkel kan toewijzen aan personeelsleden met een diploma van verpleegkundige.  </w:t>
      </w:r>
    </w:p>
    <w:p w14:paraId="095DA793" w14:textId="77777777" w:rsidR="00D506DB" w:rsidRPr="00D506DB" w:rsidRDefault="00D506DB" w:rsidP="00D506DB">
      <w:pPr>
        <w:pStyle w:val="VVSGBodyOpsom"/>
        <w:numPr>
          <w:ilvl w:val="0"/>
          <w:numId w:val="0"/>
        </w:numPr>
        <w:ind w:left="720"/>
        <w:jc w:val="both"/>
        <w:rPr>
          <w:rFonts w:asciiTheme="minorHAnsi" w:eastAsiaTheme="minorEastAsia" w:hAnsiTheme="minorHAnsi" w:cstheme="minorBidi"/>
          <w:b/>
          <w:bCs/>
          <w:color w:val="53565A" w:themeColor="accent5"/>
        </w:rPr>
      </w:pPr>
    </w:p>
    <w:p w14:paraId="3DE97B48" w14:textId="210AB2BE" w:rsidR="008623D2" w:rsidRPr="00907107" w:rsidRDefault="6FD22106" w:rsidP="0059792B">
      <w:pPr>
        <w:pStyle w:val="VVSGBodyOpsom"/>
        <w:numPr>
          <w:ilvl w:val="0"/>
          <w:numId w:val="11"/>
        </w:numPr>
        <w:jc w:val="both"/>
        <w:rPr>
          <w:rFonts w:asciiTheme="minorHAnsi" w:eastAsiaTheme="minorEastAsia" w:hAnsiTheme="minorHAnsi" w:cstheme="minorBidi"/>
          <w:b/>
          <w:bCs/>
          <w:color w:val="53565A" w:themeColor="accent5"/>
        </w:rPr>
      </w:pPr>
      <w:r w:rsidRPr="00907107">
        <w:rPr>
          <w:b/>
          <w:bCs/>
        </w:rPr>
        <w:t xml:space="preserve">Kan een </w:t>
      </w:r>
      <w:r w:rsidR="003F15CA">
        <w:rPr>
          <w:b/>
          <w:bCs/>
        </w:rPr>
        <w:t>gespecialiseerde verpleegkundige</w:t>
      </w:r>
      <w:r w:rsidR="003F15CA" w:rsidRPr="00907107">
        <w:rPr>
          <w:b/>
          <w:bCs/>
        </w:rPr>
        <w:t xml:space="preserve"> </w:t>
      </w:r>
      <w:r w:rsidRPr="00907107">
        <w:rPr>
          <w:b/>
          <w:bCs/>
        </w:rPr>
        <w:t xml:space="preserve">die we nu toewijzen aan referentieverpleegkundige, maar die die taak er niet langer bij wil nemen daar afstand van doen? </w:t>
      </w:r>
      <w:r w:rsidR="00684184">
        <w:rPr>
          <w:b/>
          <w:bCs/>
        </w:rPr>
        <w:t>Moet dit dan i</w:t>
      </w:r>
      <w:r w:rsidRPr="00907107">
        <w:rPr>
          <w:b/>
          <w:bCs/>
        </w:rPr>
        <w:t>n de</w:t>
      </w:r>
      <w:r w:rsidR="00684184">
        <w:rPr>
          <w:b/>
          <w:bCs/>
        </w:rPr>
        <w:t xml:space="preserve"> lokale rechtspositieregeling (</w:t>
      </w:r>
      <w:r w:rsidRPr="00907107">
        <w:rPr>
          <w:b/>
          <w:bCs/>
        </w:rPr>
        <w:t>RPR</w:t>
      </w:r>
      <w:r w:rsidR="00684184">
        <w:rPr>
          <w:b/>
          <w:bCs/>
        </w:rPr>
        <w:t>)</w:t>
      </w:r>
      <w:r w:rsidRPr="00907107">
        <w:rPr>
          <w:b/>
          <w:bCs/>
        </w:rPr>
        <w:t xml:space="preserve"> </w:t>
      </w:r>
      <w:r w:rsidR="00684184">
        <w:rPr>
          <w:b/>
          <w:bCs/>
        </w:rPr>
        <w:t>aangepast worden?</w:t>
      </w:r>
      <w:r w:rsidRPr="00907107">
        <w:rPr>
          <w:b/>
          <w:bCs/>
        </w:rPr>
        <w:t xml:space="preserve"> </w:t>
      </w:r>
    </w:p>
    <w:p w14:paraId="3F80BB0C" w14:textId="593E16D7" w:rsidR="004F3109" w:rsidRDefault="004F3109" w:rsidP="004E2DD8">
      <w:pPr>
        <w:pStyle w:val="VVSGBodyOpsom"/>
        <w:numPr>
          <w:ilvl w:val="0"/>
          <w:numId w:val="0"/>
        </w:numPr>
        <w:ind w:left="720" w:hanging="360"/>
        <w:jc w:val="both"/>
      </w:pPr>
    </w:p>
    <w:p w14:paraId="1185A08F" w14:textId="77777777" w:rsidR="00B26160" w:rsidRDefault="004F3109" w:rsidP="004E2DD8">
      <w:pPr>
        <w:pStyle w:val="VVSGBodyOpsom"/>
        <w:numPr>
          <w:ilvl w:val="0"/>
          <w:numId w:val="0"/>
        </w:numPr>
        <w:ind w:left="720"/>
        <w:jc w:val="both"/>
        <w:rPr>
          <w:color w:val="53565A" w:themeColor="accent5"/>
        </w:rPr>
      </w:pPr>
      <w:r w:rsidRPr="4B2CCE3A">
        <w:rPr>
          <w:color w:val="53565A" w:themeColor="accent5"/>
        </w:rPr>
        <w:t xml:space="preserve">VVSG: </w:t>
      </w:r>
      <w:r w:rsidR="00B26160">
        <w:rPr>
          <w:color w:val="53565A" w:themeColor="accent5"/>
        </w:rPr>
        <w:t>enkele elementen hierbij:</w:t>
      </w:r>
    </w:p>
    <w:p w14:paraId="7272B970" w14:textId="38917F15" w:rsidR="00C00AC9" w:rsidRPr="00E20F90" w:rsidRDefault="00C00AC9" w:rsidP="004E2DD8">
      <w:pPr>
        <w:pStyle w:val="VVSGBodyOpsom"/>
        <w:numPr>
          <w:ilvl w:val="0"/>
          <w:numId w:val="9"/>
        </w:numPr>
        <w:jc w:val="both"/>
        <w:rPr>
          <w:rFonts w:eastAsiaTheme="minorEastAsia"/>
          <w:color w:val="53565A" w:themeColor="accent5"/>
        </w:rPr>
      </w:pPr>
      <w:r w:rsidRPr="4B2CCE3A">
        <w:rPr>
          <w:color w:val="53565A" w:themeColor="accent5"/>
        </w:rPr>
        <w:t xml:space="preserve">In de Krachtlijnen </w:t>
      </w:r>
      <w:proofErr w:type="spellStart"/>
      <w:r w:rsidRPr="4B2CCE3A">
        <w:rPr>
          <w:color w:val="53565A" w:themeColor="accent5"/>
        </w:rPr>
        <w:t>Kelchtermans</w:t>
      </w:r>
      <w:proofErr w:type="spellEnd"/>
      <w:r w:rsidRPr="4B2CCE3A">
        <w:rPr>
          <w:color w:val="53565A" w:themeColor="accent5"/>
        </w:rPr>
        <w:t xml:space="preserve"> is op zich niet per se een specifieke verloning verbonden aan de functie van </w:t>
      </w:r>
      <w:r w:rsidR="003311E6">
        <w:rPr>
          <w:color w:val="53565A" w:themeColor="accent5"/>
        </w:rPr>
        <w:t xml:space="preserve">gespecialiseerde </w:t>
      </w:r>
      <w:r w:rsidR="003311E6">
        <w:rPr>
          <w:color w:val="53565A" w:themeColor="accent5"/>
        </w:rPr>
        <w:lastRenderedPageBreak/>
        <w:t>verpleegkundige</w:t>
      </w:r>
      <w:r w:rsidRPr="4B2CCE3A">
        <w:rPr>
          <w:color w:val="53565A" w:themeColor="accent5"/>
        </w:rPr>
        <w:t xml:space="preserve">. </w:t>
      </w:r>
      <w:r>
        <w:rPr>
          <w:color w:val="53565A" w:themeColor="accent5"/>
          <w:szCs w:val="20"/>
        </w:rPr>
        <w:t xml:space="preserve">In IFIC is er wel </w:t>
      </w:r>
      <w:r w:rsidR="00791CAE">
        <w:rPr>
          <w:color w:val="53565A" w:themeColor="accent5"/>
          <w:szCs w:val="20"/>
        </w:rPr>
        <w:t xml:space="preserve">een specifieke IFIC-functie en een bijhorend IFIC-barema verbonden aan de referentieverpleegkundige. </w:t>
      </w:r>
    </w:p>
    <w:p w14:paraId="559F45A4" w14:textId="74F72841" w:rsidR="00E0100C" w:rsidRPr="00E20F90" w:rsidRDefault="00E0100C" w:rsidP="004E2DD8">
      <w:pPr>
        <w:pStyle w:val="VVSGBodyOpsom"/>
        <w:numPr>
          <w:ilvl w:val="0"/>
          <w:numId w:val="9"/>
        </w:numPr>
        <w:jc w:val="both"/>
        <w:rPr>
          <w:rFonts w:eastAsiaTheme="minorEastAsia"/>
          <w:color w:val="53565A" w:themeColor="accent5"/>
        </w:rPr>
      </w:pPr>
      <w:r>
        <w:rPr>
          <w:color w:val="53565A" w:themeColor="accent5"/>
          <w:szCs w:val="20"/>
        </w:rPr>
        <w:t xml:space="preserve">De vraag of je naar aanleiding van de invoering van IFIC het takenpakket van een medewerker kan herschikken en/of in overeenstemming kan brengen met de realiteit, </w:t>
      </w:r>
      <w:r w:rsidR="00B26160">
        <w:rPr>
          <w:color w:val="53565A" w:themeColor="accent5"/>
          <w:szCs w:val="20"/>
        </w:rPr>
        <w:t>st</w:t>
      </w:r>
      <w:r w:rsidR="000B7286">
        <w:rPr>
          <w:color w:val="53565A" w:themeColor="accent5"/>
          <w:szCs w:val="20"/>
        </w:rPr>
        <w:t>a</w:t>
      </w:r>
      <w:r w:rsidR="00B26160">
        <w:rPr>
          <w:color w:val="53565A" w:themeColor="accent5"/>
          <w:szCs w:val="20"/>
        </w:rPr>
        <w:t xml:space="preserve">at los van de invoering van IFIC. Of je een medewerker een ander functiepakket kan geven, hangt </w:t>
      </w:r>
      <w:r w:rsidR="000F771A">
        <w:rPr>
          <w:color w:val="53565A" w:themeColor="accent5"/>
          <w:szCs w:val="20"/>
        </w:rPr>
        <w:t>niet van de regels over IFIC af, maar hangt af</w:t>
      </w:r>
      <w:r w:rsidR="00B26160">
        <w:rPr>
          <w:color w:val="53565A" w:themeColor="accent5"/>
          <w:szCs w:val="20"/>
        </w:rPr>
        <w:t xml:space="preserve"> van de organieke regels</w:t>
      </w:r>
      <w:r w:rsidR="000F771A">
        <w:rPr>
          <w:color w:val="53565A" w:themeColor="accent5"/>
          <w:szCs w:val="20"/>
        </w:rPr>
        <w:t xml:space="preserve"> over personeelsbeleid</w:t>
      </w:r>
      <w:r w:rsidR="00B26160">
        <w:rPr>
          <w:color w:val="53565A" w:themeColor="accent5"/>
          <w:szCs w:val="20"/>
        </w:rPr>
        <w:t xml:space="preserve">, dus </w:t>
      </w:r>
      <w:r w:rsidR="000B7286">
        <w:rPr>
          <w:color w:val="53565A" w:themeColor="accent5"/>
          <w:szCs w:val="20"/>
        </w:rPr>
        <w:t xml:space="preserve">onder meer ook </w:t>
      </w:r>
      <w:r w:rsidR="000F771A">
        <w:rPr>
          <w:color w:val="53565A" w:themeColor="accent5"/>
          <w:szCs w:val="20"/>
        </w:rPr>
        <w:t>van het onderscheid naarge</w:t>
      </w:r>
      <w:r w:rsidR="00B26160">
        <w:rPr>
          <w:color w:val="53565A" w:themeColor="accent5"/>
          <w:szCs w:val="20"/>
        </w:rPr>
        <w:t xml:space="preserve">lang iemand statutair of contractant is. </w:t>
      </w:r>
      <w:r w:rsidR="00684184">
        <w:rPr>
          <w:color w:val="53565A" w:themeColor="accent5"/>
          <w:szCs w:val="20"/>
        </w:rPr>
        <w:t xml:space="preserve">Zo bijv. kan je een arbeidscontract niet eenzijdig wijzigen, maar heb je het akkoord van de functie-houder nodig. </w:t>
      </w:r>
      <w:r w:rsidR="00C83042">
        <w:rPr>
          <w:color w:val="53565A" w:themeColor="accent5"/>
          <w:szCs w:val="20"/>
        </w:rPr>
        <w:t xml:space="preserve">Als de functie-houder ermee akkoord gaat betekent dit in voorkomend geval wel dat de betrokkene lager verloond zal worden. </w:t>
      </w:r>
      <w:r w:rsidR="00684184">
        <w:rPr>
          <w:color w:val="53565A" w:themeColor="accent5"/>
          <w:szCs w:val="20"/>
        </w:rPr>
        <w:t xml:space="preserve">De lokale rechtspositieregeling hoeft hiervoor niet gewijzigd te worden, evt. wel het organogram / de personeelsformatie. </w:t>
      </w:r>
      <w:r w:rsidR="000B7286">
        <w:rPr>
          <w:color w:val="53565A" w:themeColor="accent5"/>
          <w:szCs w:val="20"/>
        </w:rPr>
        <w:t xml:space="preserve">Maar het antwoord hierop overstijgt eigenlijk de vragen over IFIC. </w:t>
      </w:r>
    </w:p>
    <w:p w14:paraId="33A0D52F" w14:textId="77777777" w:rsidR="008623D2" w:rsidRDefault="008623D2" w:rsidP="004E2DD8">
      <w:pPr>
        <w:pStyle w:val="VVSGBodyOpsom"/>
        <w:numPr>
          <w:ilvl w:val="0"/>
          <w:numId w:val="0"/>
        </w:numPr>
        <w:jc w:val="both"/>
      </w:pPr>
    </w:p>
    <w:p w14:paraId="3B999BA3" w14:textId="7CEAC5F2" w:rsidR="00DE49F6" w:rsidRPr="00EE26D9" w:rsidRDefault="00DE49F6" w:rsidP="00507FE0">
      <w:pPr>
        <w:pStyle w:val="VVSGBodyOpsom"/>
        <w:numPr>
          <w:ilvl w:val="0"/>
          <w:numId w:val="11"/>
        </w:numPr>
        <w:jc w:val="both"/>
        <w:rPr>
          <w:b/>
          <w:color w:val="53565A" w:themeColor="accent5"/>
        </w:rPr>
      </w:pPr>
      <w:r w:rsidRPr="7843063B">
        <w:rPr>
          <w:b/>
          <w:color w:val="53565A" w:themeColor="accent5"/>
        </w:rPr>
        <w:t xml:space="preserve">Verpleegkundigen die </w:t>
      </w:r>
      <w:r w:rsidR="00DC0F0D" w:rsidRPr="7843063B">
        <w:rPr>
          <w:b/>
          <w:color w:val="53565A" w:themeColor="accent5"/>
        </w:rPr>
        <w:t xml:space="preserve">omwille van medische redenen </w:t>
      </w:r>
      <w:r w:rsidR="00264320" w:rsidRPr="7843063B">
        <w:rPr>
          <w:b/>
          <w:color w:val="53565A" w:themeColor="accent5"/>
        </w:rPr>
        <w:t xml:space="preserve">uitvoerend </w:t>
      </w:r>
      <w:r w:rsidRPr="7843063B">
        <w:rPr>
          <w:b/>
          <w:color w:val="53565A" w:themeColor="accent5"/>
        </w:rPr>
        <w:t xml:space="preserve">administratief werk doen, en bijvoorbeeld </w:t>
      </w:r>
      <w:r w:rsidR="009777DB" w:rsidRPr="7843063B">
        <w:rPr>
          <w:b/>
          <w:color w:val="53565A" w:themeColor="accent5"/>
        </w:rPr>
        <w:t xml:space="preserve">af en toe als verpleegkundige </w:t>
      </w:r>
      <w:r w:rsidRPr="7843063B">
        <w:rPr>
          <w:b/>
          <w:color w:val="53565A" w:themeColor="accent5"/>
        </w:rPr>
        <w:t>worden ingeschakeld in de werking: wat doen we daar mee?</w:t>
      </w:r>
    </w:p>
    <w:p w14:paraId="14B1E4A4" w14:textId="77777777" w:rsidR="00065BCE" w:rsidRPr="00DE49F6" w:rsidRDefault="00065BCE" w:rsidP="004E2DD8">
      <w:pPr>
        <w:pStyle w:val="VVSGBodyOpsom"/>
        <w:numPr>
          <w:ilvl w:val="0"/>
          <w:numId w:val="0"/>
        </w:numPr>
        <w:ind w:left="720"/>
        <w:jc w:val="both"/>
        <w:rPr>
          <w:color w:val="53565A" w:themeColor="accent5"/>
          <w:szCs w:val="20"/>
        </w:rPr>
      </w:pPr>
    </w:p>
    <w:p w14:paraId="633D4A9D" w14:textId="5F506C3D" w:rsidR="001858EB" w:rsidRDefault="00DE49F6" w:rsidP="004E2DD8">
      <w:pPr>
        <w:pStyle w:val="VVSGBodyOpsom"/>
        <w:numPr>
          <w:ilvl w:val="0"/>
          <w:numId w:val="0"/>
        </w:numPr>
        <w:ind w:left="720"/>
        <w:jc w:val="both"/>
        <w:rPr>
          <w:color w:val="53565A" w:themeColor="accent5"/>
          <w:szCs w:val="20"/>
        </w:rPr>
      </w:pPr>
      <w:r w:rsidRPr="007A5A39">
        <w:rPr>
          <w:color w:val="53565A" w:themeColor="accent5"/>
          <w:szCs w:val="20"/>
        </w:rPr>
        <w:t xml:space="preserve">VVSG: </w:t>
      </w:r>
      <w:r w:rsidR="001858EB">
        <w:rPr>
          <w:color w:val="53565A" w:themeColor="accent5"/>
          <w:szCs w:val="20"/>
        </w:rPr>
        <w:t xml:space="preserve">dit gaat hier over een concrete situatie, waarbij de concrete feiten en context belangrijk zijn. </w:t>
      </w:r>
    </w:p>
    <w:p w14:paraId="1A6E0767" w14:textId="00DF55E9" w:rsidR="00264320" w:rsidRDefault="001858EB" w:rsidP="004E2DD8">
      <w:pPr>
        <w:pStyle w:val="VVSGBodyOpsom"/>
        <w:numPr>
          <w:ilvl w:val="0"/>
          <w:numId w:val="0"/>
        </w:numPr>
        <w:ind w:left="720"/>
        <w:jc w:val="both"/>
        <w:rPr>
          <w:color w:val="53565A" w:themeColor="accent5"/>
          <w:szCs w:val="20"/>
        </w:rPr>
      </w:pPr>
      <w:r>
        <w:rPr>
          <w:color w:val="53565A" w:themeColor="accent5"/>
          <w:szCs w:val="20"/>
        </w:rPr>
        <w:t xml:space="preserve">In eerste instantie kunnen we zeggen dat </w:t>
      </w:r>
      <w:r w:rsidR="005B13DF">
        <w:rPr>
          <w:color w:val="53565A" w:themeColor="accent5"/>
          <w:szCs w:val="20"/>
        </w:rPr>
        <w:t>niet de functietitel bepalend is voor de toewijzing van de IFIC-functie, maar wel het concrete takenpakket. In dat opzicht</w:t>
      </w:r>
      <w:r w:rsidR="00FA6682">
        <w:rPr>
          <w:color w:val="53565A" w:themeColor="accent5"/>
          <w:szCs w:val="20"/>
        </w:rPr>
        <w:t xml:space="preserve"> </w:t>
      </w:r>
      <w:r w:rsidR="005B13DF">
        <w:rPr>
          <w:color w:val="53565A" w:themeColor="accent5"/>
          <w:szCs w:val="20"/>
        </w:rPr>
        <w:t xml:space="preserve">zal de betrokkene, volgens de vraagstelling, eerder in een administratieve IFIC-functie worden ingepast. </w:t>
      </w:r>
      <w:r w:rsidR="00264320">
        <w:rPr>
          <w:color w:val="53565A" w:themeColor="accent5"/>
          <w:szCs w:val="20"/>
        </w:rPr>
        <w:t xml:space="preserve">Wellicht zal het dan niet interessant zijn, voor de betrokkene, om over te stappen naar IFIC, gelet op de lagere IFIC-salarisschaal die ermee verbonden is. </w:t>
      </w:r>
    </w:p>
    <w:p w14:paraId="09CFB287" w14:textId="544EBA0B" w:rsidR="006010FD" w:rsidRDefault="001858EB" w:rsidP="004E2DD8">
      <w:pPr>
        <w:pStyle w:val="VVSGBodyOpsom"/>
        <w:numPr>
          <w:ilvl w:val="0"/>
          <w:numId w:val="0"/>
        </w:numPr>
        <w:ind w:left="720"/>
        <w:jc w:val="both"/>
        <w:rPr>
          <w:color w:val="53565A" w:themeColor="accent5"/>
          <w:szCs w:val="20"/>
        </w:rPr>
      </w:pPr>
      <w:r>
        <w:rPr>
          <w:color w:val="53565A" w:themeColor="accent5"/>
          <w:szCs w:val="20"/>
        </w:rPr>
        <w:t>Maar h</w:t>
      </w:r>
      <w:r w:rsidR="00834849">
        <w:rPr>
          <w:color w:val="53565A" w:themeColor="accent5"/>
          <w:szCs w:val="20"/>
        </w:rPr>
        <w:t xml:space="preserve">et kan </w:t>
      </w:r>
      <w:r>
        <w:rPr>
          <w:color w:val="53565A" w:themeColor="accent5"/>
          <w:szCs w:val="20"/>
        </w:rPr>
        <w:t xml:space="preserve">ook </w:t>
      </w:r>
      <w:r w:rsidR="00834849">
        <w:rPr>
          <w:color w:val="53565A" w:themeColor="accent5"/>
          <w:szCs w:val="20"/>
        </w:rPr>
        <w:t>om een tijdelijke situatie gaan. V</w:t>
      </w:r>
      <w:r w:rsidR="009B1FC0">
        <w:rPr>
          <w:color w:val="53565A" w:themeColor="accent5"/>
          <w:szCs w:val="20"/>
        </w:rPr>
        <w:t xml:space="preserve">oor tijdelijke situaties kan opdrachthouderschap </w:t>
      </w:r>
      <w:r w:rsidR="00834849">
        <w:rPr>
          <w:color w:val="53565A" w:themeColor="accent5"/>
          <w:szCs w:val="20"/>
        </w:rPr>
        <w:t xml:space="preserve">en de eventuele toelage voor opdrachthouderschap </w:t>
      </w:r>
      <w:r w:rsidR="009B1FC0">
        <w:rPr>
          <w:color w:val="53565A" w:themeColor="accent5"/>
          <w:szCs w:val="20"/>
        </w:rPr>
        <w:t xml:space="preserve">een oplossing zijn. </w:t>
      </w:r>
    </w:p>
    <w:p w14:paraId="6591F44C" w14:textId="0D4D5D53" w:rsidR="008623D2" w:rsidRPr="00264569" w:rsidRDefault="74E09E40" w:rsidP="004E2DD8">
      <w:pPr>
        <w:pStyle w:val="VVSGTitel2"/>
        <w:numPr>
          <w:ilvl w:val="1"/>
          <w:numId w:val="6"/>
        </w:numPr>
        <w:ind w:left="0" w:hanging="510"/>
        <w:jc w:val="both"/>
      </w:pPr>
      <w:bookmarkStart w:id="4" w:name="_Toc90392457"/>
      <w:r w:rsidRPr="00264569">
        <w:rPr>
          <w:color w:val="535659"/>
          <w:szCs w:val="24"/>
        </w:rPr>
        <w:t>IFIC-salarisschalen</w:t>
      </w:r>
      <w:bookmarkEnd w:id="4"/>
    </w:p>
    <w:p w14:paraId="7A1C8F64" w14:textId="19404889" w:rsidR="008623D2" w:rsidRPr="003049EE" w:rsidRDefault="0F355D83" w:rsidP="00507FE0">
      <w:pPr>
        <w:pStyle w:val="VVSGBodyOpsom"/>
        <w:numPr>
          <w:ilvl w:val="0"/>
          <w:numId w:val="11"/>
        </w:numPr>
        <w:jc w:val="both"/>
        <w:rPr>
          <w:rFonts w:asciiTheme="minorHAnsi" w:eastAsiaTheme="minorEastAsia" w:hAnsiTheme="minorHAnsi" w:cstheme="minorBidi"/>
          <w:b/>
          <w:color w:val="53565A" w:themeColor="accent5"/>
        </w:rPr>
      </w:pPr>
      <w:r w:rsidRPr="003049EE">
        <w:rPr>
          <w:b/>
          <w:bCs/>
        </w:rPr>
        <w:t xml:space="preserve">Wat met </w:t>
      </w:r>
      <w:r w:rsidR="00AD2662" w:rsidRPr="003049EE">
        <w:rPr>
          <w:b/>
          <w:bCs/>
        </w:rPr>
        <w:t xml:space="preserve">verzorgenden / zorgkundigen in het woonzorgcentrum </w:t>
      </w:r>
      <w:r w:rsidRPr="003049EE">
        <w:rPr>
          <w:b/>
          <w:bCs/>
        </w:rPr>
        <w:t xml:space="preserve">met meer dan 18 jaar anciënniteit: die mogen blijven in schaal C2 (hoeven wellicht niet naar de specifieke IFIC-schaal over te gaan ook al blijft dit feitelijk hetzelfde?) </w:t>
      </w:r>
    </w:p>
    <w:p w14:paraId="4376612C" w14:textId="77777777" w:rsidR="002E47A8" w:rsidRDefault="002E47A8" w:rsidP="004E2DD8">
      <w:pPr>
        <w:pStyle w:val="VVSGBodyOpsomInsprong"/>
        <w:ind w:left="720" w:firstLine="0"/>
        <w:jc w:val="both"/>
      </w:pPr>
    </w:p>
    <w:p w14:paraId="0D9AC878" w14:textId="00079991" w:rsidR="002E47A8" w:rsidRDefault="002E47A8" w:rsidP="004E2DD8">
      <w:pPr>
        <w:pStyle w:val="VVSGBodyOpsomInsprong"/>
        <w:ind w:left="720" w:firstLine="0"/>
        <w:jc w:val="both"/>
        <w:rPr>
          <w:rFonts w:eastAsiaTheme="minorEastAsia"/>
        </w:rPr>
      </w:pPr>
      <w:r>
        <w:t xml:space="preserve">VVSG: inderdaad. </w:t>
      </w:r>
      <w:r w:rsidR="00367C77">
        <w:t xml:space="preserve">Misschien is het interessant om </w:t>
      </w:r>
      <w:r w:rsidR="00E641D7">
        <w:t xml:space="preserve">het te beschouwen als een niet-overstap naar IFIC, zo behoudt het personeelslid later nog zijn keuzemogelijkheid om over te stappen naar het IFIC-barema, mocht hij of zij later nog </w:t>
      </w:r>
      <w:r w:rsidR="0053301D">
        <w:t xml:space="preserve">binnen de zorgvoorziening </w:t>
      </w:r>
      <w:r w:rsidR="00E641D7">
        <w:t xml:space="preserve">van functie veranderen. </w:t>
      </w:r>
    </w:p>
    <w:p w14:paraId="4FCE05E8" w14:textId="00079991" w:rsidR="00230830" w:rsidRDefault="00230830" w:rsidP="004E2DD8">
      <w:pPr>
        <w:pStyle w:val="VVSGBodyOpsomInsprong"/>
        <w:ind w:left="720" w:firstLine="0"/>
        <w:jc w:val="both"/>
      </w:pPr>
    </w:p>
    <w:p w14:paraId="3C76F2A7" w14:textId="78A44217" w:rsidR="00230830" w:rsidRDefault="00230830" w:rsidP="004E2DD8">
      <w:pPr>
        <w:pStyle w:val="VVSGBodyOpsomInsprong"/>
        <w:ind w:left="720" w:firstLine="0"/>
        <w:jc w:val="both"/>
        <w:rPr>
          <w:rFonts w:asciiTheme="minorHAnsi" w:eastAsiaTheme="minorEastAsia" w:hAnsiTheme="minorHAnsi" w:cstheme="minorBidi"/>
          <w:color w:val="53565A" w:themeColor="accent5"/>
        </w:rPr>
      </w:pPr>
      <w:r>
        <w:t xml:space="preserve">Zie de specifieke </w:t>
      </w:r>
      <w:r w:rsidR="00743603">
        <w:t xml:space="preserve">verloning (IFIC-barema + salarisaanvulling) voor de zorgkundigen / verzorgenden in de ouderenzorg op </w:t>
      </w:r>
      <w:r w:rsidR="00743603" w:rsidRPr="00743603">
        <w:t>https://www.vvsg.be/kennisitem/vvsg/ific</w:t>
      </w:r>
      <w:r w:rsidR="00743603">
        <w:t xml:space="preserve">. </w:t>
      </w:r>
    </w:p>
    <w:p w14:paraId="1937D4FC" w14:textId="79CCAAA1" w:rsidR="008623D2" w:rsidRDefault="008623D2" w:rsidP="004E2DD8">
      <w:pPr>
        <w:pStyle w:val="VVSGBodyOpsomInsprong"/>
        <w:ind w:left="0" w:firstLine="0"/>
        <w:jc w:val="both"/>
        <w:rPr>
          <w:color w:val="53565A" w:themeColor="accent5"/>
        </w:rPr>
      </w:pPr>
    </w:p>
    <w:p w14:paraId="10C75FB8" w14:textId="77777777" w:rsidR="006C5675" w:rsidRPr="00FD1ADB" w:rsidRDefault="006C5675" w:rsidP="00507FE0">
      <w:pPr>
        <w:pStyle w:val="VVSGBodyOpsom"/>
        <w:numPr>
          <w:ilvl w:val="0"/>
          <w:numId w:val="11"/>
        </w:numPr>
        <w:jc w:val="both"/>
      </w:pPr>
      <w:r w:rsidRPr="00FD1ADB">
        <w:rPr>
          <w:b/>
          <w:bCs/>
        </w:rPr>
        <w:lastRenderedPageBreak/>
        <w:t>Kunnen er 2 batchbestanden per ondernemingsnummer in hetzelfde kwartaal doorgestuurd worden in het kader van een (gefaseerde) uitrol van IFIC?</w:t>
      </w:r>
    </w:p>
    <w:p w14:paraId="6F971AE6" w14:textId="77777777" w:rsidR="006C5675" w:rsidRPr="00E43EBE" w:rsidRDefault="006C5675" w:rsidP="004E2DD8">
      <w:pPr>
        <w:jc w:val="both"/>
        <w:rPr>
          <w:rFonts w:ascii="Calibri" w:hAnsi="Calibri"/>
          <w:b/>
          <w:bCs/>
          <w:color w:val="53565A" w:themeColor="text2"/>
          <w:sz w:val="20"/>
          <w:u w:val="single"/>
          <w:lang w:val="nl-BE"/>
        </w:rPr>
      </w:pPr>
    </w:p>
    <w:p w14:paraId="08F4B26B" w14:textId="67EE1253" w:rsidR="00E52AB3" w:rsidRDefault="00FD1ADB" w:rsidP="004E2DD8">
      <w:pPr>
        <w:pStyle w:val="VVSGBodyOpsomInsprong"/>
        <w:ind w:left="720" w:firstLine="0"/>
        <w:jc w:val="both"/>
      </w:pPr>
      <w:r>
        <w:t xml:space="preserve">Het Agentschap Binnenlands Bestuur heeft op </w:t>
      </w:r>
      <w:r w:rsidR="00E52AB3">
        <w:t>aangeven</w:t>
      </w:r>
      <w:r>
        <w:t xml:space="preserve"> van de weddecentrales deze </w:t>
      </w:r>
      <w:r w:rsidR="00E52AB3">
        <w:t>vraag gesteld aan de Rijksdienst voor Sociale Zekerheid (RSZ). Dit was het antwoord:</w:t>
      </w:r>
    </w:p>
    <w:p w14:paraId="330A321B" w14:textId="67FCC8C6" w:rsidR="006C5675" w:rsidRPr="00E43EBE" w:rsidRDefault="00E52AB3" w:rsidP="004E2DD8">
      <w:pPr>
        <w:pStyle w:val="VVSGBodyOpsomInsprong"/>
        <w:ind w:left="720" w:firstLine="0"/>
        <w:jc w:val="both"/>
      </w:pPr>
      <w:r>
        <w:t>“</w:t>
      </w:r>
      <w:r w:rsidR="006C5675" w:rsidRPr="00E43EBE">
        <w:t xml:space="preserve">In dit dossier is de zogenaamde </w:t>
      </w:r>
      <w:proofErr w:type="spellStart"/>
      <w:r w:rsidR="006C5675" w:rsidRPr="00E43EBE">
        <w:t>DmfA</w:t>
      </w:r>
      <w:proofErr w:type="spellEnd"/>
      <w:r w:rsidR="002F65CE">
        <w:t xml:space="preserve"> </w:t>
      </w:r>
      <w:r w:rsidR="006C5675" w:rsidRPr="00E52AB3">
        <w:t>(</w:t>
      </w:r>
      <w:proofErr w:type="spellStart"/>
      <w:r w:rsidR="006C5675" w:rsidRPr="00E52AB3">
        <w:rPr>
          <w:i/>
          <w:iCs/>
        </w:rPr>
        <w:t>Déclaration</w:t>
      </w:r>
      <w:proofErr w:type="spellEnd"/>
      <w:r w:rsidR="006C5675" w:rsidRPr="00E52AB3">
        <w:rPr>
          <w:i/>
          <w:iCs/>
        </w:rPr>
        <w:t xml:space="preserve"> </w:t>
      </w:r>
      <w:proofErr w:type="spellStart"/>
      <w:r w:rsidR="006C5675" w:rsidRPr="00E52AB3">
        <w:rPr>
          <w:i/>
          <w:iCs/>
        </w:rPr>
        <w:t>MultiFonctionnelle</w:t>
      </w:r>
      <w:proofErr w:type="spellEnd"/>
      <w:r w:rsidR="006C5675" w:rsidRPr="00E52AB3">
        <w:rPr>
          <w:i/>
          <w:iCs/>
        </w:rPr>
        <w:t xml:space="preserve"> </w:t>
      </w:r>
      <w:r w:rsidR="002F65CE" w:rsidRPr="00E52AB3">
        <w:rPr>
          <w:i/>
          <w:iCs/>
        </w:rPr>
        <w:t>of de</w:t>
      </w:r>
      <w:r w:rsidR="006C5675" w:rsidRPr="00E52AB3">
        <w:rPr>
          <w:i/>
          <w:iCs/>
        </w:rPr>
        <w:t xml:space="preserve"> </w:t>
      </w:r>
      <w:r w:rsidR="002F65CE" w:rsidRPr="00E52AB3">
        <w:rPr>
          <w:i/>
          <w:iCs/>
        </w:rPr>
        <w:t>Multifunctionele</w:t>
      </w:r>
      <w:r w:rsidR="006C5675" w:rsidRPr="00E52AB3">
        <w:rPr>
          <w:i/>
          <w:iCs/>
        </w:rPr>
        <w:t xml:space="preserve"> Aangifte)</w:t>
      </w:r>
      <w:r w:rsidR="006C5675" w:rsidRPr="00E43EBE">
        <w:t xml:space="preserve"> betrokken.</w:t>
      </w:r>
      <w:r w:rsidR="00E43EBE" w:rsidRPr="00E43EBE">
        <w:t xml:space="preserve"> </w:t>
      </w:r>
      <w:r w:rsidR="006C5675" w:rsidRPr="00E43EBE">
        <w:t xml:space="preserve">De </w:t>
      </w:r>
      <w:proofErr w:type="spellStart"/>
      <w:r w:rsidR="006C5675" w:rsidRPr="00E43EBE">
        <w:t>DmfA</w:t>
      </w:r>
      <w:proofErr w:type="spellEnd"/>
      <w:r w:rsidR="006C5675" w:rsidRPr="00E43EBE">
        <w:t xml:space="preserve"> is een aangifte op kwartaalbasis waarin de loon- en prestatiegegevens van de personeelsleden onderworpen aan de Belgische sociale zekerheid worden aangegeven. </w:t>
      </w:r>
    </w:p>
    <w:p w14:paraId="5A9100B5" w14:textId="77777777" w:rsidR="006C5675" w:rsidRPr="00E43EBE" w:rsidRDefault="006C5675" w:rsidP="004E2DD8">
      <w:pPr>
        <w:pStyle w:val="VVSGBodyOpsomInsprong"/>
        <w:ind w:left="720" w:firstLine="0"/>
        <w:jc w:val="both"/>
      </w:pPr>
      <w:r w:rsidRPr="00E43EBE">
        <w:t xml:space="preserve">Er bestaan twee types </w:t>
      </w:r>
      <w:proofErr w:type="spellStart"/>
      <w:r w:rsidRPr="00E43EBE">
        <w:t>DmfA’s</w:t>
      </w:r>
      <w:proofErr w:type="spellEnd"/>
      <w:r w:rsidRPr="00E43EBE">
        <w:t xml:space="preserve">: originele aangiften en wijzigende aangiften. </w:t>
      </w:r>
    </w:p>
    <w:p w14:paraId="553F348D" w14:textId="30638D03" w:rsidR="006C5675" w:rsidRPr="00E43EBE" w:rsidRDefault="006C5675" w:rsidP="004E2DD8">
      <w:pPr>
        <w:pStyle w:val="VVSGBodyOpsomInsprong"/>
        <w:ind w:left="720" w:firstLine="0"/>
        <w:jc w:val="both"/>
      </w:pPr>
      <w:r w:rsidRPr="00E43EBE">
        <w:t>De originele aangifte is de eerste aangifte die wordt ingediend na afloop van het kwartaal in kwestie.</w:t>
      </w:r>
      <w:r w:rsidR="00E43EBE">
        <w:t xml:space="preserve"> </w:t>
      </w:r>
      <w:r w:rsidRPr="00E97DEF">
        <w:rPr>
          <w:u w:val="single"/>
        </w:rPr>
        <w:t>Er wordt één originele aangifte ingediend per werkgever per kwartaal.</w:t>
      </w:r>
      <w:r w:rsidR="002F65CE">
        <w:t xml:space="preserve"> </w:t>
      </w:r>
      <w:r w:rsidRPr="00E43EBE">
        <w:t>Alle personeelsleden van de werkgever in kwestie moeten worden aangegeven in deze originele aangifte teneinde hun sociale rechten inzake ziekte, arbeidsongevallen, beroepsziekte, werkloosheid, pensioen e.d. te garanderen.</w:t>
      </w:r>
      <w:r w:rsidR="002F65CE">
        <w:t xml:space="preserve"> </w:t>
      </w:r>
      <w:r w:rsidRPr="00E43EBE">
        <w:t xml:space="preserve">De deadline voor de originele aangifte is de laatste dag van de maand volgend op het kwartaal (bv. </w:t>
      </w:r>
      <w:r w:rsidR="002F65CE">
        <w:t xml:space="preserve">De </w:t>
      </w:r>
      <w:r w:rsidRPr="00E43EBE">
        <w:t xml:space="preserve">deadline voor het 1ste kwartaal </w:t>
      </w:r>
      <w:r w:rsidR="002F65CE">
        <w:t>is dus</w:t>
      </w:r>
      <w:r w:rsidRPr="00E43EBE">
        <w:t xml:space="preserve"> 30 april).</w:t>
      </w:r>
    </w:p>
    <w:p w14:paraId="3F40C9E1" w14:textId="48441A15" w:rsidR="006C5675" w:rsidRDefault="006C5675" w:rsidP="004E2DD8">
      <w:pPr>
        <w:pStyle w:val="VVSGBodyOpsomInsprong"/>
        <w:ind w:left="720" w:firstLine="0"/>
        <w:jc w:val="both"/>
      </w:pPr>
      <w:r w:rsidRPr="00F014A2">
        <w:rPr>
          <w:u w:val="single"/>
        </w:rPr>
        <w:t>De inhoud van de originele aangifte kan door middel van een wijzigende aangifte worden aangepast.</w:t>
      </w:r>
      <w:r w:rsidRPr="00E43EBE">
        <w:t xml:space="preserve"> Er kunnen gegevens worden toegevoegd, verwijderd of aangepast.</w:t>
      </w:r>
      <w:r w:rsidR="002F65CE">
        <w:t xml:space="preserve"> </w:t>
      </w:r>
      <w:r w:rsidRPr="00E43EBE">
        <w:t>Er kunnen meerdere wijzigende aangiften worden verzonden. Er bestaat geen limiet op het aantal wijzigende aangiften. Na drie jaar is het kwartaal in kwestie wel verjaard en kunnen enkel nog wijzigende aangiften worden ingediend, mits voldaan aan strikte voorwaarden.</w:t>
      </w:r>
      <w:r w:rsidR="00E52AB3">
        <w:t>”</w:t>
      </w:r>
    </w:p>
    <w:p w14:paraId="40F25526" w14:textId="77777777" w:rsidR="009049D0" w:rsidRDefault="009049D0" w:rsidP="004E2DD8">
      <w:pPr>
        <w:pStyle w:val="VVSGBodyOpsomInsprong"/>
        <w:ind w:left="720" w:firstLine="0"/>
        <w:jc w:val="both"/>
      </w:pPr>
    </w:p>
    <w:p w14:paraId="76211F2E" w14:textId="77777777" w:rsidR="009049D0" w:rsidRPr="009049D0" w:rsidRDefault="009049D0" w:rsidP="00507FE0">
      <w:pPr>
        <w:pStyle w:val="VVSGBodyOpsom"/>
        <w:numPr>
          <w:ilvl w:val="0"/>
          <w:numId w:val="11"/>
        </w:numPr>
        <w:jc w:val="both"/>
        <w:rPr>
          <w:b/>
          <w:bCs/>
          <w:lang w:val="nl-NL"/>
        </w:rPr>
      </w:pPr>
      <w:r w:rsidRPr="009049D0">
        <w:rPr>
          <w:b/>
          <w:bCs/>
          <w:lang w:val="nl-NL"/>
        </w:rPr>
        <w:t xml:space="preserve">Moet de IFIC-salarisschaal voor jobstudenten ook met terugwerkende kracht toegepast worden? </w:t>
      </w:r>
    </w:p>
    <w:p w14:paraId="08C4CF7A" w14:textId="77777777" w:rsidR="00B804FA" w:rsidRDefault="00B804FA" w:rsidP="004E2DD8">
      <w:pPr>
        <w:pStyle w:val="VVSGBodyOpsomInsprong"/>
        <w:ind w:left="720" w:firstLine="0"/>
        <w:jc w:val="both"/>
      </w:pPr>
    </w:p>
    <w:p w14:paraId="5DB08BB5" w14:textId="0C613898" w:rsidR="009049D0" w:rsidRDefault="00B804FA" w:rsidP="004E2DD8">
      <w:pPr>
        <w:pStyle w:val="VVSGBodyOpsomInsprong"/>
        <w:ind w:left="720" w:firstLine="0"/>
        <w:jc w:val="both"/>
      </w:pPr>
      <w:r>
        <w:t>VVSG: a</w:t>
      </w:r>
      <w:r w:rsidR="009049D0">
        <w:t>ls jobstudenten doorlopend aan de slag waren op 31 december 2021 en ook nog op het moment van de invoering van de IFIC-functieweging (7 maart 2022 in principe, kan evt. ook later) dan vallen zij onder de regels over de terugwerkende kracht.</w:t>
      </w:r>
    </w:p>
    <w:p w14:paraId="32E0592B" w14:textId="36088152" w:rsidR="009049D0" w:rsidRDefault="009049D0" w:rsidP="004E2DD8">
      <w:pPr>
        <w:pStyle w:val="VVSGBodyOpsomInsprong"/>
        <w:ind w:left="720" w:firstLine="0"/>
        <w:jc w:val="both"/>
      </w:pPr>
      <w:r>
        <w:t xml:space="preserve">Maar stel dat je op </w:t>
      </w:r>
      <w:r w:rsidR="00D339DC">
        <w:t>1 maart 2022 een jobstudent aanwerft</w:t>
      </w:r>
      <w:r w:rsidR="00E9493A">
        <w:t xml:space="preserve"> zonder dat die op 31 december 2021 al in dienst was, dan geldt de terugwerkende kracht van de IFIC-functieclassificatie en IFIC-verloning niet voor hem of haar. </w:t>
      </w:r>
    </w:p>
    <w:p w14:paraId="7F6D413B" w14:textId="36088152" w:rsidR="00643840" w:rsidRDefault="00643840" w:rsidP="004E2DD8">
      <w:pPr>
        <w:pStyle w:val="VVSGBodyOpsomInsprong"/>
        <w:ind w:left="720" w:firstLine="0"/>
        <w:jc w:val="both"/>
      </w:pPr>
    </w:p>
    <w:p w14:paraId="299A1528" w14:textId="77777777" w:rsidR="00BE34A3" w:rsidRPr="00BE34A3" w:rsidRDefault="00643840" w:rsidP="00507FE0">
      <w:pPr>
        <w:pStyle w:val="VVSGBodyOpsom"/>
        <w:numPr>
          <w:ilvl w:val="0"/>
          <w:numId w:val="11"/>
        </w:numPr>
        <w:jc w:val="both"/>
        <w:rPr>
          <w:b/>
          <w:bCs/>
        </w:rPr>
      </w:pPr>
      <w:r w:rsidRPr="00BE34A3">
        <w:rPr>
          <w:b/>
          <w:bCs/>
        </w:rPr>
        <w:t xml:space="preserve">Het functiecomplement, de premie BBT/BBK én de toelage voor het waarnemen van een hogere functie moeten opgeteld worden bij de baremieke weddeschaal (dus bij de salarisschaal volgens Krachtlijnen </w:t>
      </w:r>
      <w:proofErr w:type="spellStart"/>
      <w:r w:rsidRPr="00BE34A3">
        <w:rPr>
          <w:b/>
          <w:bCs/>
        </w:rPr>
        <w:t>Kelchtermans</w:t>
      </w:r>
      <w:proofErr w:type="spellEnd"/>
      <w:r w:rsidRPr="00BE34A3">
        <w:rPr>
          <w:b/>
          <w:bCs/>
        </w:rPr>
        <w:t xml:space="preserve">) om het startbarema te bepalen. Deze 3 elementen zijn geïntegreerd in de IFIC-barema’s, met andere woorden, wie kiest voor IFIC, heeft geen recht meer op het functiecomplement, de premie BBT/BBK én de toelage voor het waarnemen van een hogere functie. </w:t>
      </w:r>
      <w:r w:rsidR="00BE34A3" w:rsidRPr="00BE34A3">
        <w:rPr>
          <w:b/>
          <w:bCs/>
        </w:rPr>
        <w:t xml:space="preserve">Voor het functiecomplement en de premie BBT/BBK lijkt ons dat logisch, maar bij de </w:t>
      </w:r>
      <w:r w:rsidR="00BE34A3" w:rsidRPr="00BE34A3">
        <w:rPr>
          <w:b/>
          <w:bCs/>
        </w:rPr>
        <w:lastRenderedPageBreak/>
        <w:t xml:space="preserve">toelage voor het waarnemen van een hogere functie stellen wij ons toch vragen... </w:t>
      </w:r>
    </w:p>
    <w:p w14:paraId="62E078B0" w14:textId="172A6E49" w:rsidR="00643840" w:rsidRPr="00BE34A3" w:rsidRDefault="00643840" w:rsidP="00BE34A3">
      <w:pPr>
        <w:pStyle w:val="VVSGBodyOpsom"/>
        <w:numPr>
          <w:ilvl w:val="0"/>
          <w:numId w:val="0"/>
        </w:numPr>
        <w:ind w:left="720"/>
        <w:jc w:val="both"/>
        <w:rPr>
          <w:b/>
          <w:bCs/>
        </w:rPr>
      </w:pPr>
    </w:p>
    <w:p w14:paraId="3886F679" w14:textId="41432320" w:rsidR="00BD7980" w:rsidRDefault="00BD7980" w:rsidP="00BD7980">
      <w:pPr>
        <w:pStyle w:val="VVSGBodyOpsom"/>
        <w:numPr>
          <w:ilvl w:val="0"/>
          <w:numId w:val="0"/>
        </w:numPr>
        <w:ind w:left="720"/>
        <w:jc w:val="both"/>
      </w:pPr>
      <w:r>
        <w:t>VVSG:</w:t>
      </w:r>
      <w:r w:rsidR="00BE1F0A">
        <w:t xml:space="preserve"> dat vergt inderdaad een woordje uitleg. </w:t>
      </w:r>
      <w:r w:rsidR="004A2956">
        <w:t>De tekst is immers niet zo duidelijk:</w:t>
      </w:r>
    </w:p>
    <w:p w14:paraId="7768775F" w14:textId="77777777" w:rsidR="004A2956" w:rsidRDefault="004A2956" w:rsidP="00BD7980">
      <w:pPr>
        <w:pStyle w:val="VVSGBodyOpsom"/>
        <w:numPr>
          <w:ilvl w:val="0"/>
          <w:numId w:val="0"/>
        </w:numPr>
        <w:ind w:left="720"/>
        <w:jc w:val="both"/>
      </w:pPr>
    </w:p>
    <w:p w14:paraId="60EC76C9" w14:textId="22D95464" w:rsidR="004A2956" w:rsidRPr="004A2956" w:rsidRDefault="004A2956" w:rsidP="004A2956">
      <w:pPr>
        <w:pStyle w:val="VVSGBodyOpsom"/>
        <w:numPr>
          <w:ilvl w:val="0"/>
          <w:numId w:val="0"/>
        </w:numPr>
        <w:ind w:left="720"/>
        <w:jc w:val="both"/>
      </w:pPr>
      <w:r>
        <w:t>Na overleg met de vakorganisaties interpreteren we de passage als volgt:</w:t>
      </w:r>
    </w:p>
    <w:p w14:paraId="6A95D91B" w14:textId="77777777" w:rsidR="004A2956" w:rsidRPr="004A2956" w:rsidRDefault="004A2956" w:rsidP="004A2956">
      <w:pPr>
        <w:pStyle w:val="VVSGBodyOpsom"/>
        <w:numPr>
          <w:ilvl w:val="0"/>
          <w:numId w:val="18"/>
        </w:numPr>
        <w:ind w:left="1069"/>
        <w:jc w:val="both"/>
      </w:pPr>
      <w:r w:rsidRPr="004A2956">
        <w:t xml:space="preserve">Wie als </w:t>
      </w:r>
      <w:r w:rsidRPr="004A2956">
        <w:rPr>
          <w:i/>
          <w:iCs/>
        </w:rPr>
        <w:t>statutair</w:t>
      </w:r>
      <w:r w:rsidRPr="004A2956">
        <w:t xml:space="preserve"> een functie waarneemt, wordt een IFIC-functie toegekend waarin hij organiek is aangesteld (dus niet de functie die hij als waarnemer uitoefent) en blijft daarbovenop zijn waarnemingstoelage ontvangen.</w:t>
      </w:r>
    </w:p>
    <w:p w14:paraId="11B6C3B8" w14:textId="77777777" w:rsidR="004A2956" w:rsidRPr="004A2956" w:rsidRDefault="004A2956" w:rsidP="004A2956">
      <w:pPr>
        <w:pStyle w:val="VVSGBodyOpsom"/>
        <w:numPr>
          <w:ilvl w:val="0"/>
          <w:numId w:val="0"/>
        </w:numPr>
        <w:ind w:left="1069"/>
        <w:jc w:val="both"/>
      </w:pPr>
      <w:r w:rsidRPr="004A2956">
        <w:rPr>
          <w:u w:val="single"/>
        </w:rPr>
        <w:t>Redenering</w:t>
      </w:r>
      <w:r w:rsidRPr="004A2956">
        <w:t xml:space="preserve">: je kan iemand die de functie waarneemt niet zomaar organiek de functie toekennen zonder dat de betrokkene succesvol een bevorderingsprocedure doorlopen heeft (= organieke regels publieke sector). </w:t>
      </w:r>
    </w:p>
    <w:p w14:paraId="2B7F1454" w14:textId="77777777" w:rsidR="004A2956" w:rsidRPr="004A2956" w:rsidRDefault="004A2956" w:rsidP="004A2956">
      <w:pPr>
        <w:pStyle w:val="VVSGBodyOpsom"/>
        <w:numPr>
          <w:ilvl w:val="0"/>
          <w:numId w:val="18"/>
        </w:numPr>
        <w:ind w:left="1069"/>
        <w:jc w:val="both"/>
      </w:pPr>
      <w:r w:rsidRPr="004A2956">
        <w:t xml:space="preserve">Wie als </w:t>
      </w:r>
      <w:r w:rsidRPr="004A2956">
        <w:rPr>
          <w:i/>
          <w:iCs/>
        </w:rPr>
        <w:t>contractant</w:t>
      </w:r>
      <w:r w:rsidRPr="004A2956">
        <w:t xml:space="preserve"> een functie waarneemt, wordt een IFIC-functie toegekend waarin hij organiek is aangesteld maar krijgt een tijdelijk contract voor de hogere IFIC-functie met daaraan gekoppeld het IFIC-barema.</w:t>
      </w:r>
    </w:p>
    <w:p w14:paraId="453BB3FB" w14:textId="0DBE21C9" w:rsidR="004A2956" w:rsidRPr="004A2956" w:rsidRDefault="004A2956" w:rsidP="004A2956">
      <w:pPr>
        <w:pStyle w:val="VVSGBodyOpsom"/>
        <w:numPr>
          <w:ilvl w:val="0"/>
          <w:numId w:val="0"/>
        </w:numPr>
        <w:ind w:left="1069"/>
        <w:jc w:val="both"/>
      </w:pPr>
      <w:r w:rsidRPr="004A2956">
        <w:rPr>
          <w:u w:val="single"/>
        </w:rPr>
        <w:t>Redenering</w:t>
      </w:r>
      <w:r w:rsidRPr="004A2956">
        <w:t>: voor contractanten geldt de arbeidsovereenkomstenwet en moet je – weliswaar enkel zolang de waarneming duurt</w:t>
      </w:r>
      <w:r>
        <w:t xml:space="preserve"> -</w:t>
      </w:r>
      <w:r w:rsidRPr="004A2956">
        <w:t xml:space="preserve"> de verloning toekennen verbonden aan de functie. </w:t>
      </w:r>
    </w:p>
    <w:p w14:paraId="1E747961" w14:textId="77777777" w:rsidR="004A2956" w:rsidRPr="004A2956" w:rsidRDefault="004A2956" w:rsidP="004A2956">
      <w:pPr>
        <w:pStyle w:val="VVSGBodyOpsom"/>
        <w:numPr>
          <w:ilvl w:val="0"/>
          <w:numId w:val="0"/>
        </w:numPr>
        <w:ind w:left="1069"/>
        <w:jc w:val="both"/>
      </w:pPr>
      <w:r w:rsidRPr="004A2956">
        <w:t xml:space="preserve">Maar de contractant zal, net zoals de statutair, nooit ‘organiek’ in de hogere functie aangesteld worden omdat ook voor hem de algemene regel geldt dat een aanstelling in de hogere functie pas kan nadat hij succesvol de bevorderingsprocedure doorlopen heeft. </w:t>
      </w:r>
    </w:p>
    <w:p w14:paraId="1C28D0B1" w14:textId="77777777" w:rsidR="004A2956" w:rsidRDefault="004A2956" w:rsidP="004A2956">
      <w:pPr>
        <w:pStyle w:val="VVSGBodyOpsom"/>
        <w:numPr>
          <w:ilvl w:val="0"/>
          <w:numId w:val="0"/>
        </w:numPr>
        <w:ind w:left="720"/>
        <w:jc w:val="both"/>
      </w:pPr>
    </w:p>
    <w:p w14:paraId="756145DE" w14:textId="707F525F" w:rsidR="004A2956" w:rsidRPr="004A2956" w:rsidRDefault="004A2956" w:rsidP="004A2956">
      <w:pPr>
        <w:pStyle w:val="VVSGBodyOpsom"/>
        <w:numPr>
          <w:ilvl w:val="0"/>
          <w:numId w:val="0"/>
        </w:numPr>
        <w:ind w:left="720"/>
        <w:jc w:val="both"/>
      </w:pPr>
      <w:r>
        <w:t xml:space="preserve">Ter info. </w:t>
      </w:r>
      <w:r w:rsidRPr="004A2956">
        <w:t xml:space="preserve">Wellicht is men bij het opmaken van het protocol uitgegaan van de contractuele aanstellingswijze. In dat geval geldt geen waarnemingstoelage (omdat </w:t>
      </w:r>
      <w:r>
        <w:t>een contractant</w:t>
      </w:r>
      <w:r w:rsidRPr="004A2956">
        <w:t xml:space="preserve"> – weliswaar enkel zolang de waarneming duurt – de verloning verbonden aan de functie ontvangt). </w:t>
      </w:r>
      <w:r w:rsidRPr="004A2956">
        <w:rPr>
          <w:i/>
          <w:iCs/>
        </w:rPr>
        <w:t xml:space="preserve">Maar de verwarring vloeit voort uit het feit dat </w:t>
      </w:r>
      <w:r>
        <w:rPr>
          <w:i/>
          <w:iCs/>
        </w:rPr>
        <w:t>een contractant</w:t>
      </w:r>
      <w:r w:rsidRPr="004A2956">
        <w:rPr>
          <w:i/>
          <w:iCs/>
        </w:rPr>
        <w:t xml:space="preserve"> ook nooit een waarnemingstoelage gekregen heeft. Er valt dus geen waarnemingstoelage te incorporeren in de IFIC-verloning.  </w:t>
      </w:r>
    </w:p>
    <w:p w14:paraId="10D8CF95" w14:textId="36088152" w:rsidR="00BD7980" w:rsidRDefault="00BD7980" w:rsidP="00BD7980">
      <w:pPr>
        <w:pStyle w:val="VVSGBodyOpsom"/>
        <w:numPr>
          <w:ilvl w:val="0"/>
          <w:numId w:val="0"/>
        </w:numPr>
        <w:ind w:left="720"/>
        <w:jc w:val="both"/>
      </w:pPr>
    </w:p>
    <w:p w14:paraId="43AD7BDE" w14:textId="2DB04EE2" w:rsidR="009B47AE" w:rsidRDefault="009B47AE" w:rsidP="009B47AE">
      <w:pPr>
        <w:pStyle w:val="VVSGBodyOpsom"/>
        <w:numPr>
          <w:ilvl w:val="0"/>
          <w:numId w:val="0"/>
        </w:numPr>
        <w:ind w:left="720"/>
        <w:jc w:val="both"/>
      </w:pPr>
      <w:r>
        <w:t>Zie protocol 2 over het activeren van de barema’s</w:t>
      </w:r>
      <w:r w:rsidR="00BE1F0A">
        <w:t>, p. 5</w:t>
      </w:r>
      <w:r>
        <w:t>:</w:t>
      </w:r>
    </w:p>
    <w:p w14:paraId="09DEB279" w14:textId="2457498D" w:rsidR="009B47AE" w:rsidRDefault="009B47AE" w:rsidP="009B47AE">
      <w:pPr>
        <w:pStyle w:val="VVSGBodyOpsom"/>
        <w:numPr>
          <w:ilvl w:val="0"/>
          <w:numId w:val="0"/>
        </w:numPr>
        <w:ind w:left="720"/>
        <w:jc w:val="both"/>
      </w:pPr>
      <w:r>
        <w:t xml:space="preserve"> “Het startbarema is gelijk aan het loonbarema dat per 01/07/2021 (of, in geval van verandering van functie, op datum van indiensttreding in de functie indien deze datum ligt tussen 01/07/2021 en 06/03/22, beide inclusief) voor het personeelslid in de instelling geldt, met inbegrip van de toekomstige overeengekomen verhogingen. </w:t>
      </w:r>
    </w:p>
    <w:p w14:paraId="3F718C3F" w14:textId="77777777" w:rsidR="009B47AE" w:rsidRDefault="009B47AE" w:rsidP="009B47AE">
      <w:pPr>
        <w:pStyle w:val="VVSGBodyOpsom"/>
        <w:numPr>
          <w:ilvl w:val="0"/>
          <w:numId w:val="0"/>
        </w:numPr>
        <w:ind w:left="720"/>
        <w:jc w:val="both"/>
      </w:pPr>
      <w:r>
        <w:t xml:space="preserve">Om het startbarema vast te stellen, moet het barema van toepassing op het personeelslid, in voorkomend geval, voor elk anciënniteitsjaar verhoogd worden met de looncomponenten waarop het personeelslid recht heeft, overeenkomstig de sociale akkoorden, decreten en de koninklijke besluiten die in punt 2.3.1 d) en e) vermeld worden. Meer bepaald gaat het om: </w:t>
      </w:r>
    </w:p>
    <w:p w14:paraId="021E20E3" w14:textId="77777777" w:rsidR="009B47AE" w:rsidRDefault="009B47AE" w:rsidP="009B47AE">
      <w:pPr>
        <w:pStyle w:val="VVSGBodyOpsom"/>
        <w:numPr>
          <w:ilvl w:val="0"/>
          <w:numId w:val="0"/>
        </w:numPr>
        <w:ind w:left="720"/>
        <w:jc w:val="both"/>
      </w:pPr>
      <w:r>
        <w:t>-</w:t>
      </w:r>
      <w:r>
        <w:tab/>
        <w:t>Functiecomplement</w:t>
      </w:r>
    </w:p>
    <w:p w14:paraId="58E04954" w14:textId="77777777" w:rsidR="009B47AE" w:rsidRDefault="009B47AE" w:rsidP="009B47AE">
      <w:pPr>
        <w:pStyle w:val="VVSGBodyOpsom"/>
        <w:numPr>
          <w:ilvl w:val="0"/>
          <w:numId w:val="0"/>
        </w:numPr>
        <w:ind w:left="720"/>
        <w:jc w:val="both"/>
      </w:pPr>
      <w:r>
        <w:t>-</w:t>
      </w:r>
      <w:r>
        <w:tab/>
        <w:t xml:space="preserve">Premie voor de bijzondere beroepstitel en/of bijzondere beroepsbekwaamheid </w:t>
      </w:r>
    </w:p>
    <w:p w14:paraId="66E972FC" w14:textId="2F6A0372" w:rsidR="00BD7980" w:rsidRPr="00E97DEF" w:rsidRDefault="009B47AE" w:rsidP="009B47AE">
      <w:pPr>
        <w:pStyle w:val="VVSGBodyOpsom"/>
        <w:numPr>
          <w:ilvl w:val="0"/>
          <w:numId w:val="0"/>
        </w:numPr>
        <w:ind w:left="720"/>
        <w:jc w:val="both"/>
      </w:pPr>
      <w:r>
        <w:t xml:space="preserve">Andere toelagen: naast bovenstaande elementen bestaan er nog andere toelagen, premies, enz. in de betrokken sectoren van dit protocol. In hoofdstuk 4. “De andere </w:t>
      </w:r>
      <w:r>
        <w:lastRenderedPageBreak/>
        <w:t>toelagen” van titel 5 van deel 3 van het Rechtspositiebesluit OCMW-personeel van 12 november 2010 worden die eventuele andere toelagen vermeld. Enkel de “toelage voor het waarnemen van een hogere functie” wordt geïntegreerd in het startbarema.”</w:t>
      </w:r>
    </w:p>
    <w:p w14:paraId="65F6E8E6" w14:textId="12308CD4" w:rsidR="021C4A7A" w:rsidRPr="004D4F0B" w:rsidRDefault="021C4A7A" w:rsidP="004E2DD8">
      <w:pPr>
        <w:pStyle w:val="VVSGTitel2"/>
        <w:numPr>
          <w:ilvl w:val="1"/>
          <w:numId w:val="6"/>
        </w:numPr>
        <w:ind w:left="0" w:hanging="510"/>
        <w:jc w:val="both"/>
      </w:pPr>
      <w:bookmarkStart w:id="5" w:name="_Toc90392458"/>
      <w:r w:rsidRPr="004D4F0B">
        <w:rPr>
          <w:color w:val="535659"/>
          <w:szCs w:val="24"/>
        </w:rPr>
        <w:t>Subsidies IFIC</w:t>
      </w:r>
      <w:bookmarkEnd w:id="5"/>
    </w:p>
    <w:p w14:paraId="642CE076" w14:textId="283F5575" w:rsidR="00293240" w:rsidRPr="00022324" w:rsidRDefault="021C4A7A" w:rsidP="00507FE0">
      <w:pPr>
        <w:pStyle w:val="VVSGBodyOpsom"/>
        <w:numPr>
          <w:ilvl w:val="0"/>
          <w:numId w:val="11"/>
        </w:numPr>
        <w:jc w:val="both"/>
        <w:rPr>
          <w:rFonts w:asciiTheme="minorHAnsi" w:eastAsiaTheme="minorEastAsia" w:hAnsiTheme="minorHAnsi" w:cstheme="minorBidi"/>
          <w:b/>
          <w:color w:val="53565A" w:themeColor="accent5"/>
        </w:rPr>
      </w:pPr>
      <w:r w:rsidRPr="00022324">
        <w:rPr>
          <w:b/>
          <w:bCs/>
        </w:rPr>
        <w:t>Ingeval van detachering van personeel: aan wie worden de subsidies en de bijkomende middelen van 175</w:t>
      </w:r>
      <w:r w:rsidR="00264569" w:rsidRPr="00022324">
        <w:rPr>
          <w:b/>
          <w:bCs/>
        </w:rPr>
        <w:t xml:space="preserve"> euro</w:t>
      </w:r>
      <w:r w:rsidRPr="00022324">
        <w:rPr>
          <w:b/>
          <w:bCs/>
        </w:rPr>
        <w:t xml:space="preserve"> per </w:t>
      </w:r>
      <w:r w:rsidR="00022324" w:rsidRPr="00022324">
        <w:rPr>
          <w:b/>
          <w:bCs/>
        </w:rPr>
        <w:t>voltijds equivalent (</w:t>
      </w:r>
      <w:r w:rsidR="00264569" w:rsidRPr="00022324">
        <w:rPr>
          <w:b/>
          <w:bCs/>
        </w:rPr>
        <w:t>V</w:t>
      </w:r>
      <w:r w:rsidRPr="00022324">
        <w:rPr>
          <w:b/>
          <w:bCs/>
        </w:rPr>
        <w:t>TE</w:t>
      </w:r>
      <w:r w:rsidR="00022324" w:rsidRPr="00022324">
        <w:rPr>
          <w:b/>
          <w:bCs/>
        </w:rPr>
        <w:t>)</w:t>
      </w:r>
      <w:r w:rsidRPr="00022324">
        <w:rPr>
          <w:b/>
          <w:bCs/>
        </w:rPr>
        <w:t xml:space="preserve"> uitbetaald</w:t>
      </w:r>
      <w:r w:rsidR="00FA6682">
        <w:rPr>
          <w:b/>
          <w:bCs/>
        </w:rPr>
        <w:t xml:space="preserve">: </w:t>
      </w:r>
      <w:r w:rsidRPr="00022324">
        <w:rPr>
          <w:b/>
          <w:bCs/>
        </w:rPr>
        <w:t xml:space="preserve"> aan de feitelijke of aan de juridische werkgever?  </w:t>
      </w:r>
    </w:p>
    <w:p w14:paraId="50BD5C41" w14:textId="24FE36CD" w:rsidR="00022324" w:rsidRDefault="00022324" w:rsidP="004E2DD8">
      <w:pPr>
        <w:pStyle w:val="VVSGBodyOpsom"/>
        <w:numPr>
          <w:ilvl w:val="0"/>
          <w:numId w:val="0"/>
        </w:numPr>
        <w:ind w:left="360"/>
        <w:jc w:val="both"/>
        <w:rPr>
          <w:i/>
          <w:iCs/>
        </w:rPr>
      </w:pPr>
    </w:p>
    <w:p w14:paraId="552711DD" w14:textId="7F9076DC" w:rsidR="021C4A7A" w:rsidRPr="00022324" w:rsidRDefault="021C4A7A" w:rsidP="004E2DD8">
      <w:pPr>
        <w:pStyle w:val="VVSGBodyOpsomInsprong"/>
        <w:ind w:left="720" w:firstLine="0"/>
        <w:jc w:val="both"/>
        <w:rPr>
          <w:rFonts w:asciiTheme="minorHAnsi" w:eastAsiaTheme="minorEastAsia" w:hAnsiTheme="minorHAnsi" w:cstheme="minorBidi"/>
          <w:color w:val="53565A" w:themeColor="accent5"/>
        </w:rPr>
      </w:pPr>
      <w:r w:rsidRPr="00022324">
        <w:t>VVSG: de subsidies werden berekend op basis van de VIA-deelcodes bij de juridische werkgever; de subsidies komen dus aan de juridische werkgever toe. Niets belet dat juridische en feitelijke werkgever over de besteding van deze subs</w:t>
      </w:r>
      <w:r w:rsidR="741E4E1C" w:rsidRPr="00022324">
        <w:t xml:space="preserve">idies gezamenlijke afspraken maken. </w:t>
      </w:r>
    </w:p>
    <w:p w14:paraId="479E4CE4" w14:textId="4249ABFE" w:rsidR="49B6BE9F" w:rsidRPr="00022324" w:rsidRDefault="49B6BE9F" w:rsidP="004E2DD8">
      <w:pPr>
        <w:pStyle w:val="VVSGBodyOpsom"/>
        <w:numPr>
          <w:ilvl w:val="0"/>
          <w:numId w:val="0"/>
        </w:numPr>
        <w:jc w:val="both"/>
        <w:rPr>
          <w:color w:val="53565A" w:themeColor="accent5"/>
          <w:szCs w:val="20"/>
        </w:rPr>
      </w:pPr>
    </w:p>
    <w:p w14:paraId="28DC3E99" w14:textId="70B49983" w:rsidR="005B367C" w:rsidRDefault="4E04557B" w:rsidP="00025A72">
      <w:pPr>
        <w:pStyle w:val="VVSGBodyOpsom"/>
        <w:numPr>
          <w:ilvl w:val="0"/>
          <w:numId w:val="11"/>
        </w:numPr>
        <w:jc w:val="both"/>
        <w:rPr>
          <w:b/>
          <w:bCs/>
          <w:lang w:val="nl-NL"/>
        </w:rPr>
      </w:pPr>
      <w:r w:rsidRPr="00025A72">
        <w:rPr>
          <w:b/>
          <w:bCs/>
        </w:rPr>
        <w:t xml:space="preserve">Jobstudenten zullen ook het IFIC-loonbarema volgen. </w:t>
      </w:r>
      <w:r w:rsidR="001472F5">
        <w:rPr>
          <w:b/>
          <w:bCs/>
        </w:rPr>
        <w:t xml:space="preserve">Hoe moeten zij ingeschaald worden? </w:t>
      </w:r>
      <w:r w:rsidRPr="00025A72">
        <w:rPr>
          <w:b/>
          <w:bCs/>
        </w:rPr>
        <w:t>Z</w:t>
      </w:r>
      <w:r w:rsidR="00941756" w:rsidRPr="00025A72">
        <w:rPr>
          <w:b/>
          <w:bCs/>
        </w:rPr>
        <w:t>ullen</w:t>
      </w:r>
      <w:r w:rsidRPr="00025A72">
        <w:rPr>
          <w:b/>
          <w:bCs/>
        </w:rPr>
        <w:t xml:space="preserve"> de meerkost</w:t>
      </w:r>
      <w:r w:rsidR="00941756" w:rsidRPr="00025A72">
        <w:rPr>
          <w:b/>
          <w:bCs/>
        </w:rPr>
        <w:t>en</w:t>
      </w:r>
      <w:r w:rsidRPr="00025A72">
        <w:rPr>
          <w:b/>
          <w:bCs/>
          <w:lang w:val="nl-NL"/>
        </w:rPr>
        <w:t xml:space="preserve"> ook voor hen gefinancierd worden?</w:t>
      </w:r>
    </w:p>
    <w:p w14:paraId="022FE243" w14:textId="3CB058D2" w:rsidR="00025A72" w:rsidRDefault="00025A72" w:rsidP="008F18D8">
      <w:pPr>
        <w:pStyle w:val="VVSGBodyOpsom"/>
        <w:numPr>
          <w:ilvl w:val="0"/>
          <w:numId w:val="0"/>
        </w:numPr>
        <w:ind w:left="720"/>
        <w:jc w:val="both"/>
        <w:rPr>
          <w:lang w:val="nl-NL"/>
        </w:rPr>
      </w:pPr>
    </w:p>
    <w:p w14:paraId="544C4D93" w14:textId="1EBC97B1" w:rsidR="001472F5" w:rsidRPr="00025A72" w:rsidRDefault="001472F5" w:rsidP="008F18D8">
      <w:pPr>
        <w:pStyle w:val="VVSGBodyOpsom"/>
        <w:numPr>
          <w:ilvl w:val="0"/>
          <w:numId w:val="0"/>
        </w:numPr>
        <w:ind w:left="720"/>
        <w:jc w:val="both"/>
        <w:rPr>
          <w:lang w:val="nl-NL"/>
        </w:rPr>
      </w:pPr>
      <w:r w:rsidRPr="001472F5">
        <w:rPr>
          <w:highlight w:val="yellow"/>
          <w:lang w:val="nl-NL"/>
        </w:rPr>
        <w:t>UPDATE 23.12.2021</w:t>
      </w:r>
    </w:p>
    <w:p w14:paraId="0D97A104" w14:textId="660A2936" w:rsidR="00B950F5" w:rsidRPr="001472F5" w:rsidRDefault="005B367C" w:rsidP="001472F5">
      <w:pPr>
        <w:pStyle w:val="VVSGBodyOpsomInsprong"/>
        <w:ind w:left="720" w:firstLine="0"/>
        <w:jc w:val="both"/>
      </w:pPr>
      <w:r w:rsidRPr="001472F5">
        <w:t xml:space="preserve">VVSG: </w:t>
      </w:r>
      <w:r w:rsidR="00B950F5" w:rsidRPr="001472F5">
        <w:t xml:space="preserve">Studenten </w:t>
      </w:r>
      <w:r w:rsidR="00025A72" w:rsidRPr="001472F5">
        <w:t>moeten</w:t>
      </w:r>
      <w:r w:rsidR="00B950F5" w:rsidRPr="001472F5">
        <w:t xml:space="preserve"> inderdaad volgens </w:t>
      </w:r>
      <w:r w:rsidR="00B950F5">
        <w:t>IFIC</w:t>
      </w:r>
      <w:r w:rsidR="00B950F5" w:rsidRPr="001472F5">
        <w:t xml:space="preserve"> verloond worden aangezien de I</w:t>
      </w:r>
      <w:r w:rsidR="00025A72" w:rsidRPr="001472F5">
        <w:t>FIC</w:t>
      </w:r>
      <w:r w:rsidR="00B950F5" w:rsidRPr="001472F5">
        <w:t xml:space="preserve">-barema's de nieuwe sectorbarema's zijn en studenten volgens de geldende sectorbarema's betaald </w:t>
      </w:r>
      <w:r w:rsidR="00025A72" w:rsidRPr="001472F5">
        <w:t>moeten</w:t>
      </w:r>
      <w:r w:rsidR="00B950F5" w:rsidRPr="001472F5">
        <w:t xml:space="preserve"> worden. </w:t>
      </w:r>
      <w:r w:rsidR="00025A72" w:rsidRPr="001472F5">
        <w:t xml:space="preserve">Zij zijn echter niet noodzakelijk een </w:t>
      </w:r>
      <w:r w:rsidR="00B950F5" w:rsidRPr="001472F5">
        <w:t>volwaardige functiehouder</w:t>
      </w:r>
      <w:r w:rsidR="00025A72" w:rsidRPr="001472F5">
        <w:t xml:space="preserve">: </w:t>
      </w:r>
      <w:r w:rsidR="00025A72" w:rsidRPr="00007FB6">
        <w:t>wie bijv.</w:t>
      </w:r>
      <w:r w:rsidR="00B950F5" w:rsidRPr="00007FB6">
        <w:t xml:space="preserve"> een zorgkundige helpt, maar niet dezelfde taken/verantwoordelijkheid heeft, </w:t>
      </w:r>
      <w:r w:rsidR="00025A72" w:rsidRPr="00007FB6">
        <w:t xml:space="preserve">hoeft </w:t>
      </w:r>
      <w:r w:rsidR="00B950F5" w:rsidRPr="00007FB6">
        <w:t xml:space="preserve">niet het loon van een zorgkundige </w:t>
      </w:r>
      <w:r w:rsidR="00025A72" w:rsidRPr="00007FB6">
        <w:t>te</w:t>
      </w:r>
      <w:r w:rsidR="00B950F5" w:rsidRPr="00007FB6">
        <w:t xml:space="preserve"> krijgen. </w:t>
      </w:r>
      <w:r w:rsidR="00025A72" w:rsidRPr="00007FB6">
        <w:t>Een student</w:t>
      </w:r>
      <w:r w:rsidR="001472F5" w:rsidRPr="00007FB6">
        <w:t xml:space="preserve"> </w:t>
      </w:r>
      <w:r w:rsidR="00025A72" w:rsidRPr="00007FB6">
        <w:t xml:space="preserve"> moet dus</w:t>
      </w:r>
      <w:r w:rsidR="00025A72" w:rsidRPr="001472F5">
        <w:t xml:space="preserve"> niet verloond worden volgens de functie waarvoor hij studeert</w:t>
      </w:r>
      <w:r w:rsidR="001472F5" w:rsidRPr="001472F5">
        <w:t xml:space="preserve">; je kan deze </w:t>
      </w:r>
      <w:r w:rsidR="00B950F5" w:rsidRPr="001472F5">
        <w:t xml:space="preserve">werknemer in een lagere categorie plaatsen. Waar </w:t>
      </w:r>
      <w:r w:rsidR="001472F5">
        <w:t>je</w:t>
      </w:r>
      <w:r w:rsidR="00B950F5" w:rsidRPr="001472F5">
        <w:t xml:space="preserve"> </w:t>
      </w:r>
      <w:r w:rsidR="001472F5">
        <w:t xml:space="preserve">tot nu toe </w:t>
      </w:r>
      <w:r w:rsidR="00B950F5" w:rsidRPr="001472F5">
        <w:t xml:space="preserve">bijvoorbeeld </w:t>
      </w:r>
      <w:r w:rsidR="00025A72" w:rsidRPr="001472F5">
        <w:t xml:space="preserve">op het </w:t>
      </w:r>
      <w:r w:rsidR="0019627F">
        <w:t>E</w:t>
      </w:r>
      <w:r w:rsidR="00025A72" w:rsidRPr="001472F5">
        <w:t>-niveau</w:t>
      </w:r>
      <w:r w:rsidR="00B950F5" w:rsidRPr="001472F5">
        <w:t xml:space="preserve"> </w:t>
      </w:r>
      <w:proofErr w:type="spellStart"/>
      <w:r w:rsidR="001472F5">
        <w:t>verloonde</w:t>
      </w:r>
      <w:proofErr w:type="spellEnd"/>
      <w:r w:rsidR="00B950F5" w:rsidRPr="001472F5">
        <w:t>, is dat</w:t>
      </w:r>
      <w:r w:rsidR="00025A72" w:rsidRPr="001472F5">
        <w:t xml:space="preserve"> nu</w:t>
      </w:r>
      <w:r w:rsidR="00B950F5" w:rsidRPr="001472F5">
        <w:t xml:space="preserve"> minimum </w:t>
      </w:r>
      <w:r w:rsidR="00025A72" w:rsidRPr="001472F5">
        <w:t>IFIC-</w:t>
      </w:r>
      <w:r w:rsidR="00B950F5" w:rsidRPr="001472F5">
        <w:t xml:space="preserve">categorie 4. </w:t>
      </w:r>
      <w:r w:rsidR="001472F5">
        <w:t>Je kan</w:t>
      </w:r>
      <w:r w:rsidR="00B950F5" w:rsidRPr="001472F5">
        <w:t xml:space="preserve"> ook rekening houden met </w:t>
      </w:r>
      <w:r w:rsidR="001472F5">
        <w:t>je</w:t>
      </w:r>
      <w:r w:rsidR="00B950F5" w:rsidRPr="001472F5">
        <w:t xml:space="preserve"> huidige loonbeleid t.a.v. studenten</w:t>
      </w:r>
      <w:r w:rsidR="001472F5">
        <w:t xml:space="preserve">. </w:t>
      </w:r>
    </w:p>
    <w:p w14:paraId="03AC3665" w14:textId="1FADFE29" w:rsidR="004257FD" w:rsidRDefault="001F11BF" w:rsidP="004E2DD8">
      <w:pPr>
        <w:pStyle w:val="VVSGBodyOpsom"/>
        <w:numPr>
          <w:ilvl w:val="0"/>
          <w:numId w:val="0"/>
        </w:numPr>
        <w:ind w:left="720"/>
        <w:jc w:val="both"/>
        <w:rPr>
          <w:lang w:val="nl-NL"/>
        </w:rPr>
      </w:pPr>
      <w:r>
        <w:rPr>
          <w:lang w:val="nl-NL"/>
        </w:rPr>
        <w:t>Wat de financiering van de meerkost</w:t>
      </w:r>
      <w:r w:rsidR="00007FB6">
        <w:rPr>
          <w:lang w:val="nl-NL"/>
        </w:rPr>
        <w:t>en</w:t>
      </w:r>
      <w:r>
        <w:rPr>
          <w:lang w:val="nl-NL"/>
        </w:rPr>
        <w:t xml:space="preserve"> betreft</w:t>
      </w:r>
      <w:r w:rsidR="00007FB6">
        <w:rPr>
          <w:lang w:val="nl-NL"/>
        </w:rPr>
        <w:t>:</w:t>
      </w:r>
      <w:r w:rsidR="004257FD">
        <w:rPr>
          <w:lang w:val="nl-NL"/>
        </w:rPr>
        <w:t xml:space="preserve"> de wijze </w:t>
      </w:r>
      <w:r w:rsidR="00F0265D">
        <w:rPr>
          <w:lang w:val="nl-NL"/>
        </w:rPr>
        <w:t>waarop de financiering precies zal toegekend worden</w:t>
      </w:r>
      <w:r w:rsidR="00F82FA5">
        <w:rPr>
          <w:lang w:val="nl-NL"/>
        </w:rPr>
        <w:t>, moet nog vastgelegd worden.</w:t>
      </w:r>
      <w:r w:rsidR="00F0265D">
        <w:rPr>
          <w:lang w:val="nl-NL"/>
        </w:rPr>
        <w:t xml:space="preserve"> </w:t>
      </w:r>
      <w:r w:rsidR="00F82FA5">
        <w:rPr>
          <w:lang w:val="nl-NL"/>
        </w:rPr>
        <w:t>H</w:t>
      </w:r>
      <w:r w:rsidR="00F0265D">
        <w:rPr>
          <w:lang w:val="nl-NL"/>
        </w:rPr>
        <w:t xml:space="preserve">et zou kunnen dat </w:t>
      </w:r>
      <w:r w:rsidR="00B46ABC">
        <w:rPr>
          <w:lang w:val="nl-NL"/>
        </w:rPr>
        <w:t>hier op enigszins forfaitaire wijze gewerkt wordt</w:t>
      </w:r>
      <w:r w:rsidR="006F4065">
        <w:rPr>
          <w:lang w:val="nl-NL"/>
        </w:rPr>
        <w:t>, bijv. op basis van een foto op datum X.</w:t>
      </w:r>
      <w:r w:rsidR="00E31BF9">
        <w:rPr>
          <w:lang w:val="nl-NL"/>
        </w:rPr>
        <w:t xml:space="preserve"> </w:t>
      </w:r>
    </w:p>
    <w:p w14:paraId="604B2872" w14:textId="76505A7C" w:rsidR="00FA1CC8" w:rsidRDefault="00FA1CC8" w:rsidP="004E2DD8">
      <w:pPr>
        <w:pStyle w:val="VVSGBodyOpsom"/>
        <w:numPr>
          <w:ilvl w:val="0"/>
          <w:numId w:val="0"/>
        </w:numPr>
        <w:ind w:left="720"/>
        <w:jc w:val="both"/>
        <w:rPr>
          <w:lang w:val="nl-NL"/>
        </w:rPr>
      </w:pPr>
      <w:r>
        <w:rPr>
          <w:lang w:val="nl-NL"/>
        </w:rPr>
        <w:t xml:space="preserve">Zie protocol 3. </w:t>
      </w:r>
    </w:p>
    <w:p w14:paraId="3118C429" w14:textId="77777777" w:rsidR="009049D0" w:rsidRDefault="009049D0" w:rsidP="004E2DD8">
      <w:pPr>
        <w:pStyle w:val="VVSGBodyOpsom"/>
        <w:numPr>
          <w:ilvl w:val="0"/>
          <w:numId w:val="0"/>
        </w:numPr>
        <w:ind w:left="720"/>
        <w:jc w:val="both"/>
        <w:rPr>
          <w:lang w:val="nl-NL"/>
        </w:rPr>
      </w:pPr>
    </w:p>
    <w:p w14:paraId="2A5CD4B1" w14:textId="77777777" w:rsidR="000B0253" w:rsidRDefault="000B0253" w:rsidP="004E2DD8">
      <w:pPr>
        <w:pStyle w:val="VVSGBodyOpsom"/>
        <w:numPr>
          <w:ilvl w:val="0"/>
          <w:numId w:val="0"/>
        </w:numPr>
        <w:ind w:left="720"/>
        <w:jc w:val="both"/>
        <w:rPr>
          <w:lang w:val="nl-NL"/>
        </w:rPr>
      </w:pPr>
    </w:p>
    <w:sectPr w:rsidR="000B0253" w:rsidSect="00EA4719">
      <w:headerReference w:type="default" r:id="rId17"/>
      <w:footerReference w:type="default" r:id="rId18"/>
      <w:headerReference w:type="first" r:id="rId19"/>
      <w:footerReference w:type="first" r:id="rId20"/>
      <w:pgSz w:w="11906" w:h="16838"/>
      <w:pgMar w:top="2381" w:right="1134" w:bottom="1418" w:left="2835" w:header="59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4CBC9" w14:textId="77777777" w:rsidR="00B31055" w:rsidRDefault="00B31055" w:rsidP="00CC6EE8">
      <w:r>
        <w:separator/>
      </w:r>
    </w:p>
  </w:endnote>
  <w:endnote w:type="continuationSeparator" w:id="0">
    <w:p w14:paraId="55E9C1E5" w14:textId="77777777" w:rsidR="00B31055" w:rsidRDefault="00B31055" w:rsidP="00CC6EE8">
      <w:r>
        <w:continuationSeparator/>
      </w:r>
    </w:p>
  </w:endnote>
  <w:endnote w:type="continuationNotice" w:id="1">
    <w:p w14:paraId="020E32CA" w14:textId="77777777" w:rsidR="00B31055" w:rsidRDefault="00B31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2FFB" w14:textId="77777777" w:rsidR="005737BA" w:rsidRDefault="005737BA">
    <w:pPr>
      <w:pStyle w:val="Voettekst"/>
    </w:pPr>
    <w:r>
      <w:rPr>
        <w:noProof/>
      </w:rPr>
      <mc:AlternateContent>
        <mc:Choice Requires="wps">
          <w:drawing>
            <wp:anchor distT="0" distB="0" distL="114300" distR="114300" simplePos="0" relativeHeight="251658242" behindDoc="1" locked="0" layoutInCell="1" allowOverlap="1" wp14:anchorId="49C144EF" wp14:editId="167E5BE5">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08A2C4DA"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144EF" id="_x0000_t202" coordsize="21600,21600" o:spt="202" path="m,l,21600r21600,l21600,xe">
              <v:stroke joinstyle="miter"/>
              <v:path gradientshapeok="t" o:connecttype="rect"/>
            </v:shapetype>
            <v:shape id="Tekstvak 3" o:spid="_x0000_s1026" type="#_x0000_t202" style="position:absolute;margin-left:62.2pt;margin-top:0;width:113.4pt;height:56.7pt;z-index:-25165823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" filled="f" stroked="f" strokeweight=".5pt">
              <v:textbox inset="0,0,10.5mm,9.8mm">
                <w:txbxContent>
                  <w:p w14:paraId="08A2C4DA"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B714" w14:textId="77777777" w:rsidR="00CC6EE8" w:rsidRPr="009D1B89" w:rsidRDefault="00CC6EE8" w:rsidP="00CC6EE8">
    <w:pPr>
      <w:pStyle w:val="Voettekst"/>
      <w:rPr>
        <w:lang w:val="de-DE"/>
      </w:rPr>
    </w:pPr>
    <w:r w:rsidRPr="009D1B89">
      <w:rPr>
        <w:rFonts w:eastAsiaTheme="majorEastAsia"/>
        <w:lang w:val="de-DE"/>
      </w:rPr>
      <w:t xml:space="preserve">VVSG </w:t>
    </w:r>
    <w:proofErr w:type="spellStart"/>
    <w:r w:rsidRPr="009D1B89">
      <w:rPr>
        <w:rFonts w:eastAsiaTheme="majorEastAsia"/>
        <w:lang w:val="de-DE"/>
      </w:rPr>
      <w:t>vzw</w:t>
    </w:r>
    <w:proofErr w:type="spellEnd"/>
    <w:r w:rsidRPr="009D1B89">
      <w:rPr>
        <w:rFonts w:eastAsiaTheme="majorEastAsia"/>
        <w:lang w:val="de-DE"/>
      </w:rPr>
      <w:t xml:space="preserve"> • </w:t>
    </w:r>
    <w:proofErr w:type="spellStart"/>
    <w:r w:rsidRPr="009D1B89">
      <w:rPr>
        <w:rFonts w:eastAsiaTheme="majorEastAsia"/>
        <w:lang w:val="de-DE"/>
      </w:rPr>
      <w:t>Bischoffsheimlaan</w:t>
    </w:r>
    <w:proofErr w:type="spellEnd"/>
    <w:r w:rsidRPr="009D1B89">
      <w:rPr>
        <w:rFonts w:eastAsiaTheme="majorEastAsia"/>
        <w:lang w:val="de-DE"/>
      </w:rPr>
      <w:t xml:space="preserve"> 1-8 • 1000 </w:t>
    </w:r>
    <w:proofErr w:type="spellStart"/>
    <w:r w:rsidRPr="009D1B89">
      <w:rPr>
        <w:rFonts w:eastAsiaTheme="majorEastAsia"/>
        <w:lang w:val="de-DE"/>
      </w:rPr>
      <w:t>Brussel</w:t>
    </w:r>
    <w:proofErr w:type="spellEnd"/>
    <w:r w:rsidRPr="009D1B89">
      <w:rPr>
        <w:rFonts w:eastAsiaTheme="majorEastAsia"/>
        <w:lang w:val="de-DE"/>
      </w:rPr>
      <w:t xml:space="preserve"> • T +32 2 211 55 00</w:t>
    </w:r>
  </w:p>
  <w:p w14:paraId="62637AFE" w14:textId="77777777" w:rsidR="00CC6EE8" w:rsidRPr="009D1B89" w:rsidRDefault="00CC6EE8" w:rsidP="00CC6EE8">
    <w:pPr>
      <w:pStyle w:val="Voettekst"/>
      <w:rPr>
        <w:lang w:val="en-US"/>
      </w:rPr>
    </w:pPr>
    <w:r w:rsidRPr="009D1B89">
      <w:rPr>
        <w:lang w:val="en-US"/>
      </w:rPr>
      <w:t>BIC GKCCBEBB</w:t>
    </w:r>
    <w:r w:rsidRPr="009D1B89">
      <w:rPr>
        <w:rFonts w:eastAsiaTheme="majorEastAsia"/>
        <w:lang w:val="en-US"/>
      </w:rPr>
      <w:t xml:space="preserve"> •</w:t>
    </w:r>
    <w:r w:rsidRPr="009D1B89">
      <w:rPr>
        <w:lang w:val="en-US"/>
      </w:rPr>
      <w:t xml:space="preserve"> IBAN BE10 0910 1156 9604</w:t>
    </w:r>
    <w:r w:rsidRPr="009D1B89">
      <w:rPr>
        <w:rFonts w:eastAsiaTheme="majorEastAsia"/>
        <w:lang w:val="en-US"/>
      </w:rPr>
      <w:t xml:space="preserve"> •</w:t>
    </w:r>
    <w:r w:rsidRPr="009D1B89">
      <w:rPr>
        <w:lang w:val="en-US"/>
      </w:rPr>
      <w:t xml:space="preserve"> RPR Brussel BE 0451 857 573</w:t>
    </w:r>
  </w:p>
  <w:p w14:paraId="1D723E83" w14:textId="77777777" w:rsidR="00CC6EE8" w:rsidRPr="009D1B89" w:rsidRDefault="00CC6EE8" w:rsidP="00CC6EE8">
    <w:pPr>
      <w:pStyle w:val="Voettekst"/>
      <w:rPr>
        <w:lang w:val="en-US"/>
      </w:rPr>
    </w:pPr>
    <w:r w:rsidRPr="009D1B89">
      <w:rPr>
        <w:rFonts w:eastAsiaTheme="majorEastAsia"/>
        <w:lang w:val="en-US"/>
      </w:rPr>
      <w:t>info@vvsg.be • www.vvsg.be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A24C7" w14:textId="77777777" w:rsidR="00B31055" w:rsidRDefault="00B31055" w:rsidP="00CC6EE8">
      <w:r>
        <w:separator/>
      </w:r>
    </w:p>
  </w:footnote>
  <w:footnote w:type="continuationSeparator" w:id="0">
    <w:p w14:paraId="668B87E1" w14:textId="77777777" w:rsidR="00B31055" w:rsidRDefault="00B31055" w:rsidP="00CC6EE8">
      <w:r>
        <w:continuationSeparator/>
      </w:r>
    </w:p>
  </w:footnote>
  <w:footnote w:type="continuationNotice" w:id="1">
    <w:p w14:paraId="276941CC" w14:textId="77777777" w:rsidR="00B31055" w:rsidRDefault="00B310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4C16" w14:textId="77777777" w:rsidR="00CC6EE8" w:rsidRDefault="00CC6EE8">
    <w:pPr>
      <w:pStyle w:val="Koptekst"/>
    </w:pPr>
    <w:r>
      <w:rPr>
        <w:noProof/>
      </w:rPr>
      <w:drawing>
        <wp:anchor distT="0" distB="0" distL="114300" distR="114300" simplePos="0" relativeHeight="251658240" behindDoc="1" locked="0" layoutInCell="1" allowOverlap="1" wp14:anchorId="79D016A7" wp14:editId="3F01F92F">
          <wp:simplePos x="0" y="0"/>
          <wp:positionH relativeFrom="page">
            <wp:posOffset>377825</wp:posOffset>
          </wp:positionH>
          <wp:positionV relativeFrom="page">
            <wp:posOffset>377825</wp:posOffset>
          </wp:positionV>
          <wp:extent cx="964440" cy="355320"/>
          <wp:effectExtent l="0" t="0" r="7620" b="698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C836" w14:textId="77777777" w:rsidR="00CC6EE8" w:rsidRPr="00CC6EE8" w:rsidRDefault="0083041D" w:rsidP="00CC6EE8">
    <w:pPr>
      <w:pStyle w:val="Koptekst"/>
    </w:pPr>
    <w:r>
      <w:rPr>
        <w:noProof/>
      </w:rPr>
      <w:drawing>
        <wp:anchor distT="0" distB="0" distL="114300" distR="114300" simplePos="0" relativeHeight="251658243" behindDoc="1" locked="0" layoutInCell="1" allowOverlap="1" wp14:anchorId="08981638" wp14:editId="4D991465">
          <wp:simplePos x="0" y="0"/>
          <wp:positionH relativeFrom="page">
            <wp:posOffset>-107950</wp:posOffset>
          </wp:positionH>
          <wp:positionV relativeFrom="page">
            <wp:posOffset>5321935</wp:posOffset>
          </wp:positionV>
          <wp:extent cx="1508040" cy="3960000"/>
          <wp:effectExtent l="0" t="0" r="0" b="254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r w:rsidR="00CC6EE8">
      <w:rPr>
        <w:noProof/>
      </w:rPr>
      <w:drawing>
        <wp:anchor distT="0" distB="0" distL="114300" distR="114300" simplePos="0" relativeHeight="251658241" behindDoc="1" locked="0" layoutInCell="1" allowOverlap="1" wp14:anchorId="04B04D6C" wp14:editId="7A96DCD5">
          <wp:simplePos x="0" y="0"/>
          <wp:positionH relativeFrom="page">
            <wp:posOffset>377825</wp:posOffset>
          </wp:positionH>
          <wp:positionV relativeFrom="page">
            <wp:posOffset>377825</wp:posOffset>
          </wp:positionV>
          <wp:extent cx="2217600" cy="48132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217600" cy="481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33B"/>
    <w:multiLevelType w:val="hybridMultilevel"/>
    <w:tmpl w:val="D53632FA"/>
    <w:lvl w:ilvl="0" w:tplc="FF7E2D4A">
      <w:start w:val="2"/>
      <w:numFmt w:val="bullet"/>
      <w:lvlText w:val="-"/>
      <w:lvlJc w:val="left"/>
      <w:pPr>
        <w:ind w:left="1069" w:hanging="360"/>
      </w:pPr>
      <w:rPr>
        <w:rFonts w:ascii="Arial" w:eastAsia="Times New Roman" w:hAnsi="Arial" w:cs="Aria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 w15:restartNumberingAfterBreak="0">
    <w:nsid w:val="0E6C04A5"/>
    <w:multiLevelType w:val="hybridMultilevel"/>
    <w:tmpl w:val="13A27C00"/>
    <w:lvl w:ilvl="0" w:tplc="572A4770">
      <w:start w:val="5"/>
      <w:numFmt w:val="bullet"/>
      <w:lvlText w:val="-"/>
      <w:lvlJc w:val="left"/>
      <w:pPr>
        <w:ind w:left="720" w:hanging="360"/>
      </w:pPr>
      <w:rPr>
        <w:rFonts w:ascii="Arial" w:eastAsia="Calibr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153F34C5"/>
    <w:multiLevelType w:val="multilevel"/>
    <w:tmpl w:val="8B70B45A"/>
    <w:lvl w:ilvl="0">
      <w:start w:val="1"/>
      <w:numFmt w:val="decimal"/>
      <w:lvlText w:val="%1."/>
      <w:lvlJc w:val="left"/>
      <w:pPr>
        <w:ind w:left="720" w:hanging="360"/>
      </w:pPr>
    </w:lvl>
    <w:lvl w:ilvl="1">
      <w:start w:val="1"/>
      <w:numFmt w:val="decimal"/>
      <w:isLgl/>
      <w:lvlText w:val="%1.%2."/>
      <w:lvlJc w:val="left"/>
      <w:pPr>
        <w:ind w:left="1080" w:hanging="720"/>
      </w:pPr>
      <w:rPr>
        <w:rFonts w:hint="default"/>
        <w:color w:val="535659"/>
      </w:rPr>
    </w:lvl>
    <w:lvl w:ilvl="2">
      <w:start w:val="1"/>
      <w:numFmt w:val="decimal"/>
      <w:isLgl/>
      <w:lvlText w:val="%1.%2.%3."/>
      <w:lvlJc w:val="left"/>
      <w:pPr>
        <w:ind w:left="1080" w:hanging="720"/>
      </w:pPr>
      <w:rPr>
        <w:rFonts w:hint="default"/>
        <w:color w:val="535659"/>
      </w:rPr>
    </w:lvl>
    <w:lvl w:ilvl="3">
      <w:start w:val="1"/>
      <w:numFmt w:val="decimal"/>
      <w:isLgl/>
      <w:lvlText w:val="%1.%2.%3.%4."/>
      <w:lvlJc w:val="left"/>
      <w:pPr>
        <w:ind w:left="1440" w:hanging="1080"/>
      </w:pPr>
      <w:rPr>
        <w:rFonts w:hint="default"/>
        <w:color w:val="535659"/>
      </w:rPr>
    </w:lvl>
    <w:lvl w:ilvl="4">
      <w:start w:val="1"/>
      <w:numFmt w:val="decimal"/>
      <w:isLgl/>
      <w:lvlText w:val="%1.%2.%3.%4.%5."/>
      <w:lvlJc w:val="left"/>
      <w:pPr>
        <w:ind w:left="1440" w:hanging="1080"/>
      </w:pPr>
      <w:rPr>
        <w:rFonts w:hint="default"/>
        <w:color w:val="535659"/>
      </w:rPr>
    </w:lvl>
    <w:lvl w:ilvl="5">
      <w:start w:val="1"/>
      <w:numFmt w:val="decimal"/>
      <w:isLgl/>
      <w:lvlText w:val="%1.%2.%3.%4.%5.%6."/>
      <w:lvlJc w:val="left"/>
      <w:pPr>
        <w:ind w:left="1800" w:hanging="1440"/>
      </w:pPr>
      <w:rPr>
        <w:rFonts w:hint="default"/>
        <w:color w:val="535659"/>
      </w:rPr>
    </w:lvl>
    <w:lvl w:ilvl="6">
      <w:start w:val="1"/>
      <w:numFmt w:val="decimal"/>
      <w:isLgl/>
      <w:lvlText w:val="%1.%2.%3.%4.%5.%6.%7."/>
      <w:lvlJc w:val="left"/>
      <w:pPr>
        <w:ind w:left="1800" w:hanging="1440"/>
      </w:pPr>
      <w:rPr>
        <w:rFonts w:hint="default"/>
        <w:color w:val="535659"/>
      </w:rPr>
    </w:lvl>
    <w:lvl w:ilvl="7">
      <w:start w:val="1"/>
      <w:numFmt w:val="decimal"/>
      <w:isLgl/>
      <w:lvlText w:val="%1.%2.%3.%4.%5.%6.%7.%8."/>
      <w:lvlJc w:val="left"/>
      <w:pPr>
        <w:ind w:left="2160" w:hanging="1800"/>
      </w:pPr>
      <w:rPr>
        <w:rFonts w:hint="default"/>
        <w:color w:val="535659"/>
      </w:rPr>
    </w:lvl>
    <w:lvl w:ilvl="8">
      <w:start w:val="1"/>
      <w:numFmt w:val="decimal"/>
      <w:isLgl/>
      <w:lvlText w:val="%1.%2.%3.%4.%5.%6.%7.%8.%9."/>
      <w:lvlJc w:val="left"/>
      <w:pPr>
        <w:ind w:left="2520" w:hanging="2160"/>
      </w:pPr>
      <w:rPr>
        <w:rFonts w:hint="default"/>
        <w:color w:val="535659"/>
      </w:rPr>
    </w:lvl>
  </w:abstractNum>
  <w:abstractNum w:abstractNumId="3" w15:restartNumberingAfterBreak="0">
    <w:nsid w:val="19F7416F"/>
    <w:multiLevelType w:val="hybridMultilevel"/>
    <w:tmpl w:val="04BAA360"/>
    <w:lvl w:ilvl="0" w:tplc="ED2419E8">
      <w:start w:val="1"/>
      <w:numFmt w:val="decimal"/>
      <w:pStyle w:val="VVSGBodyNummeringInsprong"/>
      <w:lvlText w:val="%1."/>
      <w:lvlJc w:val="right"/>
      <w:pPr>
        <w:ind w:left="1330" w:hanging="360"/>
      </w:pPr>
      <w:rPr>
        <w:rFonts w:asciiTheme="minorHAnsi" w:hAnsiTheme="minorHAnsi" w:hint="default"/>
      </w:rPr>
    </w:lvl>
    <w:lvl w:ilvl="1" w:tplc="08130019" w:tentative="1">
      <w:start w:val="1"/>
      <w:numFmt w:val="lowerLetter"/>
      <w:lvlText w:val="%2."/>
      <w:lvlJc w:val="left"/>
      <w:pPr>
        <w:ind w:left="2050" w:hanging="360"/>
      </w:pPr>
    </w:lvl>
    <w:lvl w:ilvl="2" w:tplc="0813001B" w:tentative="1">
      <w:start w:val="1"/>
      <w:numFmt w:val="lowerRoman"/>
      <w:lvlText w:val="%3."/>
      <w:lvlJc w:val="right"/>
      <w:pPr>
        <w:ind w:left="2770" w:hanging="180"/>
      </w:pPr>
    </w:lvl>
    <w:lvl w:ilvl="3" w:tplc="0813000F" w:tentative="1">
      <w:start w:val="1"/>
      <w:numFmt w:val="decimal"/>
      <w:lvlText w:val="%4."/>
      <w:lvlJc w:val="left"/>
      <w:pPr>
        <w:ind w:left="3490" w:hanging="360"/>
      </w:pPr>
    </w:lvl>
    <w:lvl w:ilvl="4" w:tplc="08130019" w:tentative="1">
      <w:start w:val="1"/>
      <w:numFmt w:val="lowerLetter"/>
      <w:lvlText w:val="%5."/>
      <w:lvlJc w:val="left"/>
      <w:pPr>
        <w:ind w:left="4210" w:hanging="360"/>
      </w:pPr>
    </w:lvl>
    <w:lvl w:ilvl="5" w:tplc="0813001B" w:tentative="1">
      <w:start w:val="1"/>
      <w:numFmt w:val="lowerRoman"/>
      <w:lvlText w:val="%6."/>
      <w:lvlJc w:val="right"/>
      <w:pPr>
        <w:ind w:left="4930" w:hanging="180"/>
      </w:pPr>
    </w:lvl>
    <w:lvl w:ilvl="6" w:tplc="0813000F" w:tentative="1">
      <w:start w:val="1"/>
      <w:numFmt w:val="decimal"/>
      <w:lvlText w:val="%7."/>
      <w:lvlJc w:val="left"/>
      <w:pPr>
        <w:ind w:left="5650" w:hanging="360"/>
      </w:pPr>
    </w:lvl>
    <w:lvl w:ilvl="7" w:tplc="08130019" w:tentative="1">
      <w:start w:val="1"/>
      <w:numFmt w:val="lowerLetter"/>
      <w:lvlText w:val="%8."/>
      <w:lvlJc w:val="left"/>
      <w:pPr>
        <w:ind w:left="6370" w:hanging="360"/>
      </w:pPr>
    </w:lvl>
    <w:lvl w:ilvl="8" w:tplc="0813001B" w:tentative="1">
      <w:start w:val="1"/>
      <w:numFmt w:val="lowerRoman"/>
      <w:lvlText w:val="%9."/>
      <w:lvlJc w:val="right"/>
      <w:pPr>
        <w:ind w:left="7090" w:hanging="180"/>
      </w:pPr>
    </w:lvl>
  </w:abstractNum>
  <w:abstractNum w:abstractNumId="4"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14545C"/>
    <w:multiLevelType w:val="multilevel"/>
    <w:tmpl w:val="ED0C88E6"/>
    <w:lvl w:ilvl="0">
      <w:start w:val="1"/>
      <w:numFmt w:val="decimal"/>
      <w:lvlText w:val="%1."/>
      <w:lvlJc w:val="left"/>
      <w:pPr>
        <w:ind w:left="720" w:hanging="360"/>
      </w:pPr>
      <w:rPr>
        <w:rFonts w:hint="default"/>
        <w:b/>
        <w:bCs/>
        <w:i w:val="0"/>
        <w:iCs w:val="0"/>
      </w:rPr>
    </w:lvl>
    <w:lvl w:ilvl="1">
      <w:start w:val="1"/>
      <w:numFmt w:val="decimal"/>
      <w:isLgl/>
      <w:lvlText w:val="%1.%2."/>
      <w:lvlJc w:val="left"/>
      <w:pPr>
        <w:ind w:left="1080" w:hanging="720"/>
      </w:pPr>
      <w:rPr>
        <w:rFonts w:hint="default"/>
        <w:color w:val="535659"/>
      </w:rPr>
    </w:lvl>
    <w:lvl w:ilvl="2">
      <w:start w:val="1"/>
      <w:numFmt w:val="decimal"/>
      <w:isLgl/>
      <w:lvlText w:val="%1.%2.%3."/>
      <w:lvlJc w:val="left"/>
      <w:pPr>
        <w:ind w:left="1080" w:hanging="720"/>
      </w:pPr>
      <w:rPr>
        <w:rFonts w:hint="default"/>
        <w:color w:val="535659"/>
      </w:rPr>
    </w:lvl>
    <w:lvl w:ilvl="3">
      <w:start w:val="1"/>
      <w:numFmt w:val="decimal"/>
      <w:isLgl/>
      <w:lvlText w:val="%1.%2.%3.%4."/>
      <w:lvlJc w:val="left"/>
      <w:pPr>
        <w:ind w:left="1440" w:hanging="1080"/>
      </w:pPr>
      <w:rPr>
        <w:rFonts w:hint="default"/>
        <w:color w:val="535659"/>
      </w:rPr>
    </w:lvl>
    <w:lvl w:ilvl="4">
      <w:start w:val="1"/>
      <w:numFmt w:val="decimal"/>
      <w:isLgl/>
      <w:lvlText w:val="%1.%2.%3.%4.%5."/>
      <w:lvlJc w:val="left"/>
      <w:pPr>
        <w:ind w:left="1440" w:hanging="1080"/>
      </w:pPr>
      <w:rPr>
        <w:rFonts w:hint="default"/>
        <w:color w:val="535659"/>
      </w:rPr>
    </w:lvl>
    <w:lvl w:ilvl="5">
      <w:start w:val="1"/>
      <w:numFmt w:val="decimal"/>
      <w:isLgl/>
      <w:lvlText w:val="%1.%2.%3.%4.%5.%6."/>
      <w:lvlJc w:val="left"/>
      <w:pPr>
        <w:ind w:left="1800" w:hanging="1440"/>
      </w:pPr>
      <w:rPr>
        <w:rFonts w:hint="default"/>
        <w:color w:val="535659"/>
      </w:rPr>
    </w:lvl>
    <w:lvl w:ilvl="6">
      <w:start w:val="1"/>
      <w:numFmt w:val="decimal"/>
      <w:isLgl/>
      <w:lvlText w:val="%1.%2.%3.%4.%5.%6.%7."/>
      <w:lvlJc w:val="left"/>
      <w:pPr>
        <w:ind w:left="1800" w:hanging="1440"/>
      </w:pPr>
      <w:rPr>
        <w:rFonts w:hint="default"/>
        <w:color w:val="535659"/>
      </w:rPr>
    </w:lvl>
    <w:lvl w:ilvl="7">
      <w:start w:val="1"/>
      <w:numFmt w:val="decimal"/>
      <w:isLgl/>
      <w:lvlText w:val="%1.%2.%3.%4.%5.%6.%7.%8."/>
      <w:lvlJc w:val="left"/>
      <w:pPr>
        <w:ind w:left="2160" w:hanging="1800"/>
      </w:pPr>
      <w:rPr>
        <w:rFonts w:hint="default"/>
        <w:color w:val="535659"/>
      </w:rPr>
    </w:lvl>
    <w:lvl w:ilvl="8">
      <w:start w:val="1"/>
      <w:numFmt w:val="decimal"/>
      <w:isLgl/>
      <w:lvlText w:val="%1.%2.%3.%4.%5.%6.%7.%8.%9."/>
      <w:lvlJc w:val="left"/>
      <w:pPr>
        <w:ind w:left="2520" w:hanging="2160"/>
      </w:pPr>
      <w:rPr>
        <w:rFonts w:hint="default"/>
        <w:color w:val="535659"/>
      </w:rPr>
    </w:lvl>
  </w:abstractNum>
  <w:abstractNum w:abstractNumId="6" w15:restartNumberingAfterBreak="0">
    <w:nsid w:val="2AB05BA9"/>
    <w:multiLevelType w:val="multilevel"/>
    <w:tmpl w:val="D932EA0A"/>
    <w:styleLink w:val="VVSGTitels0"/>
    <w:lvl w:ilvl="0">
      <w:start w:val="1"/>
      <w:numFmt w:val="decimal"/>
      <w:pStyle w:val="VVSGTitel1"/>
      <w:lvlText w:val="%1."/>
      <w:lvlJc w:val="left"/>
      <w:pPr>
        <w:ind w:left="284" w:hanging="284"/>
      </w:pPr>
      <w:rPr>
        <w:rFonts w:hint="default"/>
      </w:rPr>
    </w:lvl>
    <w:lvl w:ilvl="1">
      <w:start w:val="1"/>
      <w:numFmt w:val="decimal"/>
      <w:pStyle w:val="VVSGTitel2"/>
      <w:lvlText w:val="%1.%2."/>
      <w:lvlJc w:val="left"/>
      <w:pPr>
        <w:ind w:left="792" w:hanging="432"/>
      </w:pPr>
      <w:rPr>
        <w:rFonts w:hint="default"/>
      </w:rPr>
    </w:lvl>
    <w:lvl w:ilvl="2">
      <w:start w:val="1"/>
      <w:numFmt w:val="decimal"/>
      <w:pStyle w:val="VVSGTitel3"/>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1E4AEE"/>
    <w:multiLevelType w:val="hybridMultilevel"/>
    <w:tmpl w:val="98A8FC4C"/>
    <w:lvl w:ilvl="0" w:tplc="2B2EE05A">
      <w:start w:val="2"/>
      <w:numFmt w:val="bullet"/>
      <w:lvlText w:val="-"/>
      <w:lvlJc w:val="left"/>
      <w:pPr>
        <w:ind w:left="1069" w:hanging="360"/>
      </w:pPr>
      <w:rPr>
        <w:rFonts w:ascii="Arial" w:eastAsia="Times New Roman" w:hAnsi="Arial" w:cs="Aria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8" w15:restartNumberingAfterBreak="0">
    <w:nsid w:val="2D316B2B"/>
    <w:multiLevelType w:val="hybridMultilevel"/>
    <w:tmpl w:val="BCEC6118"/>
    <w:lvl w:ilvl="0" w:tplc="C4D6EFA2">
      <w:start w:val="1"/>
      <w:numFmt w:val="decimal"/>
      <w:lvlText w:val="(%1)"/>
      <w:lvlJc w:val="left"/>
      <w:pPr>
        <w:ind w:left="1069" w:hanging="360"/>
      </w:pPr>
      <w:rPr>
        <w:rFonts w:hint="default"/>
      </w:rPr>
    </w:lvl>
    <w:lvl w:ilvl="1" w:tplc="08130019" w:tentative="1">
      <w:start w:val="1"/>
      <w:numFmt w:val="lowerLetter"/>
      <w:lvlText w:val="%2."/>
      <w:lvlJc w:val="left"/>
      <w:pPr>
        <w:ind w:left="1789" w:hanging="360"/>
      </w:pPr>
    </w:lvl>
    <w:lvl w:ilvl="2" w:tplc="0813001B" w:tentative="1">
      <w:start w:val="1"/>
      <w:numFmt w:val="lowerRoman"/>
      <w:lvlText w:val="%3."/>
      <w:lvlJc w:val="right"/>
      <w:pPr>
        <w:ind w:left="2509" w:hanging="180"/>
      </w:pPr>
    </w:lvl>
    <w:lvl w:ilvl="3" w:tplc="0813000F" w:tentative="1">
      <w:start w:val="1"/>
      <w:numFmt w:val="decimal"/>
      <w:lvlText w:val="%4."/>
      <w:lvlJc w:val="left"/>
      <w:pPr>
        <w:ind w:left="3229" w:hanging="360"/>
      </w:pPr>
    </w:lvl>
    <w:lvl w:ilvl="4" w:tplc="08130019" w:tentative="1">
      <w:start w:val="1"/>
      <w:numFmt w:val="lowerLetter"/>
      <w:lvlText w:val="%5."/>
      <w:lvlJc w:val="left"/>
      <w:pPr>
        <w:ind w:left="3949" w:hanging="360"/>
      </w:pPr>
    </w:lvl>
    <w:lvl w:ilvl="5" w:tplc="0813001B" w:tentative="1">
      <w:start w:val="1"/>
      <w:numFmt w:val="lowerRoman"/>
      <w:lvlText w:val="%6."/>
      <w:lvlJc w:val="right"/>
      <w:pPr>
        <w:ind w:left="4669" w:hanging="180"/>
      </w:pPr>
    </w:lvl>
    <w:lvl w:ilvl="6" w:tplc="0813000F" w:tentative="1">
      <w:start w:val="1"/>
      <w:numFmt w:val="decimal"/>
      <w:lvlText w:val="%7."/>
      <w:lvlJc w:val="left"/>
      <w:pPr>
        <w:ind w:left="5389" w:hanging="360"/>
      </w:pPr>
    </w:lvl>
    <w:lvl w:ilvl="7" w:tplc="08130019" w:tentative="1">
      <w:start w:val="1"/>
      <w:numFmt w:val="lowerLetter"/>
      <w:lvlText w:val="%8."/>
      <w:lvlJc w:val="left"/>
      <w:pPr>
        <w:ind w:left="6109" w:hanging="360"/>
      </w:pPr>
    </w:lvl>
    <w:lvl w:ilvl="8" w:tplc="0813001B" w:tentative="1">
      <w:start w:val="1"/>
      <w:numFmt w:val="lowerRoman"/>
      <w:lvlText w:val="%9."/>
      <w:lvlJc w:val="right"/>
      <w:pPr>
        <w:ind w:left="6829" w:hanging="180"/>
      </w:pPr>
    </w:lvl>
  </w:abstractNum>
  <w:abstractNum w:abstractNumId="9" w15:restartNumberingAfterBreak="0">
    <w:nsid w:val="2D5667D5"/>
    <w:multiLevelType w:val="hybridMultilevel"/>
    <w:tmpl w:val="A8A8BE66"/>
    <w:lvl w:ilvl="0" w:tplc="28EE7826">
      <w:numFmt w:val="bullet"/>
      <w:lvlText w:val="-"/>
      <w:lvlJc w:val="left"/>
      <w:pPr>
        <w:ind w:left="1080" w:hanging="360"/>
      </w:pPr>
      <w:rPr>
        <w:rFonts w:ascii="Arial" w:eastAsiaTheme="minorEastAsia"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2E0D67E6"/>
    <w:multiLevelType w:val="hybridMultilevel"/>
    <w:tmpl w:val="13FE5BB8"/>
    <w:lvl w:ilvl="0" w:tplc="FFFFFFFF">
      <w:start w:val="27"/>
      <w:numFmt w:val="decimal"/>
      <w:pStyle w:val="VVSGBodyOpsom"/>
      <w:lvlText w:val="%1."/>
      <w:lvlJc w:val="left"/>
      <w:pPr>
        <w:ind w:left="720" w:hanging="360"/>
      </w:p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283C0D"/>
    <w:multiLevelType w:val="hybridMultilevel"/>
    <w:tmpl w:val="AA9CAE46"/>
    <w:lvl w:ilvl="0" w:tplc="3E5CB710">
      <w:start w:val="1"/>
      <w:numFmt w:val="decimal"/>
      <w:pStyle w:val="VVSGBodyNummering"/>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8612C92"/>
    <w:multiLevelType w:val="hybridMultilevel"/>
    <w:tmpl w:val="FFFFFFFF"/>
    <w:lvl w:ilvl="0" w:tplc="28304026">
      <w:start w:val="1"/>
      <w:numFmt w:val="decimal"/>
      <w:lvlText w:val="%1."/>
      <w:lvlJc w:val="left"/>
      <w:pPr>
        <w:ind w:left="720" w:hanging="360"/>
      </w:pPr>
      <w:rPr>
        <w:rFonts w:ascii="Arial" w:eastAsia="Times New Roman" w:hAnsi="Arial" w:cs="Times New Roman"/>
      </w:rPr>
    </w:lvl>
    <w:lvl w:ilvl="1" w:tplc="6284F600">
      <w:start w:val="1"/>
      <w:numFmt w:val="bullet"/>
      <w:lvlText w:val="o"/>
      <w:lvlJc w:val="left"/>
      <w:pPr>
        <w:ind w:left="1440" w:hanging="360"/>
      </w:pPr>
      <w:rPr>
        <w:rFonts w:ascii="Courier New" w:hAnsi="Courier New" w:hint="default"/>
      </w:rPr>
    </w:lvl>
    <w:lvl w:ilvl="2" w:tplc="03ECD178">
      <w:start w:val="1"/>
      <w:numFmt w:val="bullet"/>
      <w:lvlText w:val=""/>
      <w:lvlJc w:val="left"/>
      <w:pPr>
        <w:ind w:left="2160" w:hanging="360"/>
      </w:pPr>
      <w:rPr>
        <w:rFonts w:ascii="Wingdings" w:hAnsi="Wingdings" w:hint="default"/>
      </w:rPr>
    </w:lvl>
    <w:lvl w:ilvl="3" w:tplc="A0FC4A5E">
      <w:start w:val="1"/>
      <w:numFmt w:val="bullet"/>
      <w:lvlText w:val=""/>
      <w:lvlJc w:val="left"/>
      <w:pPr>
        <w:ind w:left="2880" w:hanging="360"/>
      </w:pPr>
      <w:rPr>
        <w:rFonts w:ascii="Symbol" w:hAnsi="Symbol" w:hint="default"/>
      </w:rPr>
    </w:lvl>
    <w:lvl w:ilvl="4" w:tplc="6C38392E">
      <w:start w:val="1"/>
      <w:numFmt w:val="bullet"/>
      <w:lvlText w:val="o"/>
      <w:lvlJc w:val="left"/>
      <w:pPr>
        <w:ind w:left="3600" w:hanging="360"/>
      </w:pPr>
      <w:rPr>
        <w:rFonts w:ascii="Courier New" w:hAnsi="Courier New" w:hint="default"/>
      </w:rPr>
    </w:lvl>
    <w:lvl w:ilvl="5" w:tplc="E69692BA">
      <w:start w:val="1"/>
      <w:numFmt w:val="bullet"/>
      <w:lvlText w:val=""/>
      <w:lvlJc w:val="left"/>
      <w:pPr>
        <w:ind w:left="4320" w:hanging="360"/>
      </w:pPr>
      <w:rPr>
        <w:rFonts w:ascii="Wingdings" w:hAnsi="Wingdings" w:hint="default"/>
      </w:rPr>
    </w:lvl>
    <w:lvl w:ilvl="6" w:tplc="54E681F8">
      <w:start w:val="1"/>
      <w:numFmt w:val="bullet"/>
      <w:lvlText w:val=""/>
      <w:lvlJc w:val="left"/>
      <w:pPr>
        <w:ind w:left="5040" w:hanging="360"/>
      </w:pPr>
      <w:rPr>
        <w:rFonts w:ascii="Symbol" w:hAnsi="Symbol" w:hint="default"/>
      </w:rPr>
    </w:lvl>
    <w:lvl w:ilvl="7" w:tplc="6B3A10A0">
      <w:start w:val="1"/>
      <w:numFmt w:val="bullet"/>
      <w:lvlText w:val="o"/>
      <w:lvlJc w:val="left"/>
      <w:pPr>
        <w:ind w:left="5760" w:hanging="360"/>
      </w:pPr>
      <w:rPr>
        <w:rFonts w:ascii="Courier New" w:hAnsi="Courier New" w:hint="default"/>
      </w:rPr>
    </w:lvl>
    <w:lvl w:ilvl="8" w:tplc="09B6C436">
      <w:start w:val="1"/>
      <w:numFmt w:val="bullet"/>
      <w:lvlText w:val=""/>
      <w:lvlJc w:val="left"/>
      <w:pPr>
        <w:ind w:left="6480" w:hanging="360"/>
      </w:pPr>
      <w:rPr>
        <w:rFonts w:ascii="Wingdings" w:hAnsi="Wingdings" w:hint="default"/>
      </w:rPr>
    </w:lvl>
  </w:abstractNum>
  <w:abstractNum w:abstractNumId="13" w15:restartNumberingAfterBreak="0">
    <w:nsid w:val="569D0A1E"/>
    <w:multiLevelType w:val="hybridMultilevel"/>
    <w:tmpl w:val="7E367326"/>
    <w:lvl w:ilvl="0" w:tplc="0B365AE6">
      <w:start w:val="1"/>
      <w:numFmt w:val="decimal"/>
      <w:lvlText w:val="(%1)"/>
      <w:lvlJc w:val="left"/>
      <w:pPr>
        <w:ind w:left="1069" w:hanging="360"/>
      </w:pPr>
      <w:rPr>
        <w:rFonts w:hint="default"/>
      </w:rPr>
    </w:lvl>
    <w:lvl w:ilvl="1" w:tplc="08130019" w:tentative="1">
      <w:start w:val="1"/>
      <w:numFmt w:val="lowerLetter"/>
      <w:lvlText w:val="%2."/>
      <w:lvlJc w:val="left"/>
      <w:pPr>
        <w:ind w:left="1789" w:hanging="360"/>
      </w:pPr>
    </w:lvl>
    <w:lvl w:ilvl="2" w:tplc="0813001B" w:tentative="1">
      <w:start w:val="1"/>
      <w:numFmt w:val="lowerRoman"/>
      <w:lvlText w:val="%3."/>
      <w:lvlJc w:val="right"/>
      <w:pPr>
        <w:ind w:left="2509" w:hanging="180"/>
      </w:pPr>
    </w:lvl>
    <w:lvl w:ilvl="3" w:tplc="0813000F" w:tentative="1">
      <w:start w:val="1"/>
      <w:numFmt w:val="decimal"/>
      <w:lvlText w:val="%4."/>
      <w:lvlJc w:val="left"/>
      <w:pPr>
        <w:ind w:left="3229" w:hanging="360"/>
      </w:pPr>
    </w:lvl>
    <w:lvl w:ilvl="4" w:tplc="08130019" w:tentative="1">
      <w:start w:val="1"/>
      <w:numFmt w:val="lowerLetter"/>
      <w:lvlText w:val="%5."/>
      <w:lvlJc w:val="left"/>
      <w:pPr>
        <w:ind w:left="3949" w:hanging="360"/>
      </w:pPr>
    </w:lvl>
    <w:lvl w:ilvl="5" w:tplc="0813001B" w:tentative="1">
      <w:start w:val="1"/>
      <w:numFmt w:val="lowerRoman"/>
      <w:lvlText w:val="%6."/>
      <w:lvlJc w:val="right"/>
      <w:pPr>
        <w:ind w:left="4669" w:hanging="180"/>
      </w:pPr>
    </w:lvl>
    <w:lvl w:ilvl="6" w:tplc="0813000F" w:tentative="1">
      <w:start w:val="1"/>
      <w:numFmt w:val="decimal"/>
      <w:lvlText w:val="%7."/>
      <w:lvlJc w:val="left"/>
      <w:pPr>
        <w:ind w:left="5389" w:hanging="360"/>
      </w:pPr>
    </w:lvl>
    <w:lvl w:ilvl="7" w:tplc="08130019" w:tentative="1">
      <w:start w:val="1"/>
      <w:numFmt w:val="lowerLetter"/>
      <w:lvlText w:val="%8."/>
      <w:lvlJc w:val="left"/>
      <w:pPr>
        <w:ind w:left="6109" w:hanging="360"/>
      </w:pPr>
    </w:lvl>
    <w:lvl w:ilvl="8" w:tplc="0813001B" w:tentative="1">
      <w:start w:val="1"/>
      <w:numFmt w:val="lowerRoman"/>
      <w:lvlText w:val="%9."/>
      <w:lvlJc w:val="right"/>
      <w:pPr>
        <w:ind w:left="6829" w:hanging="180"/>
      </w:pPr>
    </w:lvl>
  </w:abstractNum>
  <w:abstractNum w:abstractNumId="14" w15:restartNumberingAfterBreak="0">
    <w:nsid w:val="61B52D59"/>
    <w:multiLevelType w:val="hybridMultilevel"/>
    <w:tmpl w:val="F9A6EB58"/>
    <w:lvl w:ilvl="0" w:tplc="28304026">
      <w:start w:val="1"/>
      <w:numFmt w:val="bullet"/>
      <w:lvlText w:val="-"/>
      <w:lvlJc w:val="left"/>
      <w:pPr>
        <w:ind w:left="1429" w:hanging="360"/>
      </w:pPr>
      <w:rPr>
        <w:rFonts w:ascii="&quot;Calibri&quot;,sans-serif" w:hAnsi="&quot;Calibri&quot;,sans-serif"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5" w15:restartNumberingAfterBreak="0">
    <w:nsid w:val="67200802"/>
    <w:multiLevelType w:val="multilevel"/>
    <w:tmpl w:val="ED0C88E6"/>
    <w:lvl w:ilvl="0">
      <w:start w:val="1"/>
      <w:numFmt w:val="decimal"/>
      <w:lvlText w:val="%1."/>
      <w:lvlJc w:val="left"/>
      <w:pPr>
        <w:ind w:left="720" w:hanging="360"/>
      </w:pPr>
      <w:rPr>
        <w:rFonts w:hint="default"/>
        <w:b/>
        <w:bCs/>
        <w:i w:val="0"/>
        <w:iCs w:val="0"/>
      </w:rPr>
    </w:lvl>
    <w:lvl w:ilvl="1">
      <w:start w:val="1"/>
      <w:numFmt w:val="decimal"/>
      <w:isLgl/>
      <w:lvlText w:val="%1.%2."/>
      <w:lvlJc w:val="left"/>
      <w:pPr>
        <w:ind w:left="1080" w:hanging="720"/>
      </w:pPr>
      <w:rPr>
        <w:rFonts w:hint="default"/>
        <w:color w:val="535659"/>
      </w:rPr>
    </w:lvl>
    <w:lvl w:ilvl="2">
      <w:start w:val="1"/>
      <w:numFmt w:val="decimal"/>
      <w:isLgl/>
      <w:lvlText w:val="%1.%2.%3."/>
      <w:lvlJc w:val="left"/>
      <w:pPr>
        <w:ind w:left="1080" w:hanging="720"/>
      </w:pPr>
      <w:rPr>
        <w:rFonts w:hint="default"/>
        <w:color w:val="535659"/>
      </w:rPr>
    </w:lvl>
    <w:lvl w:ilvl="3">
      <w:start w:val="1"/>
      <w:numFmt w:val="decimal"/>
      <w:isLgl/>
      <w:lvlText w:val="%1.%2.%3.%4."/>
      <w:lvlJc w:val="left"/>
      <w:pPr>
        <w:ind w:left="1440" w:hanging="1080"/>
      </w:pPr>
      <w:rPr>
        <w:rFonts w:hint="default"/>
        <w:color w:val="535659"/>
      </w:rPr>
    </w:lvl>
    <w:lvl w:ilvl="4">
      <w:start w:val="1"/>
      <w:numFmt w:val="decimal"/>
      <w:isLgl/>
      <w:lvlText w:val="%1.%2.%3.%4.%5."/>
      <w:lvlJc w:val="left"/>
      <w:pPr>
        <w:ind w:left="1440" w:hanging="1080"/>
      </w:pPr>
      <w:rPr>
        <w:rFonts w:hint="default"/>
        <w:color w:val="535659"/>
      </w:rPr>
    </w:lvl>
    <w:lvl w:ilvl="5">
      <w:start w:val="1"/>
      <w:numFmt w:val="decimal"/>
      <w:isLgl/>
      <w:lvlText w:val="%1.%2.%3.%4.%5.%6."/>
      <w:lvlJc w:val="left"/>
      <w:pPr>
        <w:ind w:left="1800" w:hanging="1440"/>
      </w:pPr>
      <w:rPr>
        <w:rFonts w:hint="default"/>
        <w:color w:val="535659"/>
      </w:rPr>
    </w:lvl>
    <w:lvl w:ilvl="6">
      <w:start w:val="1"/>
      <w:numFmt w:val="decimal"/>
      <w:isLgl/>
      <w:lvlText w:val="%1.%2.%3.%4.%5.%6.%7."/>
      <w:lvlJc w:val="left"/>
      <w:pPr>
        <w:ind w:left="1800" w:hanging="1440"/>
      </w:pPr>
      <w:rPr>
        <w:rFonts w:hint="default"/>
        <w:color w:val="535659"/>
      </w:rPr>
    </w:lvl>
    <w:lvl w:ilvl="7">
      <w:start w:val="1"/>
      <w:numFmt w:val="decimal"/>
      <w:isLgl/>
      <w:lvlText w:val="%1.%2.%3.%4.%5.%6.%7.%8."/>
      <w:lvlJc w:val="left"/>
      <w:pPr>
        <w:ind w:left="2160" w:hanging="1800"/>
      </w:pPr>
      <w:rPr>
        <w:rFonts w:hint="default"/>
        <w:color w:val="535659"/>
      </w:rPr>
    </w:lvl>
    <w:lvl w:ilvl="8">
      <w:start w:val="1"/>
      <w:numFmt w:val="decimal"/>
      <w:isLgl/>
      <w:lvlText w:val="%1.%2.%3.%4.%5.%6.%7.%8.%9."/>
      <w:lvlJc w:val="left"/>
      <w:pPr>
        <w:ind w:left="2520" w:hanging="2160"/>
      </w:pPr>
      <w:rPr>
        <w:rFonts w:hint="default"/>
        <w:color w:val="535659"/>
      </w:rPr>
    </w:lvl>
  </w:abstractNum>
  <w:num w:numId="1">
    <w:abstractNumId w:val="10"/>
  </w:num>
  <w:num w:numId="2">
    <w:abstractNumId w:val="6"/>
  </w:num>
  <w:num w:numId="3">
    <w:abstractNumId w:val="11"/>
  </w:num>
  <w:num w:numId="4">
    <w:abstractNumId w:val="3"/>
  </w:num>
  <w:num w:numId="5">
    <w:abstractNumId w:val="12"/>
  </w:num>
  <w:num w:numId="6">
    <w:abstractNumId w:val="2"/>
  </w:num>
  <w:num w:numId="7">
    <w:abstractNumId w:val="0"/>
  </w:num>
  <w:num w:numId="8">
    <w:abstractNumId w:val="7"/>
  </w:num>
  <w:num w:numId="9">
    <w:abstractNumId w:val="14"/>
  </w:num>
  <w:num w:numId="10">
    <w:abstractNumId w:val="4"/>
  </w:num>
  <w:num w:numId="11">
    <w:abstractNumId w:val="15"/>
  </w:num>
  <w:num w:numId="12">
    <w:abstractNumId w:val="10"/>
  </w:num>
  <w:num w:numId="13">
    <w:abstractNumId w:val="10"/>
  </w:num>
  <w:num w:numId="14">
    <w:abstractNumId w:val="8"/>
  </w:num>
  <w:num w:numId="15">
    <w:abstractNumId w:val="13"/>
  </w:num>
  <w:num w:numId="16">
    <w:abstractNumId w:val="10"/>
  </w:num>
  <w:num w:numId="17">
    <w:abstractNumId w:val="10"/>
  </w:num>
  <w:num w:numId="18">
    <w:abstractNumId w:val="1"/>
  </w:num>
  <w:num w:numId="19">
    <w:abstractNumId w:val="10"/>
  </w:num>
  <w:num w:numId="20">
    <w:abstractNumId w:val="10"/>
  </w:num>
  <w:num w:numId="21">
    <w:abstractNumId w:val="9"/>
  </w:num>
  <w:num w:numId="22">
    <w:abstractNumId w:val="10"/>
  </w:num>
  <w:num w:numId="23">
    <w:abstractNumId w:val="5"/>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0D"/>
    <w:rsid w:val="00002F02"/>
    <w:rsid w:val="0000365A"/>
    <w:rsid w:val="00004889"/>
    <w:rsid w:val="00006D93"/>
    <w:rsid w:val="000072C6"/>
    <w:rsid w:val="00007E77"/>
    <w:rsid w:val="00007FB6"/>
    <w:rsid w:val="0000FFEA"/>
    <w:rsid w:val="000119E0"/>
    <w:rsid w:val="00014E12"/>
    <w:rsid w:val="000160D2"/>
    <w:rsid w:val="000177AF"/>
    <w:rsid w:val="00017C14"/>
    <w:rsid w:val="000208B6"/>
    <w:rsid w:val="00022324"/>
    <w:rsid w:val="0002387F"/>
    <w:rsid w:val="00023E7F"/>
    <w:rsid w:val="00025844"/>
    <w:rsid w:val="00025A72"/>
    <w:rsid w:val="000321DC"/>
    <w:rsid w:val="0003430B"/>
    <w:rsid w:val="00036F0A"/>
    <w:rsid w:val="000424E2"/>
    <w:rsid w:val="00043D24"/>
    <w:rsid w:val="00044079"/>
    <w:rsid w:val="000457C6"/>
    <w:rsid w:val="00046E81"/>
    <w:rsid w:val="000479F3"/>
    <w:rsid w:val="00050E77"/>
    <w:rsid w:val="0005573D"/>
    <w:rsid w:val="0006068C"/>
    <w:rsid w:val="00060829"/>
    <w:rsid w:val="00061C67"/>
    <w:rsid w:val="000626A5"/>
    <w:rsid w:val="000640A5"/>
    <w:rsid w:val="00065BCE"/>
    <w:rsid w:val="0006684F"/>
    <w:rsid w:val="000675A6"/>
    <w:rsid w:val="000706B6"/>
    <w:rsid w:val="00070AB0"/>
    <w:rsid w:val="000712BD"/>
    <w:rsid w:val="00074365"/>
    <w:rsid w:val="00077E8D"/>
    <w:rsid w:val="00080141"/>
    <w:rsid w:val="000806C8"/>
    <w:rsid w:val="00080DFD"/>
    <w:rsid w:val="00083619"/>
    <w:rsid w:val="00084179"/>
    <w:rsid w:val="000859D3"/>
    <w:rsid w:val="000875A8"/>
    <w:rsid w:val="00087630"/>
    <w:rsid w:val="0009160A"/>
    <w:rsid w:val="000930BC"/>
    <w:rsid w:val="000954EF"/>
    <w:rsid w:val="00095B93"/>
    <w:rsid w:val="00097328"/>
    <w:rsid w:val="000A1896"/>
    <w:rsid w:val="000A409D"/>
    <w:rsid w:val="000A456A"/>
    <w:rsid w:val="000A580A"/>
    <w:rsid w:val="000B0253"/>
    <w:rsid w:val="000B0473"/>
    <w:rsid w:val="000B11F5"/>
    <w:rsid w:val="000B2096"/>
    <w:rsid w:val="000B26EB"/>
    <w:rsid w:val="000B3471"/>
    <w:rsid w:val="000B357C"/>
    <w:rsid w:val="000B4BC4"/>
    <w:rsid w:val="000B63A7"/>
    <w:rsid w:val="000B7286"/>
    <w:rsid w:val="000C01E6"/>
    <w:rsid w:val="000C14E5"/>
    <w:rsid w:val="000C1725"/>
    <w:rsid w:val="000C1E03"/>
    <w:rsid w:val="000C22DD"/>
    <w:rsid w:val="000C3FC0"/>
    <w:rsid w:val="000C4866"/>
    <w:rsid w:val="000C4960"/>
    <w:rsid w:val="000C5277"/>
    <w:rsid w:val="000C5DE9"/>
    <w:rsid w:val="000C7E83"/>
    <w:rsid w:val="000D0025"/>
    <w:rsid w:val="000D1B9D"/>
    <w:rsid w:val="000D1DC8"/>
    <w:rsid w:val="000D3EDE"/>
    <w:rsid w:val="000D49E9"/>
    <w:rsid w:val="000D4A30"/>
    <w:rsid w:val="000D5FDC"/>
    <w:rsid w:val="000D7EC3"/>
    <w:rsid w:val="000E06F3"/>
    <w:rsid w:val="000E4A01"/>
    <w:rsid w:val="000E4C0A"/>
    <w:rsid w:val="000E6019"/>
    <w:rsid w:val="000E653D"/>
    <w:rsid w:val="000E655C"/>
    <w:rsid w:val="000E73AE"/>
    <w:rsid w:val="000F01D9"/>
    <w:rsid w:val="000F3C51"/>
    <w:rsid w:val="000F3E6F"/>
    <w:rsid w:val="000F4335"/>
    <w:rsid w:val="000F4823"/>
    <w:rsid w:val="000F6824"/>
    <w:rsid w:val="000F73F9"/>
    <w:rsid w:val="000F746D"/>
    <w:rsid w:val="000F771A"/>
    <w:rsid w:val="00100946"/>
    <w:rsid w:val="00101157"/>
    <w:rsid w:val="00104C59"/>
    <w:rsid w:val="00104F79"/>
    <w:rsid w:val="00105E2A"/>
    <w:rsid w:val="00106194"/>
    <w:rsid w:val="001067EF"/>
    <w:rsid w:val="0010693B"/>
    <w:rsid w:val="00107807"/>
    <w:rsid w:val="00107AA5"/>
    <w:rsid w:val="00107F63"/>
    <w:rsid w:val="00112923"/>
    <w:rsid w:val="00113F08"/>
    <w:rsid w:val="00116109"/>
    <w:rsid w:val="0012252B"/>
    <w:rsid w:val="00126D6F"/>
    <w:rsid w:val="00127CE9"/>
    <w:rsid w:val="00130F86"/>
    <w:rsid w:val="0013145D"/>
    <w:rsid w:val="00132800"/>
    <w:rsid w:val="00134CDA"/>
    <w:rsid w:val="00135E06"/>
    <w:rsid w:val="00135FD9"/>
    <w:rsid w:val="00140392"/>
    <w:rsid w:val="00140E25"/>
    <w:rsid w:val="00142F47"/>
    <w:rsid w:val="001464EF"/>
    <w:rsid w:val="001472F5"/>
    <w:rsid w:val="00151306"/>
    <w:rsid w:val="00151488"/>
    <w:rsid w:val="00152F01"/>
    <w:rsid w:val="001628CE"/>
    <w:rsid w:val="00162E2C"/>
    <w:rsid w:val="00163D66"/>
    <w:rsid w:val="00164E38"/>
    <w:rsid w:val="001650D7"/>
    <w:rsid w:val="00171D0A"/>
    <w:rsid w:val="001724E5"/>
    <w:rsid w:val="00173616"/>
    <w:rsid w:val="00174027"/>
    <w:rsid w:val="00174B61"/>
    <w:rsid w:val="001770BE"/>
    <w:rsid w:val="0017755E"/>
    <w:rsid w:val="00177E2B"/>
    <w:rsid w:val="0018010A"/>
    <w:rsid w:val="0018049E"/>
    <w:rsid w:val="001817D3"/>
    <w:rsid w:val="0018186A"/>
    <w:rsid w:val="00182208"/>
    <w:rsid w:val="001843B4"/>
    <w:rsid w:val="001858EB"/>
    <w:rsid w:val="0019121F"/>
    <w:rsid w:val="0019282A"/>
    <w:rsid w:val="00194A50"/>
    <w:rsid w:val="00195381"/>
    <w:rsid w:val="00195F2B"/>
    <w:rsid w:val="0019627F"/>
    <w:rsid w:val="0019769C"/>
    <w:rsid w:val="00197FE2"/>
    <w:rsid w:val="001A3DEF"/>
    <w:rsid w:val="001A4894"/>
    <w:rsid w:val="001A6E9E"/>
    <w:rsid w:val="001A7D9D"/>
    <w:rsid w:val="001B0EC8"/>
    <w:rsid w:val="001B5931"/>
    <w:rsid w:val="001B60C2"/>
    <w:rsid w:val="001C3B59"/>
    <w:rsid w:val="001C6DD6"/>
    <w:rsid w:val="001D02AE"/>
    <w:rsid w:val="001D1268"/>
    <w:rsid w:val="001D1E77"/>
    <w:rsid w:val="001D6946"/>
    <w:rsid w:val="001D7725"/>
    <w:rsid w:val="001D7C65"/>
    <w:rsid w:val="001E0F82"/>
    <w:rsid w:val="001E1B71"/>
    <w:rsid w:val="001E2AF7"/>
    <w:rsid w:val="001E5522"/>
    <w:rsid w:val="001E617C"/>
    <w:rsid w:val="001E66BA"/>
    <w:rsid w:val="001F0E84"/>
    <w:rsid w:val="001F118C"/>
    <w:rsid w:val="001F11BF"/>
    <w:rsid w:val="001F11D5"/>
    <w:rsid w:val="001F3940"/>
    <w:rsid w:val="001F62DF"/>
    <w:rsid w:val="0020006E"/>
    <w:rsid w:val="0020096C"/>
    <w:rsid w:val="002009A8"/>
    <w:rsid w:val="00202A41"/>
    <w:rsid w:val="00202C57"/>
    <w:rsid w:val="00203438"/>
    <w:rsid w:val="002049A4"/>
    <w:rsid w:val="00206137"/>
    <w:rsid w:val="0020657F"/>
    <w:rsid w:val="00211B7D"/>
    <w:rsid w:val="002129F1"/>
    <w:rsid w:val="00213353"/>
    <w:rsid w:val="00213F1C"/>
    <w:rsid w:val="00214541"/>
    <w:rsid w:val="002158CA"/>
    <w:rsid w:val="0021601B"/>
    <w:rsid w:val="0021615B"/>
    <w:rsid w:val="00216201"/>
    <w:rsid w:val="002213D4"/>
    <w:rsid w:val="002237A5"/>
    <w:rsid w:val="00223EF3"/>
    <w:rsid w:val="00224989"/>
    <w:rsid w:val="00224E9E"/>
    <w:rsid w:val="00230830"/>
    <w:rsid w:val="0023147B"/>
    <w:rsid w:val="00234FB2"/>
    <w:rsid w:val="002379B5"/>
    <w:rsid w:val="0024618D"/>
    <w:rsid w:val="00247FC7"/>
    <w:rsid w:val="002509DB"/>
    <w:rsid w:val="00254475"/>
    <w:rsid w:val="002559B3"/>
    <w:rsid w:val="00257A11"/>
    <w:rsid w:val="002607D5"/>
    <w:rsid w:val="00261144"/>
    <w:rsid w:val="00264320"/>
    <w:rsid w:val="00264445"/>
    <w:rsid w:val="00264569"/>
    <w:rsid w:val="00265106"/>
    <w:rsid w:val="00265CED"/>
    <w:rsid w:val="00266BEF"/>
    <w:rsid w:val="00270118"/>
    <w:rsid w:val="00270C1D"/>
    <w:rsid w:val="002710EF"/>
    <w:rsid w:val="00271F4B"/>
    <w:rsid w:val="0027369A"/>
    <w:rsid w:val="00276797"/>
    <w:rsid w:val="002771D3"/>
    <w:rsid w:val="00280948"/>
    <w:rsid w:val="002817BE"/>
    <w:rsid w:val="002832C1"/>
    <w:rsid w:val="0028341E"/>
    <w:rsid w:val="00283F9F"/>
    <w:rsid w:val="00284846"/>
    <w:rsid w:val="0029009E"/>
    <w:rsid w:val="002922C8"/>
    <w:rsid w:val="00293240"/>
    <w:rsid w:val="002960E3"/>
    <w:rsid w:val="002975C4"/>
    <w:rsid w:val="00297731"/>
    <w:rsid w:val="00299B44"/>
    <w:rsid w:val="002A2D23"/>
    <w:rsid w:val="002A78B1"/>
    <w:rsid w:val="002B2756"/>
    <w:rsid w:val="002B2C22"/>
    <w:rsid w:val="002B3018"/>
    <w:rsid w:val="002B67E7"/>
    <w:rsid w:val="002C02DF"/>
    <w:rsid w:val="002C1BB3"/>
    <w:rsid w:val="002C1D02"/>
    <w:rsid w:val="002C2D9C"/>
    <w:rsid w:val="002C372B"/>
    <w:rsid w:val="002C428D"/>
    <w:rsid w:val="002C4777"/>
    <w:rsid w:val="002C6B69"/>
    <w:rsid w:val="002C7485"/>
    <w:rsid w:val="002D14D8"/>
    <w:rsid w:val="002D4425"/>
    <w:rsid w:val="002D4C98"/>
    <w:rsid w:val="002D659F"/>
    <w:rsid w:val="002D772D"/>
    <w:rsid w:val="002E0446"/>
    <w:rsid w:val="002E0F29"/>
    <w:rsid w:val="002E2364"/>
    <w:rsid w:val="002E283F"/>
    <w:rsid w:val="002E47A8"/>
    <w:rsid w:val="002E5B31"/>
    <w:rsid w:val="002E7DEB"/>
    <w:rsid w:val="002F0F1B"/>
    <w:rsid w:val="002F22B6"/>
    <w:rsid w:val="002F268B"/>
    <w:rsid w:val="002F2AE3"/>
    <w:rsid w:val="002F53DE"/>
    <w:rsid w:val="002F5D83"/>
    <w:rsid w:val="002F6429"/>
    <w:rsid w:val="002F65CE"/>
    <w:rsid w:val="002F6E12"/>
    <w:rsid w:val="003029AE"/>
    <w:rsid w:val="00303EDC"/>
    <w:rsid w:val="00303F50"/>
    <w:rsid w:val="003049EE"/>
    <w:rsid w:val="00306436"/>
    <w:rsid w:val="00307C24"/>
    <w:rsid w:val="0031123E"/>
    <w:rsid w:val="00311BE1"/>
    <w:rsid w:val="00315188"/>
    <w:rsid w:val="003161E5"/>
    <w:rsid w:val="0031794A"/>
    <w:rsid w:val="00320CE8"/>
    <w:rsid w:val="003228A3"/>
    <w:rsid w:val="003265C1"/>
    <w:rsid w:val="00330F47"/>
    <w:rsid w:val="003311E6"/>
    <w:rsid w:val="00333C99"/>
    <w:rsid w:val="00334230"/>
    <w:rsid w:val="00334A7F"/>
    <w:rsid w:val="003370A5"/>
    <w:rsid w:val="0034208D"/>
    <w:rsid w:val="00342F96"/>
    <w:rsid w:val="00343321"/>
    <w:rsid w:val="00345526"/>
    <w:rsid w:val="00346EBE"/>
    <w:rsid w:val="0034719F"/>
    <w:rsid w:val="0034764B"/>
    <w:rsid w:val="00351C59"/>
    <w:rsid w:val="00352305"/>
    <w:rsid w:val="00352FED"/>
    <w:rsid w:val="003541A5"/>
    <w:rsid w:val="0035744C"/>
    <w:rsid w:val="00357D9A"/>
    <w:rsid w:val="00360752"/>
    <w:rsid w:val="00360CD4"/>
    <w:rsid w:val="00361327"/>
    <w:rsid w:val="00361A5B"/>
    <w:rsid w:val="003630A3"/>
    <w:rsid w:val="003630DC"/>
    <w:rsid w:val="00366D9F"/>
    <w:rsid w:val="00367C77"/>
    <w:rsid w:val="00370D8C"/>
    <w:rsid w:val="00372F1B"/>
    <w:rsid w:val="00373212"/>
    <w:rsid w:val="00373394"/>
    <w:rsid w:val="00376E47"/>
    <w:rsid w:val="0037747B"/>
    <w:rsid w:val="00377736"/>
    <w:rsid w:val="003800F6"/>
    <w:rsid w:val="0038384D"/>
    <w:rsid w:val="00385302"/>
    <w:rsid w:val="00385537"/>
    <w:rsid w:val="00385B03"/>
    <w:rsid w:val="00387633"/>
    <w:rsid w:val="00387B98"/>
    <w:rsid w:val="00390FA1"/>
    <w:rsid w:val="003979A4"/>
    <w:rsid w:val="003A09E3"/>
    <w:rsid w:val="003A1AAB"/>
    <w:rsid w:val="003A3B70"/>
    <w:rsid w:val="003A598A"/>
    <w:rsid w:val="003A655C"/>
    <w:rsid w:val="003B04D7"/>
    <w:rsid w:val="003B0C33"/>
    <w:rsid w:val="003B1878"/>
    <w:rsid w:val="003B45CC"/>
    <w:rsid w:val="003B4891"/>
    <w:rsid w:val="003B64FE"/>
    <w:rsid w:val="003B75C0"/>
    <w:rsid w:val="003B78F7"/>
    <w:rsid w:val="003C0C04"/>
    <w:rsid w:val="003C0DCD"/>
    <w:rsid w:val="003C3343"/>
    <w:rsid w:val="003C3AF9"/>
    <w:rsid w:val="003C5B5F"/>
    <w:rsid w:val="003C6E8A"/>
    <w:rsid w:val="003D1241"/>
    <w:rsid w:val="003D18A1"/>
    <w:rsid w:val="003D22E6"/>
    <w:rsid w:val="003D3A5A"/>
    <w:rsid w:val="003D3EF9"/>
    <w:rsid w:val="003E0322"/>
    <w:rsid w:val="003E28BA"/>
    <w:rsid w:val="003E4BF7"/>
    <w:rsid w:val="003E5848"/>
    <w:rsid w:val="003E5A14"/>
    <w:rsid w:val="003E5F9F"/>
    <w:rsid w:val="003E7E57"/>
    <w:rsid w:val="003F109B"/>
    <w:rsid w:val="003F145A"/>
    <w:rsid w:val="003F15CA"/>
    <w:rsid w:val="003F3A9E"/>
    <w:rsid w:val="003F4453"/>
    <w:rsid w:val="003F482A"/>
    <w:rsid w:val="003F6C4C"/>
    <w:rsid w:val="00400CCD"/>
    <w:rsid w:val="00401921"/>
    <w:rsid w:val="00403AB1"/>
    <w:rsid w:val="0040528A"/>
    <w:rsid w:val="00407DCC"/>
    <w:rsid w:val="004117C3"/>
    <w:rsid w:val="0041360E"/>
    <w:rsid w:val="00413978"/>
    <w:rsid w:val="00415064"/>
    <w:rsid w:val="00415F07"/>
    <w:rsid w:val="00420DF8"/>
    <w:rsid w:val="00421CA9"/>
    <w:rsid w:val="004223C3"/>
    <w:rsid w:val="004226EA"/>
    <w:rsid w:val="004229BC"/>
    <w:rsid w:val="004257FD"/>
    <w:rsid w:val="00427877"/>
    <w:rsid w:val="00430993"/>
    <w:rsid w:val="00432064"/>
    <w:rsid w:val="0043310A"/>
    <w:rsid w:val="00435B23"/>
    <w:rsid w:val="004363E6"/>
    <w:rsid w:val="00441566"/>
    <w:rsid w:val="00443290"/>
    <w:rsid w:val="00443EA9"/>
    <w:rsid w:val="00444E5B"/>
    <w:rsid w:val="004452A0"/>
    <w:rsid w:val="004453CB"/>
    <w:rsid w:val="00445BE7"/>
    <w:rsid w:val="0044694E"/>
    <w:rsid w:val="00450662"/>
    <w:rsid w:val="004533A9"/>
    <w:rsid w:val="00454390"/>
    <w:rsid w:val="004564CB"/>
    <w:rsid w:val="004579B0"/>
    <w:rsid w:val="00457C1C"/>
    <w:rsid w:val="00457CCB"/>
    <w:rsid w:val="0046409E"/>
    <w:rsid w:val="004727E2"/>
    <w:rsid w:val="00473D5D"/>
    <w:rsid w:val="0047692D"/>
    <w:rsid w:val="00477898"/>
    <w:rsid w:val="00477C20"/>
    <w:rsid w:val="004810FB"/>
    <w:rsid w:val="00482C9E"/>
    <w:rsid w:val="0048315D"/>
    <w:rsid w:val="004833E6"/>
    <w:rsid w:val="00486DED"/>
    <w:rsid w:val="00487483"/>
    <w:rsid w:val="00491215"/>
    <w:rsid w:val="004916B6"/>
    <w:rsid w:val="00491CA2"/>
    <w:rsid w:val="00492B3C"/>
    <w:rsid w:val="004936C0"/>
    <w:rsid w:val="00493ED9"/>
    <w:rsid w:val="00493EE9"/>
    <w:rsid w:val="004941EE"/>
    <w:rsid w:val="004947CF"/>
    <w:rsid w:val="00495C72"/>
    <w:rsid w:val="00496086"/>
    <w:rsid w:val="00497144"/>
    <w:rsid w:val="0049768C"/>
    <w:rsid w:val="004A1360"/>
    <w:rsid w:val="004A1995"/>
    <w:rsid w:val="004A2956"/>
    <w:rsid w:val="004A4799"/>
    <w:rsid w:val="004A4E83"/>
    <w:rsid w:val="004A60B8"/>
    <w:rsid w:val="004B029F"/>
    <w:rsid w:val="004B1374"/>
    <w:rsid w:val="004B15A3"/>
    <w:rsid w:val="004B444C"/>
    <w:rsid w:val="004B4C10"/>
    <w:rsid w:val="004B57F9"/>
    <w:rsid w:val="004C2FC8"/>
    <w:rsid w:val="004C387F"/>
    <w:rsid w:val="004C7402"/>
    <w:rsid w:val="004D0D7F"/>
    <w:rsid w:val="004D1E31"/>
    <w:rsid w:val="004D1E6F"/>
    <w:rsid w:val="004D252C"/>
    <w:rsid w:val="004D4F0B"/>
    <w:rsid w:val="004D5ABA"/>
    <w:rsid w:val="004E2DD8"/>
    <w:rsid w:val="004E3B3F"/>
    <w:rsid w:val="004E5875"/>
    <w:rsid w:val="004F30A5"/>
    <w:rsid w:val="004F3109"/>
    <w:rsid w:val="004F7108"/>
    <w:rsid w:val="005001E3"/>
    <w:rsid w:val="00501E3F"/>
    <w:rsid w:val="00503F80"/>
    <w:rsid w:val="0050725C"/>
    <w:rsid w:val="00507DB3"/>
    <w:rsid w:val="00507FE0"/>
    <w:rsid w:val="00510024"/>
    <w:rsid w:val="005117F6"/>
    <w:rsid w:val="00512BA5"/>
    <w:rsid w:val="00516B67"/>
    <w:rsid w:val="00522914"/>
    <w:rsid w:val="00523DB9"/>
    <w:rsid w:val="005322DF"/>
    <w:rsid w:val="005327E7"/>
    <w:rsid w:val="0053301D"/>
    <w:rsid w:val="00533124"/>
    <w:rsid w:val="00535A8B"/>
    <w:rsid w:val="0053738C"/>
    <w:rsid w:val="0054176F"/>
    <w:rsid w:val="00543093"/>
    <w:rsid w:val="00543C41"/>
    <w:rsid w:val="00544B38"/>
    <w:rsid w:val="00546F35"/>
    <w:rsid w:val="005506E2"/>
    <w:rsid w:val="00550B42"/>
    <w:rsid w:val="00553B7D"/>
    <w:rsid w:val="005542AF"/>
    <w:rsid w:val="0055444C"/>
    <w:rsid w:val="005552CE"/>
    <w:rsid w:val="0056013E"/>
    <w:rsid w:val="0056163E"/>
    <w:rsid w:val="00561E66"/>
    <w:rsid w:val="00562127"/>
    <w:rsid w:val="0056379E"/>
    <w:rsid w:val="0056468A"/>
    <w:rsid w:val="005662B0"/>
    <w:rsid w:val="00566596"/>
    <w:rsid w:val="00566F56"/>
    <w:rsid w:val="00570BD9"/>
    <w:rsid w:val="0057240E"/>
    <w:rsid w:val="005735AE"/>
    <w:rsid w:val="005737BA"/>
    <w:rsid w:val="00576591"/>
    <w:rsid w:val="0057680B"/>
    <w:rsid w:val="0057687A"/>
    <w:rsid w:val="00576B84"/>
    <w:rsid w:val="00576C0D"/>
    <w:rsid w:val="00585244"/>
    <w:rsid w:val="00586731"/>
    <w:rsid w:val="00587730"/>
    <w:rsid w:val="00590797"/>
    <w:rsid w:val="0059122B"/>
    <w:rsid w:val="0059684A"/>
    <w:rsid w:val="00596904"/>
    <w:rsid w:val="00596EC0"/>
    <w:rsid w:val="0059792B"/>
    <w:rsid w:val="00597BD3"/>
    <w:rsid w:val="005A1018"/>
    <w:rsid w:val="005A2DAA"/>
    <w:rsid w:val="005A3E49"/>
    <w:rsid w:val="005B13DF"/>
    <w:rsid w:val="005B367C"/>
    <w:rsid w:val="005B413A"/>
    <w:rsid w:val="005B4413"/>
    <w:rsid w:val="005C0FB0"/>
    <w:rsid w:val="005C2423"/>
    <w:rsid w:val="005C5E25"/>
    <w:rsid w:val="005C5EC7"/>
    <w:rsid w:val="005D2618"/>
    <w:rsid w:val="005D50CB"/>
    <w:rsid w:val="005D6D41"/>
    <w:rsid w:val="005E3887"/>
    <w:rsid w:val="005E3FC7"/>
    <w:rsid w:val="005E4675"/>
    <w:rsid w:val="005E5BE3"/>
    <w:rsid w:val="005F0087"/>
    <w:rsid w:val="005F0D45"/>
    <w:rsid w:val="005F3CE7"/>
    <w:rsid w:val="005F4D14"/>
    <w:rsid w:val="005F601D"/>
    <w:rsid w:val="005F654C"/>
    <w:rsid w:val="005F6A25"/>
    <w:rsid w:val="005F7976"/>
    <w:rsid w:val="006005C0"/>
    <w:rsid w:val="006010FD"/>
    <w:rsid w:val="00602083"/>
    <w:rsid w:val="0060659A"/>
    <w:rsid w:val="006101F3"/>
    <w:rsid w:val="006121D1"/>
    <w:rsid w:val="006137DA"/>
    <w:rsid w:val="00614CA0"/>
    <w:rsid w:val="006216EA"/>
    <w:rsid w:val="006223B6"/>
    <w:rsid w:val="006341DA"/>
    <w:rsid w:val="0063796F"/>
    <w:rsid w:val="00637C02"/>
    <w:rsid w:val="006400FA"/>
    <w:rsid w:val="006415B4"/>
    <w:rsid w:val="00643840"/>
    <w:rsid w:val="00643BEC"/>
    <w:rsid w:val="00646E99"/>
    <w:rsid w:val="0064703A"/>
    <w:rsid w:val="00647D45"/>
    <w:rsid w:val="00650284"/>
    <w:rsid w:val="006519EB"/>
    <w:rsid w:val="00652A69"/>
    <w:rsid w:val="0065451B"/>
    <w:rsid w:val="0065532F"/>
    <w:rsid w:val="00656C61"/>
    <w:rsid w:val="0065782C"/>
    <w:rsid w:val="00662975"/>
    <w:rsid w:val="00663C60"/>
    <w:rsid w:val="00665F41"/>
    <w:rsid w:val="00667795"/>
    <w:rsid w:val="00667AE1"/>
    <w:rsid w:val="00670788"/>
    <w:rsid w:val="00670A13"/>
    <w:rsid w:val="006726A9"/>
    <w:rsid w:val="006726F6"/>
    <w:rsid w:val="006732C5"/>
    <w:rsid w:val="006745AE"/>
    <w:rsid w:val="00675796"/>
    <w:rsid w:val="00676E7B"/>
    <w:rsid w:val="006772AB"/>
    <w:rsid w:val="00677B0F"/>
    <w:rsid w:val="00680405"/>
    <w:rsid w:val="00681EA3"/>
    <w:rsid w:val="006822A6"/>
    <w:rsid w:val="00684184"/>
    <w:rsid w:val="0068486A"/>
    <w:rsid w:val="00684EAC"/>
    <w:rsid w:val="00685079"/>
    <w:rsid w:val="00686336"/>
    <w:rsid w:val="00686357"/>
    <w:rsid w:val="00686EAE"/>
    <w:rsid w:val="00690850"/>
    <w:rsid w:val="006916E0"/>
    <w:rsid w:val="00693E55"/>
    <w:rsid w:val="006946B1"/>
    <w:rsid w:val="0069490A"/>
    <w:rsid w:val="00695E42"/>
    <w:rsid w:val="0069730B"/>
    <w:rsid w:val="00697871"/>
    <w:rsid w:val="006A0A5D"/>
    <w:rsid w:val="006A46F6"/>
    <w:rsid w:val="006A4B83"/>
    <w:rsid w:val="006A6CA5"/>
    <w:rsid w:val="006A6D3E"/>
    <w:rsid w:val="006B00AB"/>
    <w:rsid w:val="006B0CB5"/>
    <w:rsid w:val="006B20B9"/>
    <w:rsid w:val="006B3FE1"/>
    <w:rsid w:val="006B6625"/>
    <w:rsid w:val="006B66D2"/>
    <w:rsid w:val="006B6F1C"/>
    <w:rsid w:val="006B7F92"/>
    <w:rsid w:val="006C0B48"/>
    <w:rsid w:val="006C5675"/>
    <w:rsid w:val="006C606E"/>
    <w:rsid w:val="006C65C4"/>
    <w:rsid w:val="006C6EBA"/>
    <w:rsid w:val="006C709C"/>
    <w:rsid w:val="006C7515"/>
    <w:rsid w:val="006D322B"/>
    <w:rsid w:val="006D3B75"/>
    <w:rsid w:val="006D3F70"/>
    <w:rsid w:val="006D5852"/>
    <w:rsid w:val="006D5CF9"/>
    <w:rsid w:val="006D6223"/>
    <w:rsid w:val="006D720A"/>
    <w:rsid w:val="006E1270"/>
    <w:rsid w:val="006E177F"/>
    <w:rsid w:val="006E4306"/>
    <w:rsid w:val="006E577B"/>
    <w:rsid w:val="006E76B9"/>
    <w:rsid w:val="006F2BDB"/>
    <w:rsid w:val="006F2E27"/>
    <w:rsid w:val="006F36CF"/>
    <w:rsid w:val="006F4065"/>
    <w:rsid w:val="006F5B71"/>
    <w:rsid w:val="006F64A5"/>
    <w:rsid w:val="006F6C6B"/>
    <w:rsid w:val="007016BA"/>
    <w:rsid w:val="007019C6"/>
    <w:rsid w:val="00701ECD"/>
    <w:rsid w:val="00703461"/>
    <w:rsid w:val="00705B00"/>
    <w:rsid w:val="0071190F"/>
    <w:rsid w:val="00712DCE"/>
    <w:rsid w:val="00715AF9"/>
    <w:rsid w:val="007163FA"/>
    <w:rsid w:val="00717920"/>
    <w:rsid w:val="00721711"/>
    <w:rsid w:val="00721F08"/>
    <w:rsid w:val="007220EA"/>
    <w:rsid w:val="007223D6"/>
    <w:rsid w:val="0072420A"/>
    <w:rsid w:val="0072434B"/>
    <w:rsid w:val="00724E4E"/>
    <w:rsid w:val="00724ED6"/>
    <w:rsid w:val="00726F68"/>
    <w:rsid w:val="00730D7D"/>
    <w:rsid w:val="00733441"/>
    <w:rsid w:val="00743603"/>
    <w:rsid w:val="007437AB"/>
    <w:rsid w:val="0074485B"/>
    <w:rsid w:val="007477E5"/>
    <w:rsid w:val="007501BF"/>
    <w:rsid w:val="0075149A"/>
    <w:rsid w:val="007531EC"/>
    <w:rsid w:val="00755056"/>
    <w:rsid w:val="007554C4"/>
    <w:rsid w:val="007559CE"/>
    <w:rsid w:val="007575AD"/>
    <w:rsid w:val="00757C1D"/>
    <w:rsid w:val="00760BB0"/>
    <w:rsid w:val="007616B1"/>
    <w:rsid w:val="00762332"/>
    <w:rsid w:val="00763D27"/>
    <w:rsid w:val="00763FD7"/>
    <w:rsid w:val="00764670"/>
    <w:rsid w:val="00766F65"/>
    <w:rsid w:val="00770A2F"/>
    <w:rsid w:val="00773359"/>
    <w:rsid w:val="0077415C"/>
    <w:rsid w:val="007742CF"/>
    <w:rsid w:val="007761DC"/>
    <w:rsid w:val="007769D5"/>
    <w:rsid w:val="0078150F"/>
    <w:rsid w:val="00784D95"/>
    <w:rsid w:val="00791CAE"/>
    <w:rsid w:val="00793723"/>
    <w:rsid w:val="00793ACA"/>
    <w:rsid w:val="0079673A"/>
    <w:rsid w:val="00796CA8"/>
    <w:rsid w:val="007A3842"/>
    <w:rsid w:val="007A42CF"/>
    <w:rsid w:val="007A4FAB"/>
    <w:rsid w:val="007A504C"/>
    <w:rsid w:val="007A5A39"/>
    <w:rsid w:val="007A7B56"/>
    <w:rsid w:val="007B18E9"/>
    <w:rsid w:val="007B5587"/>
    <w:rsid w:val="007B7D7D"/>
    <w:rsid w:val="007C0F3B"/>
    <w:rsid w:val="007C3EAC"/>
    <w:rsid w:val="007C51EB"/>
    <w:rsid w:val="007C69AE"/>
    <w:rsid w:val="007D45C0"/>
    <w:rsid w:val="007D4E32"/>
    <w:rsid w:val="007D62D2"/>
    <w:rsid w:val="007D6BB0"/>
    <w:rsid w:val="007D744F"/>
    <w:rsid w:val="007D7DE7"/>
    <w:rsid w:val="007E0D2C"/>
    <w:rsid w:val="007E0EAA"/>
    <w:rsid w:val="007E1E5D"/>
    <w:rsid w:val="007E3A2E"/>
    <w:rsid w:val="007E3CED"/>
    <w:rsid w:val="007E5FBA"/>
    <w:rsid w:val="007E7BF0"/>
    <w:rsid w:val="007E7C2B"/>
    <w:rsid w:val="007F036E"/>
    <w:rsid w:val="007F046F"/>
    <w:rsid w:val="007F0D1C"/>
    <w:rsid w:val="007F20D7"/>
    <w:rsid w:val="007F2DDF"/>
    <w:rsid w:val="007F38CC"/>
    <w:rsid w:val="007F4BE1"/>
    <w:rsid w:val="007F697C"/>
    <w:rsid w:val="007F74D5"/>
    <w:rsid w:val="007F7AC8"/>
    <w:rsid w:val="008006FF"/>
    <w:rsid w:val="008031FB"/>
    <w:rsid w:val="00804E3B"/>
    <w:rsid w:val="008077CC"/>
    <w:rsid w:val="00807F6C"/>
    <w:rsid w:val="008101E3"/>
    <w:rsid w:val="008103C1"/>
    <w:rsid w:val="00810916"/>
    <w:rsid w:val="00810AEF"/>
    <w:rsid w:val="0081245F"/>
    <w:rsid w:val="008141B9"/>
    <w:rsid w:val="008154C5"/>
    <w:rsid w:val="008158E6"/>
    <w:rsid w:val="00815C82"/>
    <w:rsid w:val="00816B90"/>
    <w:rsid w:val="008208C4"/>
    <w:rsid w:val="00822689"/>
    <w:rsid w:val="008242D3"/>
    <w:rsid w:val="00825E3E"/>
    <w:rsid w:val="00827464"/>
    <w:rsid w:val="008279A6"/>
    <w:rsid w:val="00830304"/>
    <w:rsid w:val="0083041D"/>
    <w:rsid w:val="00830513"/>
    <w:rsid w:val="0083100C"/>
    <w:rsid w:val="00831C75"/>
    <w:rsid w:val="00832587"/>
    <w:rsid w:val="008334E1"/>
    <w:rsid w:val="0083403A"/>
    <w:rsid w:val="00834849"/>
    <w:rsid w:val="008363B4"/>
    <w:rsid w:val="0083CFA5"/>
    <w:rsid w:val="00841D16"/>
    <w:rsid w:val="00842036"/>
    <w:rsid w:val="00842ED5"/>
    <w:rsid w:val="00843A4B"/>
    <w:rsid w:val="00845054"/>
    <w:rsid w:val="00845289"/>
    <w:rsid w:val="008458D5"/>
    <w:rsid w:val="008509A2"/>
    <w:rsid w:val="00851721"/>
    <w:rsid w:val="008523FC"/>
    <w:rsid w:val="008529B9"/>
    <w:rsid w:val="00853F8D"/>
    <w:rsid w:val="00855A48"/>
    <w:rsid w:val="00856424"/>
    <w:rsid w:val="0086073A"/>
    <w:rsid w:val="00860BE9"/>
    <w:rsid w:val="008623D2"/>
    <w:rsid w:val="008633FE"/>
    <w:rsid w:val="008642E8"/>
    <w:rsid w:val="00870B74"/>
    <w:rsid w:val="00870C66"/>
    <w:rsid w:val="00875AA5"/>
    <w:rsid w:val="00875C91"/>
    <w:rsid w:val="00877DB8"/>
    <w:rsid w:val="0088069E"/>
    <w:rsid w:val="008806BA"/>
    <w:rsid w:val="0088082B"/>
    <w:rsid w:val="00881C0D"/>
    <w:rsid w:val="0088367F"/>
    <w:rsid w:val="00883B17"/>
    <w:rsid w:val="00884780"/>
    <w:rsid w:val="008869D4"/>
    <w:rsid w:val="00890E56"/>
    <w:rsid w:val="00892BD5"/>
    <w:rsid w:val="00894787"/>
    <w:rsid w:val="0089489C"/>
    <w:rsid w:val="008A046B"/>
    <w:rsid w:val="008A12F7"/>
    <w:rsid w:val="008A13FD"/>
    <w:rsid w:val="008A64E7"/>
    <w:rsid w:val="008B1EBD"/>
    <w:rsid w:val="008B6FD0"/>
    <w:rsid w:val="008B75FF"/>
    <w:rsid w:val="008C05E0"/>
    <w:rsid w:val="008C4CF6"/>
    <w:rsid w:val="008C5FA8"/>
    <w:rsid w:val="008C656C"/>
    <w:rsid w:val="008C6E1C"/>
    <w:rsid w:val="008C7463"/>
    <w:rsid w:val="008D0F4C"/>
    <w:rsid w:val="008D3ACB"/>
    <w:rsid w:val="008D42DF"/>
    <w:rsid w:val="008D6437"/>
    <w:rsid w:val="008E032D"/>
    <w:rsid w:val="008E1066"/>
    <w:rsid w:val="008E1DF2"/>
    <w:rsid w:val="008E35D2"/>
    <w:rsid w:val="008E6BB5"/>
    <w:rsid w:val="008F0E6A"/>
    <w:rsid w:val="008F1714"/>
    <w:rsid w:val="008F18D8"/>
    <w:rsid w:val="008F6D53"/>
    <w:rsid w:val="00900237"/>
    <w:rsid w:val="00900EFB"/>
    <w:rsid w:val="0090105B"/>
    <w:rsid w:val="00901060"/>
    <w:rsid w:val="009049D0"/>
    <w:rsid w:val="00904A2F"/>
    <w:rsid w:val="009065CC"/>
    <w:rsid w:val="00907107"/>
    <w:rsid w:val="00911059"/>
    <w:rsid w:val="00913527"/>
    <w:rsid w:val="00916220"/>
    <w:rsid w:val="00917AB4"/>
    <w:rsid w:val="00920EAA"/>
    <w:rsid w:val="00921914"/>
    <w:rsid w:val="00921E8D"/>
    <w:rsid w:val="00922427"/>
    <w:rsid w:val="0092443B"/>
    <w:rsid w:val="0092469C"/>
    <w:rsid w:val="00924FC9"/>
    <w:rsid w:val="00926004"/>
    <w:rsid w:val="0092642E"/>
    <w:rsid w:val="0093008C"/>
    <w:rsid w:val="00930DA1"/>
    <w:rsid w:val="009318C3"/>
    <w:rsid w:val="0093259E"/>
    <w:rsid w:val="00933CDE"/>
    <w:rsid w:val="00934BDE"/>
    <w:rsid w:val="00935DE9"/>
    <w:rsid w:val="00941756"/>
    <w:rsid w:val="00941ECA"/>
    <w:rsid w:val="009440DA"/>
    <w:rsid w:val="00946BE7"/>
    <w:rsid w:val="00950B01"/>
    <w:rsid w:val="009532F3"/>
    <w:rsid w:val="00953351"/>
    <w:rsid w:val="0095604C"/>
    <w:rsid w:val="009579A3"/>
    <w:rsid w:val="00960223"/>
    <w:rsid w:val="00960623"/>
    <w:rsid w:val="009612B1"/>
    <w:rsid w:val="00962263"/>
    <w:rsid w:val="00962464"/>
    <w:rsid w:val="009647E6"/>
    <w:rsid w:val="0096678D"/>
    <w:rsid w:val="00966CBD"/>
    <w:rsid w:val="00971668"/>
    <w:rsid w:val="00972272"/>
    <w:rsid w:val="00973BF9"/>
    <w:rsid w:val="00973DAF"/>
    <w:rsid w:val="009777DB"/>
    <w:rsid w:val="009869A3"/>
    <w:rsid w:val="00986FAF"/>
    <w:rsid w:val="0098716D"/>
    <w:rsid w:val="00987D8C"/>
    <w:rsid w:val="00990495"/>
    <w:rsid w:val="009914CC"/>
    <w:rsid w:val="009925F8"/>
    <w:rsid w:val="00992DB9"/>
    <w:rsid w:val="00993064"/>
    <w:rsid w:val="00993CAA"/>
    <w:rsid w:val="009947F0"/>
    <w:rsid w:val="009A1EF4"/>
    <w:rsid w:val="009A27BE"/>
    <w:rsid w:val="009A2EDA"/>
    <w:rsid w:val="009A6007"/>
    <w:rsid w:val="009A7DFA"/>
    <w:rsid w:val="009B1FC0"/>
    <w:rsid w:val="009B47AE"/>
    <w:rsid w:val="009B61A0"/>
    <w:rsid w:val="009B7AFC"/>
    <w:rsid w:val="009C1BD2"/>
    <w:rsid w:val="009C4EA5"/>
    <w:rsid w:val="009C51A9"/>
    <w:rsid w:val="009D146B"/>
    <w:rsid w:val="009D1B89"/>
    <w:rsid w:val="009D2640"/>
    <w:rsid w:val="009E2330"/>
    <w:rsid w:val="009E26D6"/>
    <w:rsid w:val="009E2937"/>
    <w:rsid w:val="009E299E"/>
    <w:rsid w:val="009E3B79"/>
    <w:rsid w:val="009E457C"/>
    <w:rsid w:val="009E4599"/>
    <w:rsid w:val="009F490F"/>
    <w:rsid w:val="009F624B"/>
    <w:rsid w:val="00A00391"/>
    <w:rsid w:val="00A008D3"/>
    <w:rsid w:val="00A01C5C"/>
    <w:rsid w:val="00A05363"/>
    <w:rsid w:val="00A054B1"/>
    <w:rsid w:val="00A05701"/>
    <w:rsid w:val="00A05AB0"/>
    <w:rsid w:val="00A0638F"/>
    <w:rsid w:val="00A06D2B"/>
    <w:rsid w:val="00A07932"/>
    <w:rsid w:val="00A11555"/>
    <w:rsid w:val="00A13618"/>
    <w:rsid w:val="00A15C12"/>
    <w:rsid w:val="00A1695D"/>
    <w:rsid w:val="00A20EDD"/>
    <w:rsid w:val="00A20FA1"/>
    <w:rsid w:val="00A24992"/>
    <w:rsid w:val="00A24BFD"/>
    <w:rsid w:val="00A304B0"/>
    <w:rsid w:val="00A3262D"/>
    <w:rsid w:val="00A32C95"/>
    <w:rsid w:val="00A33C66"/>
    <w:rsid w:val="00A34952"/>
    <w:rsid w:val="00A36D1F"/>
    <w:rsid w:val="00A37620"/>
    <w:rsid w:val="00A42723"/>
    <w:rsid w:val="00A4349F"/>
    <w:rsid w:val="00A50831"/>
    <w:rsid w:val="00A51614"/>
    <w:rsid w:val="00A51F79"/>
    <w:rsid w:val="00A52531"/>
    <w:rsid w:val="00A52880"/>
    <w:rsid w:val="00A5355B"/>
    <w:rsid w:val="00A53744"/>
    <w:rsid w:val="00A543FC"/>
    <w:rsid w:val="00A55E21"/>
    <w:rsid w:val="00A60FD9"/>
    <w:rsid w:val="00A63622"/>
    <w:rsid w:val="00A64AA8"/>
    <w:rsid w:val="00A64F57"/>
    <w:rsid w:val="00A65F5E"/>
    <w:rsid w:val="00A717B1"/>
    <w:rsid w:val="00A71ACD"/>
    <w:rsid w:val="00A71CFD"/>
    <w:rsid w:val="00A7308D"/>
    <w:rsid w:val="00A758D2"/>
    <w:rsid w:val="00A76436"/>
    <w:rsid w:val="00A772D8"/>
    <w:rsid w:val="00A807BF"/>
    <w:rsid w:val="00A81EB6"/>
    <w:rsid w:val="00A82818"/>
    <w:rsid w:val="00A836F3"/>
    <w:rsid w:val="00A83758"/>
    <w:rsid w:val="00A84087"/>
    <w:rsid w:val="00A869D0"/>
    <w:rsid w:val="00A86D91"/>
    <w:rsid w:val="00A87A14"/>
    <w:rsid w:val="00A920ED"/>
    <w:rsid w:val="00A9282D"/>
    <w:rsid w:val="00A932D7"/>
    <w:rsid w:val="00A93D93"/>
    <w:rsid w:val="00A956C2"/>
    <w:rsid w:val="00A96FEF"/>
    <w:rsid w:val="00A97B1B"/>
    <w:rsid w:val="00AA2030"/>
    <w:rsid w:val="00AA4D6A"/>
    <w:rsid w:val="00AB1B9B"/>
    <w:rsid w:val="00AB4BD5"/>
    <w:rsid w:val="00AC119A"/>
    <w:rsid w:val="00AC2FEF"/>
    <w:rsid w:val="00AC6083"/>
    <w:rsid w:val="00AC7B4E"/>
    <w:rsid w:val="00AC7F82"/>
    <w:rsid w:val="00AD0439"/>
    <w:rsid w:val="00AD2662"/>
    <w:rsid w:val="00AD391D"/>
    <w:rsid w:val="00AD442F"/>
    <w:rsid w:val="00AD4C26"/>
    <w:rsid w:val="00AD639E"/>
    <w:rsid w:val="00AD6853"/>
    <w:rsid w:val="00AD691B"/>
    <w:rsid w:val="00AD695B"/>
    <w:rsid w:val="00AE005C"/>
    <w:rsid w:val="00AE5D95"/>
    <w:rsid w:val="00AF2598"/>
    <w:rsid w:val="00AF2669"/>
    <w:rsid w:val="00AF26E8"/>
    <w:rsid w:val="00AF37C1"/>
    <w:rsid w:val="00AF37DC"/>
    <w:rsid w:val="00AF38D0"/>
    <w:rsid w:val="00AF3A2D"/>
    <w:rsid w:val="00AF3C43"/>
    <w:rsid w:val="00AF4BA1"/>
    <w:rsid w:val="00AF4CDB"/>
    <w:rsid w:val="00AF5AB9"/>
    <w:rsid w:val="00AF6661"/>
    <w:rsid w:val="00B00132"/>
    <w:rsid w:val="00B0146D"/>
    <w:rsid w:val="00B0249D"/>
    <w:rsid w:val="00B02A34"/>
    <w:rsid w:val="00B02D17"/>
    <w:rsid w:val="00B03D3E"/>
    <w:rsid w:val="00B05D69"/>
    <w:rsid w:val="00B0745E"/>
    <w:rsid w:val="00B07D12"/>
    <w:rsid w:val="00B1035C"/>
    <w:rsid w:val="00B1219A"/>
    <w:rsid w:val="00B12814"/>
    <w:rsid w:val="00B15273"/>
    <w:rsid w:val="00B15925"/>
    <w:rsid w:val="00B15F7C"/>
    <w:rsid w:val="00B2017C"/>
    <w:rsid w:val="00B203C2"/>
    <w:rsid w:val="00B20511"/>
    <w:rsid w:val="00B20EB0"/>
    <w:rsid w:val="00B21E77"/>
    <w:rsid w:val="00B223F9"/>
    <w:rsid w:val="00B23EC3"/>
    <w:rsid w:val="00B246B2"/>
    <w:rsid w:val="00B2613B"/>
    <w:rsid w:val="00B26160"/>
    <w:rsid w:val="00B279F2"/>
    <w:rsid w:val="00B3032D"/>
    <w:rsid w:val="00B31055"/>
    <w:rsid w:val="00B31F40"/>
    <w:rsid w:val="00B3247D"/>
    <w:rsid w:val="00B351D7"/>
    <w:rsid w:val="00B37026"/>
    <w:rsid w:val="00B37C37"/>
    <w:rsid w:val="00B433A1"/>
    <w:rsid w:val="00B43E01"/>
    <w:rsid w:val="00B4593D"/>
    <w:rsid w:val="00B46A15"/>
    <w:rsid w:val="00B46ABC"/>
    <w:rsid w:val="00B4D94D"/>
    <w:rsid w:val="00B50F42"/>
    <w:rsid w:val="00B515BA"/>
    <w:rsid w:val="00B5338D"/>
    <w:rsid w:val="00B53C71"/>
    <w:rsid w:val="00B53CB7"/>
    <w:rsid w:val="00B55365"/>
    <w:rsid w:val="00B56291"/>
    <w:rsid w:val="00B56694"/>
    <w:rsid w:val="00B60734"/>
    <w:rsid w:val="00B60BC5"/>
    <w:rsid w:val="00B61058"/>
    <w:rsid w:val="00B6201E"/>
    <w:rsid w:val="00B62C39"/>
    <w:rsid w:val="00B656FA"/>
    <w:rsid w:val="00B65E3D"/>
    <w:rsid w:val="00B6735A"/>
    <w:rsid w:val="00B67770"/>
    <w:rsid w:val="00B708D1"/>
    <w:rsid w:val="00B70D21"/>
    <w:rsid w:val="00B758CD"/>
    <w:rsid w:val="00B76B5D"/>
    <w:rsid w:val="00B804FA"/>
    <w:rsid w:val="00B83C22"/>
    <w:rsid w:val="00B83E5B"/>
    <w:rsid w:val="00B852A4"/>
    <w:rsid w:val="00B85903"/>
    <w:rsid w:val="00B9026A"/>
    <w:rsid w:val="00B914D7"/>
    <w:rsid w:val="00B917FD"/>
    <w:rsid w:val="00B94497"/>
    <w:rsid w:val="00B950F5"/>
    <w:rsid w:val="00B95163"/>
    <w:rsid w:val="00B956BD"/>
    <w:rsid w:val="00B95B83"/>
    <w:rsid w:val="00BA0003"/>
    <w:rsid w:val="00BA08C6"/>
    <w:rsid w:val="00BA1268"/>
    <w:rsid w:val="00BA2424"/>
    <w:rsid w:val="00BA2A8F"/>
    <w:rsid w:val="00BA4279"/>
    <w:rsid w:val="00BA5ADB"/>
    <w:rsid w:val="00BA5C87"/>
    <w:rsid w:val="00BB0D01"/>
    <w:rsid w:val="00BB43D6"/>
    <w:rsid w:val="00BB46C6"/>
    <w:rsid w:val="00BB6D64"/>
    <w:rsid w:val="00BC3053"/>
    <w:rsid w:val="00BC482E"/>
    <w:rsid w:val="00BC692F"/>
    <w:rsid w:val="00BD150F"/>
    <w:rsid w:val="00BD2370"/>
    <w:rsid w:val="00BD26E5"/>
    <w:rsid w:val="00BD7677"/>
    <w:rsid w:val="00BD7980"/>
    <w:rsid w:val="00BD7B19"/>
    <w:rsid w:val="00BE15D1"/>
    <w:rsid w:val="00BE1F0A"/>
    <w:rsid w:val="00BE2ECA"/>
    <w:rsid w:val="00BE34A3"/>
    <w:rsid w:val="00BE53BF"/>
    <w:rsid w:val="00BE5CA2"/>
    <w:rsid w:val="00BE61F8"/>
    <w:rsid w:val="00BE6811"/>
    <w:rsid w:val="00BF47CE"/>
    <w:rsid w:val="00BF4E4F"/>
    <w:rsid w:val="00BF6466"/>
    <w:rsid w:val="00BF6702"/>
    <w:rsid w:val="00C00AC9"/>
    <w:rsid w:val="00C043EC"/>
    <w:rsid w:val="00C05067"/>
    <w:rsid w:val="00C05C96"/>
    <w:rsid w:val="00C0712C"/>
    <w:rsid w:val="00C07670"/>
    <w:rsid w:val="00C1238D"/>
    <w:rsid w:val="00C15621"/>
    <w:rsid w:val="00C1753E"/>
    <w:rsid w:val="00C23AF7"/>
    <w:rsid w:val="00C23EFE"/>
    <w:rsid w:val="00C25ABD"/>
    <w:rsid w:val="00C25BEE"/>
    <w:rsid w:val="00C26C7B"/>
    <w:rsid w:val="00C33930"/>
    <w:rsid w:val="00C341C0"/>
    <w:rsid w:val="00C36367"/>
    <w:rsid w:val="00C3768E"/>
    <w:rsid w:val="00C376AB"/>
    <w:rsid w:val="00C41F7F"/>
    <w:rsid w:val="00C42740"/>
    <w:rsid w:val="00C42E19"/>
    <w:rsid w:val="00C479AE"/>
    <w:rsid w:val="00C47C57"/>
    <w:rsid w:val="00C51097"/>
    <w:rsid w:val="00C55550"/>
    <w:rsid w:val="00C557A2"/>
    <w:rsid w:val="00C5582D"/>
    <w:rsid w:val="00C55A74"/>
    <w:rsid w:val="00C56181"/>
    <w:rsid w:val="00C5637B"/>
    <w:rsid w:val="00C6290D"/>
    <w:rsid w:val="00C63446"/>
    <w:rsid w:val="00C69A1C"/>
    <w:rsid w:val="00C71712"/>
    <w:rsid w:val="00C75C18"/>
    <w:rsid w:val="00C77EF9"/>
    <w:rsid w:val="00C8069A"/>
    <w:rsid w:val="00C8091C"/>
    <w:rsid w:val="00C82920"/>
    <w:rsid w:val="00C83042"/>
    <w:rsid w:val="00C85609"/>
    <w:rsid w:val="00C908F4"/>
    <w:rsid w:val="00C917F8"/>
    <w:rsid w:val="00C9290D"/>
    <w:rsid w:val="00C93089"/>
    <w:rsid w:val="00C94AFF"/>
    <w:rsid w:val="00CA012C"/>
    <w:rsid w:val="00CA290F"/>
    <w:rsid w:val="00CA2BC8"/>
    <w:rsid w:val="00CA32CF"/>
    <w:rsid w:val="00CA3F9E"/>
    <w:rsid w:val="00CA5485"/>
    <w:rsid w:val="00CA5C84"/>
    <w:rsid w:val="00CA7E3C"/>
    <w:rsid w:val="00CB12C4"/>
    <w:rsid w:val="00CB76DC"/>
    <w:rsid w:val="00CB7B7F"/>
    <w:rsid w:val="00CC55D9"/>
    <w:rsid w:val="00CC6EE8"/>
    <w:rsid w:val="00CD0D9D"/>
    <w:rsid w:val="00CD160D"/>
    <w:rsid w:val="00CD24E4"/>
    <w:rsid w:val="00CE1034"/>
    <w:rsid w:val="00CE2DDC"/>
    <w:rsid w:val="00CF3D52"/>
    <w:rsid w:val="00CF430C"/>
    <w:rsid w:val="00CF6D6D"/>
    <w:rsid w:val="00D00B07"/>
    <w:rsid w:val="00D0203C"/>
    <w:rsid w:val="00D023DA"/>
    <w:rsid w:val="00D04FBC"/>
    <w:rsid w:val="00D053C8"/>
    <w:rsid w:val="00D07BE0"/>
    <w:rsid w:val="00D07D0B"/>
    <w:rsid w:val="00D0960F"/>
    <w:rsid w:val="00D10C2C"/>
    <w:rsid w:val="00D12A85"/>
    <w:rsid w:val="00D1336B"/>
    <w:rsid w:val="00D13444"/>
    <w:rsid w:val="00D17363"/>
    <w:rsid w:val="00D21A3B"/>
    <w:rsid w:val="00D21C7C"/>
    <w:rsid w:val="00D21EBD"/>
    <w:rsid w:val="00D24261"/>
    <w:rsid w:val="00D24E9A"/>
    <w:rsid w:val="00D27695"/>
    <w:rsid w:val="00D27DCC"/>
    <w:rsid w:val="00D31721"/>
    <w:rsid w:val="00D339DC"/>
    <w:rsid w:val="00D33E30"/>
    <w:rsid w:val="00D34F4A"/>
    <w:rsid w:val="00D356E0"/>
    <w:rsid w:val="00D40342"/>
    <w:rsid w:val="00D4120B"/>
    <w:rsid w:val="00D455F9"/>
    <w:rsid w:val="00D50690"/>
    <w:rsid w:val="00D506DB"/>
    <w:rsid w:val="00D50D49"/>
    <w:rsid w:val="00D51FEF"/>
    <w:rsid w:val="00D5309A"/>
    <w:rsid w:val="00D53370"/>
    <w:rsid w:val="00D54C39"/>
    <w:rsid w:val="00D54E14"/>
    <w:rsid w:val="00D62D5B"/>
    <w:rsid w:val="00D63F28"/>
    <w:rsid w:val="00D6402C"/>
    <w:rsid w:val="00D645B3"/>
    <w:rsid w:val="00D648B8"/>
    <w:rsid w:val="00D65FE6"/>
    <w:rsid w:val="00D660FD"/>
    <w:rsid w:val="00D67337"/>
    <w:rsid w:val="00D67CCB"/>
    <w:rsid w:val="00D70255"/>
    <w:rsid w:val="00D70C71"/>
    <w:rsid w:val="00D7108C"/>
    <w:rsid w:val="00D73350"/>
    <w:rsid w:val="00D7459A"/>
    <w:rsid w:val="00D75029"/>
    <w:rsid w:val="00D755F8"/>
    <w:rsid w:val="00D76DA1"/>
    <w:rsid w:val="00D8151E"/>
    <w:rsid w:val="00D834C0"/>
    <w:rsid w:val="00D84AA3"/>
    <w:rsid w:val="00D84D67"/>
    <w:rsid w:val="00D86059"/>
    <w:rsid w:val="00D90333"/>
    <w:rsid w:val="00D93FC6"/>
    <w:rsid w:val="00D94FC6"/>
    <w:rsid w:val="00D966BF"/>
    <w:rsid w:val="00D96A36"/>
    <w:rsid w:val="00D96CD9"/>
    <w:rsid w:val="00D97956"/>
    <w:rsid w:val="00DA01E0"/>
    <w:rsid w:val="00DA0F93"/>
    <w:rsid w:val="00DB0B90"/>
    <w:rsid w:val="00DB3078"/>
    <w:rsid w:val="00DC0F0D"/>
    <w:rsid w:val="00DC1D1A"/>
    <w:rsid w:val="00DC3CA4"/>
    <w:rsid w:val="00DC728F"/>
    <w:rsid w:val="00DC7914"/>
    <w:rsid w:val="00DD07D2"/>
    <w:rsid w:val="00DD1462"/>
    <w:rsid w:val="00DD1715"/>
    <w:rsid w:val="00DD5BFF"/>
    <w:rsid w:val="00DD7AEF"/>
    <w:rsid w:val="00DD7CB7"/>
    <w:rsid w:val="00DE1FA7"/>
    <w:rsid w:val="00DE2B5E"/>
    <w:rsid w:val="00DE4477"/>
    <w:rsid w:val="00DE49F6"/>
    <w:rsid w:val="00DE66AB"/>
    <w:rsid w:val="00DF119D"/>
    <w:rsid w:val="00DF1FE4"/>
    <w:rsid w:val="00DF66BC"/>
    <w:rsid w:val="00DFA6B6"/>
    <w:rsid w:val="00E0100C"/>
    <w:rsid w:val="00E011BF"/>
    <w:rsid w:val="00E02CEE"/>
    <w:rsid w:val="00E03A7B"/>
    <w:rsid w:val="00E04DFE"/>
    <w:rsid w:val="00E062C9"/>
    <w:rsid w:val="00E07AD3"/>
    <w:rsid w:val="00E07C73"/>
    <w:rsid w:val="00E07F0A"/>
    <w:rsid w:val="00E109D8"/>
    <w:rsid w:val="00E1366A"/>
    <w:rsid w:val="00E140D6"/>
    <w:rsid w:val="00E153FE"/>
    <w:rsid w:val="00E16AFA"/>
    <w:rsid w:val="00E1776B"/>
    <w:rsid w:val="00E20F6B"/>
    <w:rsid w:val="00E20F90"/>
    <w:rsid w:val="00E2348C"/>
    <w:rsid w:val="00E24AF1"/>
    <w:rsid w:val="00E25781"/>
    <w:rsid w:val="00E31BF9"/>
    <w:rsid w:val="00E34BD9"/>
    <w:rsid w:val="00E34FA5"/>
    <w:rsid w:val="00E36198"/>
    <w:rsid w:val="00E37751"/>
    <w:rsid w:val="00E4093F"/>
    <w:rsid w:val="00E420ED"/>
    <w:rsid w:val="00E43E03"/>
    <w:rsid w:val="00E43EBE"/>
    <w:rsid w:val="00E44347"/>
    <w:rsid w:val="00E4622E"/>
    <w:rsid w:val="00E46DB5"/>
    <w:rsid w:val="00E47A97"/>
    <w:rsid w:val="00E47ECE"/>
    <w:rsid w:val="00E50604"/>
    <w:rsid w:val="00E5120C"/>
    <w:rsid w:val="00E5286F"/>
    <w:rsid w:val="00E52AB3"/>
    <w:rsid w:val="00E548BC"/>
    <w:rsid w:val="00E5534C"/>
    <w:rsid w:val="00E55B42"/>
    <w:rsid w:val="00E56815"/>
    <w:rsid w:val="00E601D7"/>
    <w:rsid w:val="00E61948"/>
    <w:rsid w:val="00E6301C"/>
    <w:rsid w:val="00E634AD"/>
    <w:rsid w:val="00E641D7"/>
    <w:rsid w:val="00E65C69"/>
    <w:rsid w:val="00E66303"/>
    <w:rsid w:val="00E66FA7"/>
    <w:rsid w:val="00E672A9"/>
    <w:rsid w:val="00E71D07"/>
    <w:rsid w:val="00E71E42"/>
    <w:rsid w:val="00E7281D"/>
    <w:rsid w:val="00E73C1A"/>
    <w:rsid w:val="00E7494A"/>
    <w:rsid w:val="00E74EF6"/>
    <w:rsid w:val="00E7537F"/>
    <w:rsid w:val="00E7547F"/>
    <w:rsid w:val="00E767B6"/>
    <w:rsid w:val="00E79668"/>
    <w:rsid w:val="00E80AC6"/>
    <w:rsid w:val="00E8384D"/>
    <w:rsid w:val="00E83B00"/>
    <w:rsid w:val="00E845F3"/>
    <w:rsid w:val="00E85473"/>
    <w:rsid w:val="00E8564B"/>
    <w:rsid w:val="00E875B6"/>
    <w:rsid w:val="00E92DD6"/>
    <w:rsid w:val="00E93496"/>
    <w:rsid w:val="00E9493A"/>
    <w:rsid w:val="00E94BEA"/>
    <w:rsid w:val="00E97DEF"/>
    <w:rsid w:val="00EA0834"/>
    <w:rsid w:val="00EA1C74"/>
    <w:rsid w:val="00EA32FA"/>
    <w:rsid w:val="00EA39A4"/>
    <w:rsid w:val="00EA4719"/>
    <w:rsid w:val="00EA5E1B"/>
    <w:rsid w:val="00EA5E2C"/>
    <w:rsid w:val="00EA6218"/>
    <w:rsid w:val="00EA7B56"/>
    <w:rsid w:val="00EB021B"/>
    <w:rsid w:val="00EB0D48"/>
    <w:rsid w:val="00EB4514"/>
    <w:rsid w:val="00EC03C5"/>
    <w:rsid w:val="00EC1248"/>
    <w:rsid w:val="00EC2A78"/>
    <w:rsid w:val="00EC65F8"/>
    <w:rsid w:val="00EC7D53"/>
    <w:rsid w:val="00ED084E"/>
    <w:rsid w:val="00ED0CA6"/>
    <w:rsid w:val="00ED2E77"/>
    <w:rsid w:val="00ED3804"/>
    <w:rsid w:val="00ED4A97"/>
    <w:rsid w:val="00ED5BD4"/>
    <w:rsid w:val="00ED792B"/>
    <w:rsid w:val="00EE26D9"/>
    <w:rsid w:val="00EE41B0"/>
    <w:rsid w:val="00EE5261"/>
    <w:rsid w:val="00EE5B58"/>
    <w:rsid w:val="00EF1FC4"/>
    <w:rsid w:val="00EF2263"/>
    <w:rsid w:val="00EF483E"/>
    <w:rsid w:val="00EF6900"/>
    <w:rsid w:val="00EF7015"/>
    <w:rsid w:val="00EFA08E"/>
    <w:rsid w:val="00F00712"/>
    <w:rsid w:val="00F014A2"/>
    <w:rsid w:val="00F0265D"/>
    <w:rsid w:val="00F05B16"/>
    <w:rsid w:val="00F078DC"/>
    <w:rsid w:val="00F07F07"/>
    <w:rsid w:val="00F13512"/>
    <w:rsid w:val="00F1499F"/>
    <w:rsid w:val="00F15CDC"/>
    <w:rsid w:val="00F160F6"/>
    <w:rsid w:val="00F16659"/>
    <w:rsid w:val="00F17B8A"/>
    <w:rsid w:val="00F17C72"/>
    <w:rsid w:val="00F20F08"/>
    <w:rsid w:val="00F20F4B"/>
    <w:rsid w:val="00F2620A"/>
    <w:rsid w:val="00F267E2"/>
    <w:rsid w:val="00F26D90"/>
    <w:rsid w:val="00F27143"/>
    <w:rsid w:val="00F27A69"/>
    <w:rsid w:val="00F27A9D"/>
    <w:rsid w:val="00F34150"/>
    <w:rsid w:val="00F34C31"/>
    <w:rsid w:val="00F36998"/>
    <w:rsid w:val="00F36B7B"/>
    <w:rsid w:val="00F36C57"/>
    <w:rsid w:val="00F41236"/>
    <w:rsid w:val="00F42A9F"/>
    <w:rsid w:val="00F44B48"/>
    <w:rsid w:val="00F4587A"/>
    <w:rsid w:val="00F5057A"/>
    <w:rsid w:val="00F51CF9"/>
    <w:rsid w:val="00F54EF9"/>
    <w:rsid w:val="00F6078B"/>
    <w:rsid w:val="00F61B3E"/>
    <w:rsid w:val="00F62B33"/>
    <w:rsid w:val="00F66630"/>
    <w:rsid w:val="00F70F0E"/>
    <w:rsid w:val="00F748EC"/>
    <w:rsid w:val="00F76234"/>
    <w:rsid w:val="00F81AAE"/>
    <w:rsid w:val="00F82FA5"/>
    <w:rsid w:val="00F83FBB"/>
    <w:rsid w:val="00F84638"/>
    <w:rsid w:val="00F87FAC"/>
    <w:rsid w:val="00F92BAF"/>
    <w:rsid w:val="00F9655B"/>
    <w:rsid w:val="00F97C40"/>
    <w:rsid w:val="00FA0470"/>
    <w:rsid w:val="00FA0844"/>
    <w:rsid w:val="00FA0DD9"/>
    <w:rsid w:val="00FA1CC8"/>
    <w:rsid w:val="00FA2B4A"/>
    <w:rsid w:val="00FA3667"/>
    <w:rsid w:val="00FA45B2"/>
    <w:rsid w:val="00FA4797"/>
    <w:rsid w:val="00FA516C"/>
    <w:rsid w:val="00FA6682"/>
    <w:rsid w:val="00FB1D35"/>
    <w:rsid w:val="00FB28C8"/>
    <w:rsid w:val="00FB3E36"/>
    <w:rsid w:val="00FB5B51"/>
    <w:rsid w:val="00FC021E"/>
    <w:rsid w:val="00FC3A7E"/>
    <w:rsid w:val="00FC5064"/>
    <w:rsid w:val="00FD00C6"/>
    <w:rsid w:val="00FD1ADB"/>
    <w:rsid w:val="00FD1B48"/>
    <w:rsid w:val="00FD25BC"/>
    <w:rsid w:val="00FD25F0"/>
    <w:rsid w:val="00FD4B0A"/>
    <w:rsid w:val="00FD6C72"/>
    <w:rsid w:val="00FD6CD7"/>
    <w:rsid w:val="00FE4612"/>
    <w:rsid w:val="00FE6292"/>
    <w:rsid w:val="00FF1AC3"/>
    <w:rsid w:val="00FF22FC"/>
    <w:rsid w:val="00FF3482"/>
    <w:rsid w:val="00FF359F"/>
    <w:rsid w:val="00FF35CA"/>
    <w:rsid w:val="00FF3A87"/>
    <w:rsid w:val="01200A3A"/>
    <w:rsid w:val="0129702D"/>
    <w:rsid w:val="012DB93C"/>
    <w:rsid w:val="014BF2FE"/>
    <w:rsid w:val="015A83ED"/>
    <w:rsid w:val="01703208"/>
    <w:rsid w:val="01907A77"/>
    <w:rsid w:val="01AD5A2E"/>
    <w:rsid w:val="01CAA766"/>
    <w:rsid w:val="01D8CE69"/>
    <w:rsid w:val="01DB2FC3"/>
    <w:rsid w:val="01DFF036"/>
    <w:rsid w:val="01FE0706"/>
    <w:rsid w:val="021C4A7A"/>
    <w:rsid w:val="021F1F2E"/>
    <w:rsid w:val="0223CBFC"/>
    <w:rsid w:val="023E0907"/>
    <w:rsid w:val="025CAF26"/>
    <w:rsid w:val="0279C654"/>
    <w:rsid w:val="028DE931"/>
    <w:rsid w:val="029B2F92"/>
    <w:rsid w:val="02C7A6E8"/>
    <w:rsid w:val="02C9EA87"/>
    <w:rsid w:val="02E10BB3"/>
    <w:rsid w:val="02E2DE5E"/>
    <w:rsid w:val="030EBCAA"/>
    <w:rsid w:val="03103444"/>
    <w:rsid w:val="03186A8C"/>
    <w:rsid w:val="03229E31"/>
    <w:rsid w:val="033728CF"/>
    <w:rsid w:val="033D77B2"/>
    <w:rsid w:val="034E9330"/>
    <w:rsid w:val="034F86E3"/>
    <w:rsid w:val="03A05AF5"/>
    <w:rsid w:val="03AED9C7"/>
    <w:rsid w:val="03AF2637"/>
    <w:rsid w:val="03B52C39"/>
    <w:rsid w:val="03BF76CA"/>
    <w:rsid w:val="03D1CA2D"/>
    <w:rsid w:val="03D919A5"/>
    <w:rsid w:val="03EB36CB"/>
    <w:rsid w:val="03F5CDE9"/>
    <w:rsid w:val="03F67191"/>
    <w:rsid w:val="03F6F663"/>
    <w:rsid w:val="04084D55"/>
    <w:rsid w:val="041CD4D9"/>
    <w:rsid w:val="0449A43F"/>
    <w:rsid w:val="0451E80C"/>
    <w:rsid w:val="04574655"/>
    <w:rsid w:val="045A8558"/>
    <w:rsid w:val="045BA6EF"/>
    <w:rsid w:val="0462C7E7"/>
    <w:rsid w:val="047830A3"/>
    <w:rsid w:val="047928B5"/>
    <w:rsid w:val="047EAEBF"/>
    <w:rsid w:val="04927BBE"/>
    <w:rsid w:val="049B709A"/>
    <w:rsid w:val="04A35F86"/>
    <w:rsid w:val="04B38CD1"/>
    <w:rsid w:val="04BAE297"/>
    <w:rsid w:val="04BBE94E"/>
    <w:rsid w:val="04C18848"/>
    <w:rsid w:val="04D05D08"/>
    <w:rsid w:val="04FC5E56"/>
    <w:rsid w:val="0516C7BE"/>
    <w:rsid w:val="051888FE"/>
    <w:rsid w:val="052A09E9"/>
    <w:rsid w:val="052E2104"/>
    <w:rsid w:val="05317C28"/>
    <w:rsid w:val="0554C472"/>
    <w:rsid w:val="0555D87B"/>
    <w:rsid w:val="0561E910"/>
    <w:rsid w:val="05669906"/>
    <w:rsid w:val="05682CB9"/>
    <w:rsid w:val="05AE8F40"/>
    <w:rsid w:val="05CF483C"/>
    <w:rsid w:val="05D3C73B"/>
    <w:rsid w:val="05F817BE"/>
    <w:rsid w:val="05FB3E49"/>
    <w:rsid w:val="0619F278"/>
    <w:rsid w:val="0625CE1B"/>
    <w:rsid w:val="064963CA"/>
    <w:rsid w:val="065E6DAD"/>
    <w:rsid w:val="065FE95A"/>
    <w:rsid w:val="066A70AA"/>
    <w:rsid w:val="0675B9FD"/>
    <w:rsid w:val="0691D377"/>
    <w:rsid w:val="069F37DA"/>
    <w:rsid w:val="06A3CC60"/>
    <w:rsid w:val="06C54C25"/>
    <w:rsid w:val="06CCE703"/>
    <w:rsid w:val="06F0ACBD"/>
    <w:rsid w:val="06FC5C51"/>
    <w:rsid w:val="0705B0D2"/>
    <w:rsid w:val="070EE734"/>
    <w:rsid w:val="0745AF93"/>
    <w:rsid w:val="076D064D"/>
    <w:rsid w:val="0776A924"/>
    <w:rsid w:val="07802A41"/>
    <w:rsid w:val="078AA682"/>
    <w:rsid w:val="07919E1F"/>
    <w:rsid w:val="07934F9A"/>
    <w:rsid w:val="07A8FA4B"/>
    <w:rsid w:val="07B42012"/>
    <w:rsid w:val="0807E031"/>
    <w:rsid w:val="081A0C1C"/>
    <w:rsid w:val="081C1C44"/>
    <w:rsid w:val="0843AD76"/>
    <w:rsid w:val="084B94F9"/>
    <w:rsid w:val="08601714"/>
    <w:rsid w:val="08990EE5"/>
    <w:rsid w:val="089C2632"/>
    <w:rsid w:val="089CBD3E"/>
    <w:rsid w:val="08A55AC0"/>
    <w:rsid w:val="08C6A17E"/>
    <w:rsid w:val="08CAF363"/>
    <w:rsid w:val="08E3E457"/>
    <w:rsid w:val="08E8BE18"/>
    <w:rsid w:val="08F65CCB"/>
    <w:rsid w:val="0905574D"/>
    <w:rsid w:val="0919F449"/>
    <w:rsid w:val="0922D569"/>
    <w:rsid w:val="092CDE30"/>
    <w:rsid w:val="093823EC"/>
    <w:rsid w:val="093B53BA"/>
    <w:rsid w:val="095DA947"/>
    <w:rsid w:val="096E6A36"/>
    <w:rsid w:val="0976F370"/>
    <w:rsid w:val="09839EAA"/>
    <w:rsid w:val="099AB5ED"/>
    <w:rsid w:val="09B17D2D"/>
    <w:rsid w:val="09BB7DE7"/>
    <w:rsid w:val="09D0D5E7"/>
    <w:rsid w:val="09D9C0C9"/>
    <w:rsid w:val="0A0A044B"/>
    <w:rsid w:val="0A45872F"/>
    <w:rsid w:val="0A59F19B"/>
    <w:rsid w:val="0A61E748"/>
    <w:rsid w:val="0A80C9D9"/>
    <w:rsid w:val="0A875005"/>
    <w:rsid w:val="0A8ADADE"/>
    <w:rsid w:val="0A9B3765"/>
    <w:rsid w:val="0AC60FA8"/>
    <w:rsid w:val="0AD13E04"/>
    <w:rsid w:val="0ADB259D"/>
    <w:rsid w:val="0ADED438"/>
    <w:rsid w:val="0AEE2625"/>
    <w:rsid w:val="0AF1D400"/>
    <w:rsid w:val="0AF95D5B"/>
    <w:rsid w:val="0B08EEF6"/>
    <w:rsid w:val="0B229E06"/>
    <w:rsid w:val="0B3A0F5D"/>
    <w:rsid w:val="0B3ED53E"/>
    <w:rsid w:val="0B53D953"/>
    <w:rsid w:val="0B73CF9F"/>
    <w:rsid w:val="0B7E1629"/>
    <w:rsid w:val="0BC16AAD"/>
    <w:rsid w:val="0BC4EB91"/>
    <w:rsid w:val="0BD3B747"/>
    <w:rsid w:val="0BE11ECF"/>
    <w:rsid w:val="0BEE1DA0"/>
    <w:rsid w:val="0C210EEC"/>
    <w:rsid w:val="0C282CAB"/>
    <w:rsid w:val="0C29C510"/>
    <w:rsid w:val="0C438E82"/>
    <w:rsid w:val="0C455B16"/>
    <w:rsid w:val="0C552665"/>
    <w:rsid w:val="0C64291E"/>
    <w:rsid w:val="0C6513A4"/>
    <w:rsid w:val="0C65B879"/>
    <w:rsid w:val="0C6FD9E6"/>
    <w:rsid w:val="0C8E8659"/>
    <w:rsid w:val="0C971C7E"/>
    <w:rsid w:val="0CA93AAD"/>
    <w:rsid w:val="0CB869CB"/>
    <w:rsid w:val="0CBEAF01"/>
    <w:rsid w:val="0CD256AF"/>
    <w:rsid w:val="0CDEDC36"/>
    <w:rsid w:val="0CE70964"/>
    <w:rsid w:val="0CF520EE"/>
    <w:rsid w:val="0CF72654"/>
    <w:rsid w:val="0D0E0E7D"/>
    <w:rsid w:val="0D107B51"/>
    <w:rsid w:val="0D1C63BD"/>
    <w:rsid w:val="0D27369C"/>
    <w:rsid w:val="0D4FF40F"/>
    <w:rsid w:val="0D538C2B"/>
    <w:rsid w:val="0D570604"/>
    <w:rsid w:val="0D96BB3C"/>
    <w:rsid w:val="0D9B4191"/>
    <w:rsid w:val="0DC433B0"/>
    <w:rsid w:val="0DCD0991"/>
    <w:rsid w:val="0DD781AC"/>
    <w:rsid w:val="0DFB0151"/>
    <w:rsid w:val="0E27FED3"/>
    <w:rsid w:val="0E291242"/>
    <w:rsid w:val="0E48BC9E"/>
    <w:rsid w:val="0E501E59"/>
    <w:rsid w:val="0E589A86"/>
    <w:rsid w:val="0E686257"/>
    <w:rsid w:val="0E6E2710"/>
    <w:rsid w:val="0EA5AA08"/>
    <w:rsid w:val="0EBECD4E"/>
    <w:rsid w:val="0EC8729D"/>
    <w:rsid w:val="0EE004F7"/>
    <w:rsid w:val="0EE3E50A"/>
    <w:rsid w:val="0EEA4D57"/>
    <w:rsid w:val="0EF3D217"/>
    <w:rsid w:val="0F0E4255"/>
    <w:rsid w:val="0F1FD37A"/>
    <w:rsid w:val="0F355D83"/>
    <w:rsid w:val="0F36206B"/>
    <w:rsid w:val="0F416A35"/>
    <w:rsid w:val="0F5B8FCE"/>
    <w:rsid w:val="0F9310C7"/>
    <w:rsid w:val="0FA2C0B2"/>
    <w:rsid w:val="0FAF5F3F"/>
    <w:rsid w:val="0FB25F47"/>
    <w:rsid w:val="0FD2FFC3"/>
    <w:rsid w:val="0FD91BBF"/>
    <w:rsid w:val="0FEE0B2A"/>
    <w:rsid w:val="0FF357F6"/>
    <w:rsid w:val="1010B9BE"/>
    <w:rsid w:val="101111F3"/>
    <w:rsid w:val="101138FA"/>
    <w:rsid w:val="102CF1C3"/>
    <w:rsid w:val="1037BBFF"/>
    <w:rsid w:val="1040B020"/>
    <w:rsid w:val="106A9181"/>
    <w:rsid w:val="10E913E3"/>
    <w:rsid w:val="10F62F43"/>
    <w:rsid w:val="10FD8456"/>
    <w:rsid w:val="1130FCE3"/>
    <w:rsid w:val="11417FC9"/>
    <w:rsid w:val="1143CC06"/>
    <w:rsid w:val="11490A47"/>
    <w:rsid w:val="116B7B52"/>
    <w:rsid w:val="117B92CC"/>
    <w:rsid w:val="11957428"/>
    <w:rsid w:val="11B01A77"/>
    <w:rsid w:val="11B2F2A3"/>
    <w:rsid w:val="11C446D3"/>
    <w:rsid w:val="11D293F8"/>
    <w:rsid w:val="11F016F3"/>
    <w:rsid w:val="11FFA03C"/>
    <w:rsid w:val="1204416B"/>
    <w:rsid w:val="120FFF30"/>
    <w:rsid w:val="121F0F14"/>
    <w:rsid w:val="12249C59"/>
    <w:rsid w:val="123309A9"/>
    <w:rsid w:val="126EE585"/>
    <w:rsid w:val="1278B280"/>
    <w:rsid w:val="12C1F01D"/>
    <w:rsid w:val="12D75B3A"/>
    <w:rsid w:val="12E30F9D"/>
    <w:rsid w:val="12E6EE84"/>
    <w:rsid w:val="12E8C744"/>
    <w:rsid w:val="12E96175"/>
    <w:rsid w:val="12EF21D6"/>
    <w:rsid w:val="12F3E812"/>
    <w:rsid w:val="130511BD"/>
    <w:rsid w:val="1309A587"/>
    <w:rsid w:val="13336B0A"/>
    <w:rsid w:val="134BB08D"/>
    <w:rsid w:val="136BF7BD"/>
    <w:rsid w:val="138544E3"/>
    <w:rsid w:val="1386C6ED"/>
    <w:rsid w:val="1389F15B"/>
    <w:rsid w:val="138E1ED7"/>
    <w:rsid w:val="13A182E1"/>
    <w:rsid w:val="13B5FEEE"/>
    <w:rsid w:val="13C1062E"/>
    <w:rsid w:val="140331EF"/>
    <w:rsid w:val="14303861"/>
    <w:rsid w:val="1439C7B9"/>
    <w:rsid w:val="149D325F"/>
    <w:rsid w:val="14A633EE"/>
    <w:rsid w:val="14C07CEE"/>
    <w:rsid w:val="14DE2FA0"/>
    <w:rsid w:val="14EB57AF"/>
    <w:rsid w:val="14F89169"/>
    <w:rsid w:val="1500AFF1"/>
    <w:rsid w:val="15341B20"/>
    <w:rsid w:val="15367AC0"/>
    <w:rsid w:val="155EC069"/>
    <w:rsid w:val="15696C8F"/>
    <w:rsid w:val="15A21FAE"/>
    <w:rsid w:val="15A8F801"/>
    <w:rsid w:val="15CDE4CF"/>
    <w:rsid w:val="15E9395E"/>
    <w:rsid w:val="15EA294D"/>
    <w:rsid w:val="15EBF28F"/>
    <w:rsid w:val="1609500D"/>
    <w:rsid w:val="1628F91E"/>
    <w:rsid w:val="16396AA7"/>
    <w:rsid w:val="1639E4F3"/>
    <w:rsid w:val="163CB27F"/>
    <w:rsid w:val="165FB8B2"/>
    <w:rsid w:val="168FF736"/>
    <w:rsid w:val="169C351F"/>
    <w:rsid w:val="16AD5677"/>
    <w:rsid w:val="16C582B5"/>
    <w:rsid w:val="16DA53F9"/>
    <w:rsid w:val="16F7083A"/>
    <w:rsid w:val="16F77CF8"/>
    <w:rsid w:val="170B95E4"/>
    <w:rsid w:val="172C6351"/>
    <w:rsid w:val="1751A2E3"/>
    <w:rsid w:val="17779608"/>
    <w:rsid w:val="17821121"/>
    <w:rsid w:val="17969E0A"/>
    <w:rsid w:val="17CFA822"/>
    <w:rsid w:val="17D394DD"/>
    <w:rsid w:val="17F465A0"/>
    <w:rsid w:val="17F5D7FF"/>
    <w:rsid w:val="18119277"/>
    <w:rsid w:val="18149F11"/>
    <w:rsid w:val="18178515"/>
    <w:rsid w:val="181ED0B3"/>
    <w:rsid w:val="1820DEA9"/>
    <w:rsid w:val="18320D95"/>
    <w:rsid w:val="1834EFD2"/>
    <w:rsid w:val="184CBBDF"/>
    <w:rsid w:val="185B957B"/>
    <w:rsid w:val="1863F52A"/>
    <w:rsid w:val="18723F8E"/>
    <w:rsid w:val="188A88CA"/>
    <w:rsid w:val="1899B8AB"/>
    <w:rsid w:val="18B42ADD"/>
    <w:rsid w:val="18FA70DD"/>
    <w:rsid w:val="19083273"/>
    <w:rsid w:val="190BF238"/>
    <w:rsid w:val="1912E9D8"/>
    <w:rsid w:val="19160A13"/>
    <w:rsid w:val="193960DF"/>
    <w:rsid w:val="194A818A"/>
    <w:rsid w:val="19516CEC"/>
    <w:rsid w:val="197389B8"/>
    <w:rsid w:val="1982B57F"/>
    <w:rsid w:val="198BE69F"/>
    <w:rsid w:val="19BD6D10"/>
    <w:rsid w:val="19C8360E"/>
    <w:rsid w:val="19CEC8AC"/>
    <w:rsid w:val="19E92B31"/>
    <w:rsid w:val="19EB9110"/>
    <w:rsid w:val="19FF8BD3"/>
    <w:rsid w:val="1A082B92"/>
    <w:rsid w:val="1A1C0D50"/>
    <w:rsid w:val="1A278EE2"/>
    <w:rsid w:val="1A2F6181"/>
    <w:rsid w:val="1A313E02"/>
    <w:rsid w:val="1A4482C2"/>
    <w:rsid w:val="1A4CF6D1"/>
    <w:rsid w:val="1A821DFC"/>
    <w:rsid w:val="1AA7EC50"/>
    <w:rsid w:val="1AD34BA2"/>
    <w:rsid w:val="1AD5A887"/>
    <w:rsid w:val="1B05B0D8"/>
    <w:rsid w:val="1B0B611A"/>
    <w:rsid w:val="1B0E1F18"/>
    <w:rsid w:val="1B479CF8"/>
    <w:rsid w:val="1B5B85AC"/>
    <w:rsid w:val="1B5F7E7B"/>
    <w:rsid w:val="1B61DA8C"/>
    <w:rsid w:val="1B66F83C"/>
    <w:rsid w:val="1B7A70E9"/>
    <w:rsid w:val="1B7B4403"/>
    <w:rsid w:val="1B8A0AAB"/>
    <w:rsid w:val="1B98C107"/>
    <w:rsid w:val="1BA63D38"/>
    <w:rsid w:val="1BA88F5E"/>
    <w:rsid w:val="1BB55178"/>
    <w:rsid w:val="1BB7295E"/>
    <w:rsid w:val="1BC110D3"/>
    <w:rsid w:val="1C1E09A9"/>
    <w:rsid w:val="1C472632"/>
    <w:rsid w:val="1C64B07C"/>
    <w:rsid w:val="1C680C36"/>
    <w:rsid w:val="1C73DC1E"/>
    <w:rsid w:val="1C84FE49"/>
    <w:rsid w:val="1C9E7765"/>
    <w:rsid w:val="1C9F7E1C"/>
    <w:rsid w:val="1CB3F1D6"/>
    <w:rsid w:val="1CBFD90A"/>
    <w:rsid w:val="1CC5E4A9"/>
    <w:rsid w:val="1CD6A4ED"/>
    <w:rsid w:val="1CDB74CC"/>
    <w:rsid w:val="1CEE7C5B"/>
    <w:rsid w:val="1CFAF751"/>
    <w:rsid w:val="1D08E5A1"/>
    <w:rsid w:val="1D0AE556"/>
    <w:rsid w:val="1D2173DC"/>
    <w:rsid w:val="1D385940"/>
    <w:rsid w:val="1D399B2B"/>
    <w:rsid w:val="1D3D78AC"/>
    <w:rsid w:val="1D3F9467"/>
    <w:rsid w:val="1D5C1D20"/>
    <w:rsid w:val="1D5CE134"/>
    <w:rsid w:val="1D63905A"/>
    <w:rsid w:val="1D6AB44F"/>
    <w:rsid w:val="1DB6F501"/>
    <w:rsid w:val="1DDED317"/>
    <w:rsid w:val="1E1693B0"/>
    <w:rsid w:val="1E2D3737"/>
    <w:rsid w:val="1E47C464"/>
    <w:rsid w:val="1E4E9EBE"/>
    <w:rsid w:val="1E5190D6"/>
    <w:rsid w:val="1E69D4FE"/>
    <w:rsid w:val="1E7E3138"/>
    <w:rsid w:val="1E8F4A9C"/>
    <w:rsid w:val="1E90B1C3"/>
    <w:rsid w:val="1E92EBDD"/>
    <w:rsid w:val="1E995D82"/>
    <w:rsid w:val="1E9D465B"/>
    <w:rsid w:val="1EA2EA23"/>
    <w:rsid w:val="1EBA4140"/>
    <w:rsid w:val="1ECA110C"/>
    <w:rsid w:val="1EE70B5E"/>
    <w:rsid w:val="1EF696F6"/>
    <w:rsid w:val="1F001AB5"/>
    <w:rsid w:val="1F0F07FB"/>
    <w:rsid w:val="1F29C555"/>
    <w:rsid w:val="1F2C9353"/>
    <w:rsid w:val="1F7BD4AD"/>
    <w:rsid w:val="1F9BB9C6"/>
    <w:rsid w:val="1FA4A73D"/>
    <w:rsid w:val="1FBB3B17"/>
    <w:rsid w:val="1FCDD8E4"/>
    <w:rsid w:val="1FE2E00F"/>
    <w:rsid w:val="1FE875AF"/>
    <w:rsid w:val="2002F48D"/>
    <w:rsid w:val="2013A244"/>
    <w:rsid w:val="203C8F6D"/>
    <w:rsid w:val="204CB0D9"/>
    <w:rsid w:val="2050AA87"/>
    <w:rsid w:val="2081F917"/>
    <w:rsid w:val="20825D5D"/>
    <w:rsid w:val="2086EC18"/>
    <w:rsid w:val="208A20C3"/>
    <w:rsid w:val="209481F6"/>
    <w:rsid w:val="2097384D"/>
    <w:rsid w:val="20AFFE03"/>
    <w:rsid w:val="20B45979"/>
    <w:rsid w:val="20D9F199"/>
    <w:rsid w:val="20E378E3"/>
    <w:rsid w:val="21047306"/>
    <w:rsid w:val="2112ACE0"/>
    <w:rsid w:val="212283B1"/>
    <w:rsid w:val="213AC825"/>
    <w:rsid w:val="215A7867"/>
    <w:rsid w:val="2160BC6B"/>
    <w:rsid w:val="217F6526"/>
    <w:rsid w:val="217FEC11"/>
    <w:rsid w:val="2199D27F"/>
    <w:rsid w:val="219D4DD9"/>
    <w:rsid w:val="21C5FE86"/>
    <w:rsid w:val="21C65AA2"/>
    <w:rsid w:val="21C99840"/>
    <w:rsid w:val="21EDA79C"/>
    <w:rsid w:val="21F57A5E"/>
    <w:rsid w:val="220CC942"/>
    <w:rsid w:val="223A69AC"/>
    <w:rsid w:val="223E812A"/>
    <w:rsid w:val="224DCBFA"/>
    <w:rsid w:val="2253526E"/>
    <w:rsid w:val="226ED18E"/>
    <w:rsid w:val="227CA2EA"/>
    <w:rsid w:val="227ED2DD"/>
    <w:rsid w:val="2284CAFE"/>
    <w:rsid w:val="22AE9409"/>
    <w:rsid w:val="22C0F1A0"/>
    <w:rsid w:val="22E79810"/>
    <w:rsid w:val="22F13232"/>
    <w:rsid w:val="2311C5B2"/>
    <w:rsid w:val="231B3587"/>
    <w:rsid w:val="231B36CA"/>
    <w:rsid w:val="231EC0EF"/>
    <w:rsid w:val="23275B2C"/>
    <w:rsid w:val="2371513B"/>
    <w:rsid w:val="2386CE94"/>
    <w:rsid w:val="2390375C"/>
    <w:rsid w:val="2399CB73"/>
    <w:rsid w:val="23B036B1"/>
    <w:rsid w:val="23B20F7B"/>
    <w:rsid w:val="23C4B39D"/>
    <w:rsid w:val="23F5C24B"/>
    <w:rsid w:val="23F7FABF"/>
    <w:rsid w:val="23FA63E7"/>
    <w:rsid w:val="23FC4241"/>
    <w:rsid w:val="2401ADB2"/>
    <w:rsid w:val="243BA6E0"/>
    <w:rsid w:val="2445CB9E"/>
    <w:rsid w:val="2454C16D"/>
    <w:rsid w:val="24BEF36E"/>
    <w:rsid w:val="24C57FCE"/>
    <w:rsid w:val="24EFCF9C"/>
    <w:rsid w:val="24F897D3"/>
    <w:rsid w:val="251C93C6"/>
    <w:rsid w:val="25255607"/>
    <w:rsid w:val="25487158"/>
    <w:rsid w:val="255FDD32"/>
    <w:rsid w:val="256B9CAC"/>
    <w:rsid w:val="25BAB6C8"/>
    <w:rsid w:val="25BD1C90"/>
    <w:rsid w:val="25DC54BF"/>
    <w:rsid w:val="25F9BF0D"/>
    <w:rsid w:val="25FABB2C"/>
    <w:rsid w:val="25FC0206"/>
    <w:rsid w:val="2602734F"/>
    <w:rsid w:val="260B93A1"/>
    <w:rsid w:val="26271083"/>
    <w:rsid w:val="262B2158"/>
    <w:rsid w:val="263321BA"/>
    <w:rsid w:val="26477193"/>
    <w:rsid w:val="26678F6B"/>
    <w:rsid w:val="26744F6B"/>
    <w:rsid w:val="267D85CD"/>
    <w:rsid w:val="269D3F65"/>
    <w:rsid w:val="26A1478D"/>
    <w:rsid w:val="26D2EFAB"/>
    <w:rsid w:val="26F82499"/>
    <w:rsid w:val="26FFA60A"/>
    <w:rsid w:val="26FFED2D"/>
    <w:rsid w:val="27013C3E"/>
    <w:rsid w:val="270B129C"/>
    <w:rsid w:val="2711EE7C"/>
    <w:rsid w:val="27143D7D"/>
    <w:rsid w:val="2734F926"/>
    <w:rsid w:val="274059C7"/>
    <w:rsid w:val="2750B069"/>
    <w:rsid w:val="27A3B282"/>
    <w:rsid w:val="27AAAB6D"/>
    <w:rsid w:val="27B4DDEE"/>
    <w:rsid w:val="27B5ABA7"/>
    <w:rsid w:val="27D97697"/>
    <w:rsid w:val="27E1EA8A"/>
    <w:rsid w:val="27E86735"/>
    <w:rsid w:val="280CF89E"/>
    <w:rsid w:val="280EA621"/>
    <w:rsid w:val="281256A4"/>
    <w:rsid w:val="28176423"/>
    <w:rsid w:val="2836431B"/>
    <w:rsid w:val="283F2F7B"/>
    <w:rsid w:val="284AE63C"/>
    <w:rsid w:val="284D4CE7"/>
    <w:rsid w:val="285EE57B"/>
    <w:rsid w:val="287D2852"/>
    <w:rsid w:val="2881181E"/>
    <w:rsid w:val="28904512"/>
    <w:rsid w:val="28B2178F"/>
    <w:rsid w:val="28C2E289"/>
    <w:rsid w:val="28CAE7CA"/>
    <w:rsid w:val="28D84EB3"/>
    <w:rsid w:val="28E37487"/>
    <w:rsid w:val="28EC38DE"/>
    <w:rsid w:val="28ECCD87"/>
    <w:rsid w:val="2908280D"/>
    <w:rsid w:val="2926D27B"/>
    <w:rsid w:val="2955B03F"/>
    <w:rsid w:val="296C5613"/>
    <w:rsid w:val="29926491"/>
    <w:rsid w:val="2993AF45"/>
    <w:rsid w:val="29A0217F"/>
    <w:rsid w:val="29A8D853"/>
    <w:rsid w:val="29BC1940"/>
    <w:rsid w:val="29C7D004"/>
    <w:rsid w:val="29C9FCD3"/>
    <w:rsid w:val="29D27E37"/>
    <w:rsid w:val="29DF03D6"/>
    <w:rsid w:val="29E26FEF"/>
    <w:rsid w:val="29EEA3B1"/>
    <w:rsid w:val="29F98403"/>
    <w:rsid w:val="2A19099C"/>
    <w:rsid w:val="2A1EFD0A"/>
    <w:rsid w:val="2A326C22"/>
    <w:rsid w:val="2A3A80E6"/>
    <w:rsid w:val="2A7EBB64"/>
    <w:rsid w:val="2ABAF008"/>
    <w:rsid w:val="2ACAC7B8"/>
    <w:rsid w:val="2B0DB61A"/>
    <w:rsid w:val="2B150C95"/>
    <w:rsid w:val="2B26476C"/>
    <w:rsid w:val="2B4438C0"/>
    <w:rsid w:val="2B4572FD"/>
    <w:rsid w:val="2B51B263"/>
    <w:rsid w:val="2B5C4A57"/>
    <w:rsid w:val="2B732A79"/>
    <w:rsid w:val="2B91069C"/>
    <w:rsid w:val="2B94D251"/>
    <w:rsid w:val="2BAD68E1"/>
    <w:rsid w:val="2BB22D1B"/>
    <w:rsid w:val="2BE65845"/>
    <w:rsid w:val="2BFA2794"/>
    <w:rsid w:val="2C13CD2F"/>
    <w:rsid w:val="2C36B94E"/>
    <w:rsid w:val="2C3D277F"/>
    <w:rsid w:val="2C4B6802"/>
    <w:rsid w:val="2C576018"/>
    <w:rsid w:val="2C5B814D"/>
    <w:rsid w:val="2C65AF25"/>
    <w:rsid w:val="2C6B4518"/>
    <w:rsid w:val="2C778CEB"/>
    <w:rsid w:val="2C86196A"/>
    <w:rsid w:val="2C919EC3"/>
    <w:rsid w:val="2C9A610E"/>
    <w:rsid w:val="2C9AEAAE"/>
    <w:rsid w:val="2CA38E31"/>
    <w:rsid w:val="2CB4DC8F"/>
    <w:rsid w:val="2CCA6892"/>
    <w:rsid w:val="2CDF57FD"/>
    <w:rsid w:val="2CE0CF0C"/>
    <w:rsid w:val="2CE68B01"/>
    <w:rsid w:val="2CF533D2"/>
    <w:rsid w:val="2D15D35C"/>
    <w:rsid w:val="2D16CF7B"/>
    <w:rsid w:val="2D170C0E"/>
    <w:rsid w:val="2D1B8CA1"/>
    <w:rsid w:val="2D5BDE54"/>
    <w:rsid w:val="2D722DD2"/>
    <w:rsid w:val="2D72C3B8"/>
    <w:rsid w:val="2D770985"/>
    <w:rsid w:val="2D888BB5"/>
    <w:rsid w:val="2D9818D6"/>
    <w:rsid w:val="2DA46CAB"/>
    <w:rsid w:val="2DB95B19"/>
    <w:rsid w:val="2DBEE48A"/>
    <w:rsid w:val="2DD9660C"/>
    <w:rsid w:val="2DED5416"/>
    <w:rsid w:val="2E0C8DEC"/>
    <w:rsid w:val="2E1DE2C8"/>
    <w:rsid w:val="2E474CDB"/>
    <w:rsid w:val="2E4EC254"/>
    <w:rsid w:val="2E581284"/>
    <w:rsid w:val="2E59BB61"/>
    <w:rsid w:val="2E5B628B"/>
    <w:rsid w:val="2E5DE82E"/>
    <w:rsid w:val="2E65D5B4"/>
    <w:rsid w:val="2E914D8B"/>
    <w:rsid w:val="2EB5C9CC"/>
    <w:rsid w:val="2ECCD17E"/>
    <w:rsid w:val="2EFEAF70"/>
    <w:rsid w:val="2F226107"/>
    <w:rsid w:val="2F3CF549"/>
    <w:rsid w:val="2F502509"/>
    <w:rsid w:val="2F68A707"/>
    <w:rsid w:val="2F6EBE71"/>
    <w:rsid w:val="2F71DD69"/>
    <w:rsid w:val="2F95A489"/>
    <w:rsid w:val="2F962417"/>
    <w:rsid w:val="2F9E9FE3"/>
    <w:rsid w:val="2FB503CA"/>
    <w:rsid w:val="2FB729AB"/>
    <w:rsid w:val="2FCA308F"/>
    <w:rsid w:val="2FF31473"/>
    <w:rsid w:val="2FF9B88F"/>
    <w:rsid w:val="300CFDB1"/>
    <w:rsid w:val="3021C770"/>
    <w:rsid w:val="30426D66"/>
    <w:rsid w:val="3047F3E8"/>
    <w:rsid w:val="3051B173"/>
    <w:rsid w:val="305D2ACE"/>
    <w:rsid w:val="308641BF"/>
    <w:rsid w:val="3098129D"/>
    <w:rsid w:val="30A4EC5C"/>
    <w:rsid w:val="30A96D7B"/>
    <w:rsid w:val="30BA56E2"/>
    <w:rsid w:val="310FDB7C"/>
    <w:rsid w:val="313D85BD"/>
    <w:rsid w:val="31493F6C"/>
    <w:rsid w:val="315C07BB"/>
    <w:rsid w:val="3176D080"/>
    <w:rsid w:val="3178094D"/>
    <w:rsid w:val="31798906"/>
    <w:rsid w:val="3180F848"/>
    <w:rsid w:val="31843574"/>
    <w:rsid w:val="31AF89F4"/>
    <w:rsid w:val="31BA458D"/>
    <w:rsid w:val="31F7C00F"/>
    <w:rsid w:val="31FD0B6E"/>
    <w:rsid w:val="3260585C"/>
    <w:rsid w:val="326ED4EA"/>
    <w:rsid w:val="327931F5"/>
    <w:rsid w:val="32846D04"/>
    <w:rsid w:val="32997FEE"/>
    <w:rsid w:val="32A12BFE"/>
    <w:rsid w:val="32A5D75D"/>
    <w:rsid w:val="32A9E2D2"/>
    <w:rsid w:val="32B23353"/>
    <w:rsid w:val="32B2E461"/>
    <w:rsid w:val="32C4C087"/>
    <w:rsid w:val="32F1308A"/>
    <w:rsid w:val="330574AD"/>
    <w:rsid w:val="331CEEEE"/>
    <w:rsid w:val="33233A89"/>
    <w:rsid w:val="332A1DBD"/>
    <w:rsid w:val="333C04D6"/>
    <w:rsid w:val="33486586"/>
    <w:rsid w:val="335B5DDC"/>
    <w:rsid w:val="3363E679"/>
    <w:rsid w:val="3371C9E2"/>
    <w:rsid w:val="337BBBFC"/>
    <w:rsid w:val="337EBE31"/>
    <w:rsid w:val="337FAB75"/>
    <w:rsid w:val="3381B062"/>
    <w:rsid w:val="33863391"/>
    <w:rsid w:val="33C14DEE"/>
    <w:rsid w:val="33C9CCDC"/>
    <w:rsid w:val="33E7E78C"/>
    <w:rsid w:val="33F0B2A2"/>
    <w:rsid w:val="33FAB910"/>
    <w:rsid w:val="3413E16D"/>
    <w:rsid w:val="3428C3F9"/>
    <w:rsid w:val="342BC188"/>
    <w:rsid w:val="342E20C7"/>
    <w:rsid w:val="34552AE2"/>
    <w:rsid w:val="3461EEAB"/>
    <w:rsid w:val="34813225"/>
    <w:rsid w:val="34990886"/>
    <w:rsid w:val="34A8ECDC"/>
    <w:rsid w:val="34B6833B"/>
    <w:rsid w:val="34C8406B"/>
    <w:rsid w:val="34CB1F4B"/>
    <w:rsid w:val="34CDA8D3"/>
    <w:rsid w:val="34DC69F4"/>
    <w:rsid w:val="350FEFDA"/>
    <w:rsid w:val="3518C5E5"/>
    <w:rsid w:val="352A7E48"/>
    <w:rsid w:val="353C3F50"/>
    <w:rsid w:val="353D6466"/>
    <w:rsid w:val="353EB1AB"/>
    <w:rsid w:val="3554FDB3"/>
    <w:rsid w:val="355EACD9"/>
    <w:rsid w:val="3571251B"/>
    <w:rsid w:val="357B482C"/>
    <w:rsid w:val="3583ACD2"/>
    <w:rsid w:val="35859297"/>
    <w:rsid w:val="35878AD5"/>
    <w:rsid w:val="3589B76E"/>
    <w:rsid w:val="358A79DC"/>
    <w:rsid w:val="3590B066"/>
    <w:rsid w:val="35D89D2F"/>
    <w:rsid w:val="35F7E511"/>
    <w:rsid w:val="3605BA8D"/>
    <w:rsid w:val="360C7572"/>
    <w:rsid w:val="36211703"/>
    <w:rsid w:val="36297141"/>
    <w:rsid w:val="362C1837"/>
    <w:rsid w:val="364137DD"/>
    <w:rsid w:val="3642B9BF"/>
    <w:rsid w:val="36519BCC"/>
    <w:rsid w:val="36566EC3"/>
    <w:rsid w:val="3668FA13"/>
    <w:rsid w:val="36761FA0"/>
    <w:rsid w:val="367747AD"/>
    <w:rsid w:val="367903E5"/>
    <w:rsid w:val="36C07B50"/>
    <w:rsid w:val="36D8DCF4"/>
    <w:rsid w:val="36DF027E"/>
    <w:rsid w:val="36EE4DF4"/>
    <w:rsid w:val="36F3734D"/>
    <w:rsid w:val="37169DAB"/>
    <w:rsid w:val="371C6ACA"/>
    <w:rsid w:val="3727BBEC"/>
    <w:rsid w:val="372CDB74"/>
    <w:rsid w:val="373259D2"/>
    <w:rsid w:val="37328EFD"/>
    <w:rsid w:val="3745A42F"/>
    <w:rsid w:val="3752B3F4"/>
    <w:rsid w:val="37551F10"/>
    <w:rsid w:val="375F697B"/>
    <w:rsid w:val="3765F200"/>
    <w:rsid w:val="376CEE42"/>
    <w:rsid w:val="376D153D"/>
    <w:rsid w:val="3776622D"/>
    <w:rsid w:val="3779FD36"/>
    <w:rsid w:val="3791B5E9"/>
    <w:rsid w:val="37C73B04"/>
    <w:rsid w:val="37E515E5"/>
    <w:rsid w:val="37EF4866"/>
    <w:rsid w:val="381C90A3"/>
    <w:rsid w:val="382B8881"/>
    <w:rsid w:val="382DF9D9"/>
    <w:rsid w:val="383B8643"/>
    <w:rsid w:val="384EEEDB"/>
    <w:rsid w:val="385DCF3A"/>
    <w:rsid w:val="386E16F8"/>
    <w:rsid w:val="38804A08"/>
    <w:rsid w:val="38A8242A"/>
    <w:rsid w:val="38B47A40"/>
    <w:rsid w:val="38C13EB8"/>
    <w:rsid w:val="38D378FE"/>
    <w:rsid w:val="38E2CDF0"/>
    <w:rsid w:val="39142E89"/>
    <w:rsid w:val="39276F89"/>
    <w:rsid w:val="394979C4"/>
    <w:rsid w:val="394B0F6E"/>
    <w:rsid w:val="3950CBF1"/>
    <w:rsid w:val="3951E804"/>
    <w:rsid w:val="39570A30"/>
    <w:rsid w:val="3967B4D2"/>
    <w:rsid w:val="3968EAAA"/>
    <w:rsid w:val="397B0F25"/>
    <w:rsid w:val="39832C3C"/>
    <w:rsid w:val="39A14DF4"/>
    <w:rsid w:val="39A8885B"/>
    <w:rsid w:val="39AD9C4D"/>
    <w:rsid w:val="39E70E6E"/>
    <w:rsid w:val="39F71EA2"/>
    <w:rsid w:val="39FF6C7E"/>
    <w:rsid w:val="3A011655"/>
    <w:rsid w:val="3A03E3B8"/>
    <w:rsid w:val="3A1798BC"/>
    <w:rsid w:val="3A2C6A00"/>
    <w:rsid w:val="3A3141E2"/>
    <w:rsid w:val="3A3F1093"/>
    <w:rsid w:val="3A465703"/>
    <w:rsid w:val="3A6C7BC3"/>
    <w:rsid w:val="3A874757"/>
    <w:rsid w:val="3A91E9B1"/>
    <w:rsid w:val="3A97AD57"/>
    <w:rsid w:val="3AA1B60F"/>
    <w:rsid w:val="3AA3A32E"/>
    <w:rsid w:val="3AD544F4"/>
    <w:rsid w:val="3AE2D0C6"/>
    <w:rsid w:val="3AE92D60"/>
    <w:rsid w:val="3AF24F1B"/>
    <w:rsid w:val="3AF957D7"/>
    <w:rsid w:val="3B04A550"/>
    <w:rsid w:val="3B08C998"/>
    <w:rsid w:val="3B21BE29"/>
    <w:rsid w:val="3B2C229C"/>
    <w:rsid w:val="3B3A1E9E"/>
    <w:rsid w:val="3B5D0380"/>
    <w:rsid w:val="3B61161E"/>
    <w:rsid w:val="3B7B2B29"/>
    <w:rsid w:val="3B971A71"/>
    <w:rsid w:val="3B979983"/>
    <w:rsid w:val="3BC1ED54"/>
    <w:rsid w:val="3BC28BBE"/>
    <w:rsid w:val="3BD68D04"/>
    <w:rsid w:val="3BDC0E20"/>
    <w:rsid w:val="3BEA1D04"/>
    <w:rsid w:val="3BEC9793"/>
    <w:rsid w:val="3BF7CAF9"/>
    <w:rsid w:val="3C0640E4"/>
    <w:rsid w:val="3C0693D6"/>
    <w:rsid w:val="3C424CC8"/>
    <w:rsid w:val="3C541AB1"/>
    <w:rsid w:val="3C64FFDF"/>
    <w:rsid w:val="3C75BDEB"/>
    <w:rsid w:val="3C8698F4"/>
    <w:rsid w:val="3CA22C38"/>
    <w:rsid w:val="3CAB5040"/>
    <w:rsid w:val="3CAB5AD4"/>
    <w:rsid w:val="3CBE3FE1"/>
    <w:rsid w:val="3CD3C4CF"/>
    <w:rsid w:val="3CDD0FDB"/>
    <w:rsid w:val="3CE10BEA"/>
    <w:rsid w:val="3CF41BA8"/>
    <w:rsid w:val="3D1B4523"/>
    <w:rsid w:val="3D382201"/>
    <w:rsid w:val="3D4A17B1"/>
    <w:rsid w:val="3D5457C2"/>
    <w:rsid w:val="3D57A81A"/>
    <w:rsid w:val="3D6B3304"/>
    <w:rsid w:val="3D728BDA"/>
    <w:rsid w:val="3D7D33FE"/>
    <w:rsid w:val="3D841A1F"/>
    <w:rsid w:val="3D888520"/>
    <w:rsid w:val="3D9D7C58"/>
    <w:rsid w:val="3DBF577D"/>
    <w:rsid w:val="3DC39406"/>
    <w:rsid w:val="3DC63843"/>
    <w:rsid w:val="3DD2FA3F"/>
    <w:rsid w:val="3DED59E3"/>
    <w:rsid w:val="3DEF286F"/>
    <w:rsid w:val="3E0229E9"/>
    <w:rsid w:val="3E1568AE"/>
    <w:rsid w:val="3E1D5C39"/>
    <w:rsid w:val="3E1F49DF"/>
    <w:rsid w:val="3E27BE8E"/>
    <w:rsid w:val="3E2AD108"/>
    <w:rsid w:val="3E38DC67"/>
    <w:rsid w:val="3E3ED6C3"/>
    <w:rsid w:val="3E41CE25"/>
    <w:rsid w:val="3E5D31FA"/>
    <w:rsid w:val="3E85DDDA"/>
    <w:rsid w:val="3E894EB4"/>
    <w:rsid w:val="3E99B2FF"/>
    <w:rsid w:val="3EAEA26A"/>
    <w:rsid w:val="3EB09863"/>
    <w:rsid w:val="3EB71584"/>
    <w:rsid w:val="3ED0646F"/>
    <w:rsid w:val="3EDCE0D7"/>
    <w:rsid w:val="3EE21B2D"/>
    <w:rsid w:val="3EF8533F"/>
    <w:rsid w:val="3F041F8C"/>
    <w:rsid w:val="3F0F1C56"/>
    <w:rsid w:val="3F168AFD"/>
    <w:rsid w:val="3F1A62E0"/>
    <w:rsid w:val="3F57123A"/>
    <w:rsid w:val="3F592CA2"/>
    <w:rsid w:val="3F660C03"/>
    <w:rsid w:val="3F6F0BA7"/>
    <w:rsid w:val="3F89480D"/>
    <w:rsid w:val="3F967F09"/>
    <w:rsid w:val="3F98D9A8"/>
    <w:rsid w:val="3FB2963D"/>
    <w:rsid w:val="3FC3AC1B"/>
    <w:rsid w:val="3FD18DEE"/>
    <w:rsid w:val="3FDC4657"/>
    <w:rsid w:val="3FE260DE"/>
    <w:rsid w:val="3FEE4141"/>
    <w:rsid w:val="400607DD"/>
    <w:rsid w:val="40078145"/>
    <w:rsid w:val="400FDC59"/>
    <w:rsid w:val="401B0BF2"/>
    <w:rsid w:val="4073089A"/>
    <w:rsid w:val="4081EF86"/>
    <w:rsid w:val="4091AA6E"/>
    <w:rsid w:val="40B43D17"/>
    <w:rsid w:val="40CD2F61"/>
    <w:rsid w:val="40D22A23"/>
    <w:rsid w:val="40D27D15"/>
    <w:rsid w:val="40DFA654"/>
    <w:rsid w:val="40E67A73"/>
    <w:rsid w:val="4117A6D5"/>
    <w:rsid w:val="4139F545"/>
    <w:rsid w:val="415C545B"/>
    <w:rsid w:val="418AC0C1"/>
    <w:rsid w:val="419FAE0E"/>
    <w:rsid w:val="41A3A6DD"/>
    <w:rsid w:val="41A7A96A"/>
    <w:rsid w:val="41A8F91A"/>
    <w:rsid w:val="41B7A77B"/>
    <w:rsid w:val="41B83EBB"/>
    <w:rsid w:val="41CCA94B"/>
    <w:rsid w:val="41D4D6D9"/>
    <w:rsid w:val="41D7482F"/>
    <w:rsid w:val="41E160A3"/>
    <w:rsid w:val="420B9324"/>
    <w:rsid w:val="423B5BA7"/>
    <w:rsid w:val="423EBC88"/>
    <w:rsid w:val="42CDEAB4"/>
    <w:rsid w:val="42DF5F01"/>
    <w:rsid w:val="42F0B3B6"/>
    <w:rsid w:val="42F99C1A"/>
    <w:rsid w:val="42FA5FF6"/>
    <w:rsid w:val="42FB15C7"/>
    <w:rsid w:val="43041E17"/>
    <w:rsid w:val="430874FC"/>
    <w:rsid w:val="430D511E"/>
    <w:rsid w:val="432F7550"/>
    <w:rsid w:val="4355FF5E"/>
    <w:rsid w:val="439EC6E0"/>
    <w:rsid w:val="43A15530"/>
    <w:rsid w:val="43BB38B8"/>
    <w:rsid w:val="43CA9FDD"/>
    <w:rsid w:val="43D70F52"/>
    <w:rsid w:val="442C07A0"/>
    <w:rsid w:val="442D054F"/>
    <w:rsid w:val="44587CFE"/>
    <w:rsid w:val="4462ED4D"/>
    <w:rsid w:val="4464C2E7"/>
    <w:rsid w:val="4480E7F4"/>
    <w:rsid w:val="44AC6F03"/>
    <w:rsid w:val="44CBF75D"/>
    <w:rsid w:val="44DEE866"/>
    <w:rsid w:val="44E34D7C"/>
    <w:rsid w:val="44E3FE73"/>
    <w:rsid w:val="44FA7C33"/>
    <w:rsid w:val="450FB3C3"/>
    <w:rsid w:val="454BA042"/>
    <w:rsid w:val="4552E3A0"/>
    <w:rsid w:val="455CA2BA"/>
    <w:rsid w:val="457C9772"/>
    <w:rsid w:val="45AA255E"/>
    <w:rsid w:val="45D5B638"/>
    <w:rsid w:val="45E04093"/>
    <w:rsid w:val="45EF44C0"/>
    <w:rsid w:val="46062DD1"/>
    <w:rsid w:val="461307A7"/>
    <w:rsid w:val="46696C3E"/>
    <w:rsid w:val="466B974D"/>
    <w:rsid w:val="466D5594"/>
    <w:rsid w:val="4676E86F"/>
    <w:rsid w:val="46774AD1"/>
    <w:rsid w:val="468BDFA7"/>
    <w:rsid w:val="4691A454"/>
    <w:rsid w:val="46A1D087"/>
    <w:rsid w:val="46BDDC64"/>
    <w:rsid w:val="46C36742"/>
    <w:rsid w:val="46E34BFC"/>
    <w:rsid w:val="46ED332B"/>
    <w:rsid w:val="46F5047B"/>
    <w:rsid w:val="46FEA0B1"/>
    <w:rsid w:val="471C2BCD"/>
    <w:rsid w:val="47487D9C"/>
    <w:rsid w:val="4779B8E5"/>
    <w:rsid w:val="477AC9CC"/>
    <w:rsid w:val="478A1063"/>
    <w:rsid w:val="47B81759"/>
    <w:rsid w:val="47CEEE8C"/>
    <w:rsid w:val="47D72CA6"/>
    <w:rsid w:val="480B1529"/>
    <w:rsid w:val="4812042C"/>
    <w:rsid w:val="481AEE3E"/>
    <w:rsid w:val="4821A925"/>
    <w:rsid w:val="4822DBC4"/>
    <w:rsid w:val="482B9B47"/>
    <w:rsid w:val="483030FA"/>
    <w:rsid w:val="4836C654"/>
    <w:rsid w:val="483C408F"/>
    <w:rsid w:val="486CBF67"/>
    <w:rsid w:val="486EA9CD"/>
    <w:rsid w:val="4877AB5C"/>
    <w:rsid w:val="48782C50"/>
    <w:rsid w:val="487DB268"/>
    <w:rsid w:val="489448DE"/>
    <w:rsid w:val="48AAE9E8"/>
    <w:rsid w:val="48B3A0BC"/>
    <w:rsid w:val="48B8F2F9"/>
    <w:rsid w:val="491BAF69"/>
    <w:rsid w:val="4922EA90"/>
    <w:rsid w:val="4948B27C"/>
    <w:rsid w:val="494E180D"/>
    <w:rsid w:val="495DA9A8"/>
    <w:rsid w:val="499FE939"/>
    <w:rsid w:val="49B5B574"/>
    <w:rsid w:val="49B6BE9F"/>
    <w:rsid w:val="49BA3961"/>
    <w:rsid w:val="49BEAC25"/>
    <w:rsid w:val="49C5233B"/>
    <w:rsid w:val="49D90CA2"/>
    <w:rsid w:val="49F24EEB"/>
    <w:rsid w:val="4A16A509"/>
    <w:rsid w:val="4A2505B2"/>
    <w:rsid w:val="4A2654C3"/>
    <w:rsid w:val="4A67DA2E"/>
    <w:rsid w:val="4A729A98"/>
    <w:rsid w:val="4A801E5E"/>
    <w:rsid w:val="4A880BE4"/>
    <w:rsid w:val="4A9DDD71"/>
    <w:rsid w:val="4AB648A3"/>
    <w:rsid w:val="4AB67B74"/>
    <w:rsid w:val="4AC8BB9C"/>
    <w:rsid w:val="4AE192CD"/>
    <w:rsid w:val="4AF9EBA2"/>
    <w:rsid w:val="4B0BEE68"/>
    <w:rsid w:val="4B2CCE3A"/>
    <w:rsid w:val="4B2DF72B"/>
    <w:rsid w:val="4B2E61CA"/>
    <w:rsid w:val="4B34229A"/>
    <w:rsid w:val="4B3A7D3C"/>
    <w:rsid w:val="4B3CC035"/>
    <w:rsid w:val="4B4931EC"/>
    <w:rsid w:val="4B4EA95F"/>
    <w:rsid w:val="4B60155C"/>
    <w:rsid w:val="4B8F5081"/>
    <w:rsid w:val="4B994D0D"/>
    <w:rsid w:val="4BB0CA10"/>
    <w:rsid w:val="4BB6AFF0"/>
    <w:rsid w:val="4BC4832A"/>
    <w:rsid w:val="4BCEB6EB"/>
    <w:rsid w:val="4BD32E25"/>
    <w:rsid w:val="4BFAB8C3"/>
    <w:rsid w:val="4BFFF8D6"/>
    <w:rsid w:val="4C332F2B"/>
    <w:rsid w:val="4C38BFB0"/>
    <w:rsid w:val="4C4306DB"/>
    <w:rsid w:val="4C53A6E2"/>
    <w:rsid w:val="4C7B64EF"/>
    <w:rsid w:val="4C87D264"/>
    <w:rsid w:val="4CB877CD"/>
    <w:rsid w:val="4CEA79C0"/>
    <w:rsid w:val="4CF64CE7"/>
    <w:rsid w:val="4D11EBA8"/>
    <w:rsid w:val="4D3901BA"/>
    <w:rsid w:val="4D562E3C"/>
    <w:rsid w:val="4D6445FF"/>
    <w:rsid w:val="4D6CE2CB"/>
    <w:rsid w:val="4D6DCF43"/>
    <w:rsid w:val="4D6FAFEA"/>
    <w:rsid w:val="4DA891CC"/>
    <w:rsid w:val="4DAEEB74"/>
    <w:rsid w:val="4DBB6CF6"/>
    <w:rsid w:val="4DBBE200"/>
    <w:rsid w:val="4DCCA28B"/>
    <w:rsid w:val="4DCCCE52"/>
    <w:rsid w:val="4DCD4B35"/>
    <w:rsid w:val="4DE9DBA1"/>
    <w:rsid w:val="4E00D8EF"/>
    <w:rsid w:val="4E04557B"/>
    <w:rsid w:val="4E27FE71"/>
    <w:rsid w:val="4E3C6BED"/>
    <w:rsid w:val="4E510074"/>
    <w:rsid w:val="4E824D62"/>
    <w:rsid w:val="4E86363E"/>
    <w:rsid w:val="4E917F41"/>
    <w:rsid w:val="4EB6FFDE"/>
    <w:rsid w:val="4EC54080"/>
    <w:rsid w:val="4ED0EDCF"/>
    <w:rsid w:val="4EE34A10"/>
    <w:rsid w:val="4F288B6B"/>
    <w:rsid w:val="4F3D3AF3"/>
    <w:rsid w:val="4F4A3F44"/>
    <w:rsid w:val="4F783A69"/>
    <w:rsid w:val="4FBD3158"/>
    <w:rsid w:val="4FC4B0C2"/>
    <w:rsid w:val="4FC904D0"/>
    <w:rsid w:val="4FCC1261"/>
    <w:rsid w:val="4FF32656"/>
    <w:rsid w:val="502489D7"/>
    <w:rsid w:val="502D3CDF"/>
    <w:rsid w:val="5030674D"/>
    <w:rsid w:val="504FEFF6"/>
    <w:rsid w:val="5058B75F"/>
    <w:rsid w:val="50A5259D"/>
    <w:rsid w:val="50A76896"/>
    <w:rsid w:val="50A7B3AF"/>
    <w:rsid w:val="50D369F9"/>
    <w:rsid w:val="50EB2D39"/>
    <w:rsid w:val="50EF5FE2"/>
    <w:rsid w:val="50F74D68"/>
    <w:rsid w:val="51101F0A"/>
    <w:rsid w:val="51240FB9"/>
    <w:rsid w:val="512F68CE"/>
    <w:rsid w:val="5132BA5A"/>
    <w:rsid w:val="515626AE"/>
    <w:rsid w:val="516043BA"/>
    <w:rsid w:val="5170D834"/>
    <w:rsid w:val="51745FBD"/>
    <w:rsid w:val="5196D56B"/>
    <w:rsid w:val="51A04D13"/>
    <w:rsid w:val="51A0D85B"/>
    <w:rsid w:val="51A49BF5"/>
    <w:rsid w:val="51A88FD0"/>
    <w:rsid w:val="51B775AC"/>
    <w:rsid w:val="51BDEAE3"/>
    <w:rsid w:val="51CF7F19"/>
    <w:rsid w:val="51E5CC0A"/>
    <w:rsid w:val="51F019B5"/>
    <w:rsid w:val="521D1737"/>
    <w:rsid w:val="524AA190"/>
    <w:rsid w:val="5276958B"/>
    <w:rsid w:val="5279F56C"/>
    <w:rsid w:val="527E9440"/>
    <w:rsid w:val="5287CB3F"/>
    <w:rsid w:val="52931DC9"/>
    <w:rsid w:val="52A7765A"/>
    <w:rsid w:val="52BB3A1C"/>
    <w:rsid w:val="52BE034A"/>
    <w:rsid w:val="52C3F370"/>
    <w:rsid w:val="52E83A1E"/>
    <w:rsid w:val="52ECD0F9"/>
    <w:rsid w:val="52FE0AC1"/>
    <w:rsid w:val="52FF7F0A"/>
    <w:rsid w:val="532B795C"/>
    <w:rsid w:val="533552AE"/>
    <w:rsid w:val="5337F186"/>
    <w:rsid w:val="533972EF"/>
    <w:rsid w:val="53658E6B"/>
    <w:rsid w:val="53838700"/>
    <w:rsid w:val="5394D04A"/>
    <w:rsid w:val="53A45EF2"/>
    <w:rsid w:val="53B1C45B"/>
    <w:rsid w:val="53B3EF6A"/>
    <w:rsid w:val="53B4F621"/>
    <w:rsid w:val="53CD51F0"/>
    <w:rsid w:val="53D93158"/>
    <w:rsid w:val="53ECF6A2"/>
    <w:rsid w:val="53FAFC74"/>
    <w:rsid w:val="5423B8CC"/>
    <w:rsid w:val="54462FF2"/>
    <w:rsid w:val="5475B787"/>
    <w:rsid w:val="54A370E9"/>
    <w:rsid w:val="54AA704A"/>
    <w:rsid w:val="54B86054"/>
    <w:rsid w:val="54BA564D"/>
    <w:rsid w:val="54DF29DB"/>
    <w:rsid w:val="54EAADC8"/>
    <w:rsid w:val="54F494F8"/>
    <w:rsid w:val="54F52A0F"/>
    <w:rsid w:val="550997A7"/>
    <w:rsid w:val="550C5B94"/>
    <w:rsid w:val="551CD554"/>
    <w:rsid w:val="551F5761"/>
    <w:rsid w:val="553536A8"/>
    <w:rsid w:val="555116CF"/>
    <w:rsid w:val="555292DB"/>
    <w:rsid w:val="556F57E4"/>
    <w:rsid w:val="55917A22"/>
    <w:rsid w:val="55948381"/>
    <w:rsid w:val="55A44181"/>
    <w:rsid w:val="55CABE8B"/>
    <w:rsid w:val="55CCF593"/>
    <w:rsid w:val="55EC8B34"/>
    <w:rsid w:val="55F4C6D4"/>
    <w:rsid w:val="55FB520D"/>
    <w:rsid w:val="5600F107"/>
    <w:rsid w:val="56070FD2"/>
    <w:rsid w:val="56078255"/>
    <w:rsid w:val="560B535C"/>
    <w:rsid w:val="560FC5C7"/>
    <w:rsid w:val="56461DA5"/>
    <w:rsid w:val="5648C267"/>
    <w:rsid w:val="567D47CD"/>
    <w:rsid w:val="567DF48E"/>
    <w:rsid w:val="56930C53"/>
    <w:rsid w:val="56942D31"/>
    <w:rsid w:val="569B16AC"/>
    <w:rsid w:val="56BC758D"/>
    <w:rsid w:val="56BCB4EE"/>
    <w:rsid w:val="56D46A3E"/>
    <w:rsid w:val="570693DF"/>
    <w:rsid w:val="570B2845"/>
    <w:rsid w:val="5752A075"/>
    <w:rsid w:val="575B8F4F"/>
    <w:rsid w:val="5777C9C3"/>
    <w:rsid w:val="577DBDB6"/>
    <w:rsid w:val="57A9DB37"/>
    <w:rsid w:val="57AD64C7"/>
    <w:rsid w:val="57B69A4A"/>
    <w:rsid w:val="57D26E90"/>
    <w:rsid w:val="57EC37D8"/>
    <w:rsid w:val="581A5672"/>
    <w:rsid w:val="581AC6AC"/>
    <w:rsid w:val="58571EB1"/>
    <w:rsid w:val="58696F93"/>
    <w:rsid w:val="587C944F"/>
    <w:rsid w:val="589A751D"/>
    <w:rsid w:val="58A238AE"/>
    <w:rsid w:val="58D7A89E"/>
    <w:rsid w:val="58D7FBF1"/>
    <w:rsid w:val="58EE0B34"/>
    <w:rsid w:val="59048FE7"/>
    <w:rsid w:val="5933377D"/>
    <w:rsid w:val="5941489D"/>
    <w:rsid w:val="59642BA5"/>
    <w:rsid w:val="596FAA25"/>
    <w:rsid w:val="597B8748"/>
    <w:rsid w:val="59863F8C"/>
    <w:rsid w:val="59890379"/>
    <w:rsid w:val="598C8DE8"/>
    <w:rsid w:val="59C02150"/>
    <w:rsid w:val="59C95D95"/>
    <w:rsid w:val="59DAF966"/>
    <w:rsid w:val="59F0404E"/>
    <w:rsid w:val="5A038F37"/>
    <w:rsid w:val="5A327AEF"/>
    <w:rsid w:val="5A5F702A"/>
    <w:rsid w:val="5A623E28"/>
    <w:rsid w:val="5A73C07A"/>
    <w:rsid w:val="5AB17F82"/>
    <w:rsid w:val="5ADBD827"/>
    <w:rsid w:val="5AF51C3C"/>
    <w:rsid w:val="5B08B043"/>
    <w:rsid w:val="5B27AD98"/>
    <w:rsid w:val="5B4658E0"/>
    <w:rsid w:val="5B68D0D5"/>
    <w:rsid w:val="5B78F7C6"/>
    <w:rsid w:val="5B857AFB"/>
    <w:rsid w:val="5B97EC92"/>
    <w:rsid w:val="5B9A817F"/>
    <w:rsid w:val="5BB9AF50"/>
    <w:rsid w:val="5BD29E1E"/>
    <w:rsid w:val="5BF0D9D3"/>
    <w:rsid w:val="5BF71E1D"/>
    <w:rsid w:val="5C0041A5"/>
    <w:rsid w:val="5C04677D"/>
    <w:rsid w:val="5C069047"/>
    <w:rsid w:val="5C162863"/>
    <w:rsid w:val="5C1DD831"/>
    <w:rsid w:val="5C240EA4"/>
    <w:rsid w:val="5C4D6DD1"/>
    <w:rsid w:val="5C4F5DD6"/>
    <w:rsid w:val="5C695AB5"/>
    <w:rsid w:val="5C755537"/>
    <w:rsid w:val="5C7E3DFD"/>
    <w:rsid w:val="5CA6687C"/>
    <w:rsid w:val="5CC0DB83"/>
    <w:rsid w:val="5CCD252C"/>
    <w:rsid w:val="5CDC7D6A"/>
    <w:rsid w:val="5CE2E0F6"/>
    <w:rsid w:val="5D136DFB"/>
    <w:rsid w:val="5D155A22"/>
    <w:rsid w:val="5D493395"/>
    <w:rsid w:val="5D51DDFE"/>
    <w:rsid w:val="5D545083"/>
    <w:rsid w:val="5D68E559"/>
    <w:rsid w:val="5D7A4FC1"/>
    <w:rsid w:val="5DAA0B58"/>
    <w:rsid w:val="5E02C7B0"/>
    <w:rsid w:val="5E1A4835"/>
    <w:rsid w:val="5E23DF03"/>
    <w:rsid w:val="5E3EEE84"/>
    <w:rsid w:val="5E499729"/>
    <w:rsid w:val="5E56BB57"/>
    <w:rsid w:val="5E596EB4"/>
    <w:rsid w:val="5E73D430"/>
    <w:rsid w:val="5E79FE8E"/>
    <w:rsid w:val="5E92A77F"/>
    <w:rsid w:val="5E97CFF8"/>
    <w:rsid w:val="5E9CB1A5"/>
    <w:rsid w:val="5EA30296"/>
    <w:rsid w:val="5EA6FC10"/>
    <w:rsid w:val="5EBA29C9"/>
    <w:rsid w:val="5EC3B6A9"/>
    <w:rsid w:val="5EC53AEF"/>
    <w:rsid w:val="5ECA00D1"/>
    <w:rsid w:val="5EE93078"/>
    <w:rsid w:val="5F0B9870"/>
    <w:rsid w:val="5F204594"/>
    <w:rsid w:val="5F410B05"/>
    <w:rsid w:val="5F57D5F7"/>
    <w:rsid w:val="5F5CCE25"/>
    <w:rsid w:val="5F60894C"/>
    <w:rsid w:val="5F8EF5AB"/>
    <w:rsid w:val="5FA04DAE"/>
    <w:rsid w:val="60166C66"/>
    <w:rsid w:val="60183FCF"/>
    <w:rsid w:val="6024355C"/>
    <w:rsid w:val="60289EB9"/>
    <w:rsid w:val="603012AD"/>
    <w:rsid w:val="604D1D0E"/>
    <w:rsid w:val="606C82D7"/>
    <w:rsid w:val="606DCE75"/>
    <w:rsid w:val="607C300D"/>
    <w:rsid w:val="607DAACB"/>
    <w:rsid w:val="60A2A3FF"/>
    <w:rsid w:val="60A3B7E1"/>
    <w:rsid w:val="60AB0017"/>
    <w:rsid w:val="60AC845A"/>
    <w:rsid w:val="60AC9E46"/>
    <w:rsid w:val="60B94A10"/>
    <w:rsid w:val="60C579E6"/>
    <w:rsid w:val="60FD11B9"/>
    <w:rsid w:val="611E78CB"/>
    <w:rsid w:val="61248704"/>
    <w:rsid w:val="61322DCF"/>
    <w:rsid w:val="6168CC8F"/>
    <w:rsid w:val="617724BE"/>
    <w:rsid w:val="6179D495"/>
    <w:rsid w:val="618CA521"/>
    <w:rsid w:val="618F8071"/>
    <w:rsid w:val="619DF02A"/>
    <w:rsid w:val="61AFEE8D"/>
    <w:rsid w:val="61BE4D1A"/>
    <w:rsid w:val="61D41F96"/>
    <w:rsid w:val="61D7F3E1"/>
    <w:rsid w:val="620B02DC"/>
    <w:rsid w:val="6235CD97"/>
    <w:rsid w:val="6235DE99"/>
    <w:rsid w:val="6236E713"/>
    <w:rsid w:val="623CED15"/>
    <w:rsid w:val="624EE080"/>
    <w:rsid w:val="6250C5DC"/>
    <w:rsid w:val="62513F83"/>
    <w:rsid w:val="626334B4"/>
    <w:rsid w:val="626BAE9E"/>
    <w:rsid w:val="62709C34"/>
    <w:rsid w:val="628ECF79"/>
    <w:rsid w:val="629D4870"/>
    <w:rsid w:val="62A48F13"/>
    <w:rsid w:val="62C235B7"/>
    <w:rsid w:val="62C2A5F1"/>
    <w:rsid w:val="62C584A4"/>
    <w:rsid w:val="62CEEADE"/>
    <w:rsid w:val="62EAEFAF"/>
    <w:rsid w:val="62F577A6"/>
    <w:rsid w:val="62F640D1"/>
    <w:rsid w:val="62FF766F"/>
    <w:rsid w:val="630C57A5"/>
    <w:rsid w:val="631538B0"/>
    <w:rsid w:val="631C35F0"/>
    <w:rsid w:val="632B8C3D"/>
    <w:rsid w:val="632FD5B5"/>
    <w:rsid w:val="6342BFA4"/>
    <w:rsid w:val="6344170E"/>
    <w:rsid w:val="63640518"/>
    <w:rsid w:val="637C9CB4"/>
    <w:rsid w:val="6398B091"/>
    <w:rsid w:val="63AED23B"/>
    <w:rsid w:val="63B436A1"/>
    <w:rsid w:val="63B727BC"/>
    <w:rsid w:val="63D3EA34"/>
    <w:rsid w:val="63D44CF1"/>
    <w:rsid w:val="63DC854E"/>
    <w:rsid w:val="63EB1588"/>
    <w:rsid w:val="63ED3FD7"/>
    <w:rsid w:val="63EE59E2"/>
    <w:rsid w:val="63F3998B"/>
    <w:rsid w:val="6404F05F"/>
    <w:rsid w:val="6406A407"/>
    <w:rsid w:val="642A34B2"/>
    <w:rsid w:val="644629D7"/>
    <w:rsid w:val="644E40E2"/>
    <w:rsid w:val="646506D3"/>
    <w:rsid w:val="64764FF0"/>
    <w:rsid w:val="6486A973"/>
    <w:rsid w:val="64A97791"/>
    <w:rsid w:val="64B81E48"/>
    <w:rsid w:val="64E1038A"/>
    <w:rsid w:val="64F787EF"/>
    <w:rsid w:val="65139CF5"/>
    <w:rsid w:val="655A3524"/>
    <w:rsid w:val="656FA120"/>
    <w:rsid w:val="6581F853"/>
    <w:rsid w:val="659F76CE"/>
    <w:rsid w:val="65A65C28"/>
    <w:rsid w:val="65D0BF61"/>
    <w:rsid w:val="65ED72B4"/>
    <w:rsid w:val="65F0D90C"/>
    <w:rsid w:val="662000BB"/>
    <w:rsid w:val="66258570"/>
    <w:rsid w:val="66361A76"/>
    <w:rsid w:val="664ECEE9"/>
    <w:rsid w:val="66508A2E"/>
    <w:rsid w:val="665F6725"/>
    <w:rsid w:val="66636EAB"/>
    <w:rsid w:val="667B5A40"/>
    <w:rsid w:val="667D4043"/>
    <w:rsid w:val="6681A8C9"/>
    <w:rsid w:val="66891A05"/>
    <w:rsid w:val="66AFC911"/>
    <w:rsid w:val="66BB7CEB"/>
    <w:rsid w:val="66CCA1B0"/>
    <w:rsid w:val="66DD27E3"/>
    <w:rsid w:val="66FDCDD7"/>
    <w:rsid w:val="67219FAA"/>
    <w:rsid w:val="673539FD"/>
    <w:rsid w:val="673C8573"/>
    <w:rsid w:val="6747C741"/>
    <w:rsid w:val="674C7C37"/>
    <w:rsid w:val="6757192E"/>
    <w:rsid w:val="67647C96"/>
    <w:rsid w:val="676D8FB4"/>
    <w:rsid w:val="677F5BEB"/>
    <w:rsid w:val="67803DB6"/>
    <w:rsid w:val="67AA9645"/>
    <w:rsid w:val="67AC3F81"/>
    <w:rsid w:val="67AD0D3E"/>
    <w:rsid w:val="67B6D8EE"/>
    <w:rsid w:val="67C30089"/>
    <w:rsid w:val="67F6416A"/>
    <w:rsid w:val="67FADDBA"/>
    <w:rsid w:val="6833CF6D"/>
    <w:rsid w:val="6837BD48"/>
    <w:rsid w:val="683BEC78"/>
    <w:rsid w:val="684C7A50"/>
    <w:rsid w:val="68A26981"/>
    <w:rsid w:val="68A6E170"/>
    <w:rsid w:val="68B1341C"/>
    <w:rsid w:val="68CBE31F"/>
    <w:rsid w:val="68E8475A"/>
    <w:rsid w:val="68F98645"/>
    <w:rsid w:val="68FE4B1A"/>
    <w:rsid w:val="690AED94"/>
    <w:rsid w:val="6912FD9C"/>
    <w:rsid w:val="691CC244"/>
    <w:rsid w:val="69472DAF"/>
    <w:rsid w:val="694A246D"/>
    <w:rsid w:val="69574631"/>
    <w:rsid w:val="69A353C2"/>
    <w:rsid w:val="69BDAD54"/>
    <w:rsid w:val="69BEAC0C"/>
    <w:rsid w:val="69C0AA04"/>
    <w:rsid w:val="69CF40A5"/>
    <w:rsid w:val="69D33648"/>
    <w:rsid w:val="69E57D92"/>
    <w:rsid w:val="69F754E1"/>
    <w:rsid w:val="69FA0A3A"/>
    <w:rsid w:val="6A02C63D"/>
    <w:rsid w:val="6A284567"/>
    <w:rsid w:val="6A39D99C"/>
    <w:rsid w:val="6A3B3A62"/>
    <w:rsid w:val="6A3B8A5F"/>
    <w:rsid w:val="6A57B1B1"/>
    <w:rsid w:val="6A9AE886"/>
    <w:rsid w:val="6AC51056"/>
    <w:rsid w:val="6AC5D52A"/>
    <w:rsid w:val="6ACBCEEC"/>
    <w:rsid w:val="6AFEE7F9"/>
    <w:rsid w:val="6B045ED6"/>
    <w:rsid w:val="6B0C4C5C"/>
    <w:rsid w:val="6B3EF492"/>
    <w:rsid w:val="6B539400"/>
    <w:rsid w:val="6B6BF214"/>
    <w:rsid w:val="6B96DA83"/>
    <w:rsid w:val="6B9A80E8"/>
    <w:rsid w:val="6B9CC3E1"/>
    <w:rsid w:val="6BBC2C4D"/>
    <w:rsid w:val="6BBCC626"/>
    <w:rsid w:val="6BBCEB68"/>
    <w:rsid w:val="6BC35E9E"/>
    <w:rsid w:val="6BCA4257"/>
    <w:rsid w:val="6BE509C2"/>
    <w:rsid w:val="6BE7C47B"/>
    <w:rsid w:val="6BEF542D"/>
    <w:rsid w:val="6C040940"/>
    <w:rsid w:val="6C09B17C"/>
    <w:rsid w:val="6C1983B1"/>
    <w:rsid w:val="6C527B02"/>
    <w:rsid w:val="6C61489E"/>
    <w:rsid w:val="6C689DB1"/>
    <w:rsid w:val="6C6E97C9"/>
    <w:rsid w:val="6C6F5C47"/>
    <w:rsid w:val="6C7619E2"/>
    <w:rsid w:val="6C98C645"/>
    <w:rsid w:val="6CA52642"/>
    <w:rsid w:val="6CD223C4"/>
    <w:rsid w:val="6CDA9222"/>
    <w:rsid w:val="6CDC2374"/>
    <w:rsid w:val="6CEF34B7"/>
    <w:rsid w:val="6CFCC02F"/>
    <w:rsid w:val="6D01FDB9"/>
    <w:rsid w:val="6D187B79"/>
    <w:rsid w:val="6D1DB92D"/>
    <w:rsid w:val="6D1E6FC6"/>
    <w:rsid w:val="6D2AEFD8"/>
    <w:rsid w:val="6D2B22A9"/>
    <w:rsid w:val="6D6F39AA"/>
    <w:rsid w:val="6D712FA3"/>
    <w:rsid w:val="6D8497EA"/>
    <w:rsid w:val="6D8B6C09"/>
    <w:rsid w:val="6D969D0A"/>
    <w:rsid w:val="6D9F2260"/>
    <w:rsid w:val="6DB8698B"/>
    <w:rsid w:val="6DBD61B9"/>
    <w:rsid w:val="6DC95F56"/>
    <w:rsid w:val="6E159800"/>
    <w:rsid w:val="6E43ED1E"/>
    <w:rsid w:val="6E558B7A"/>
    <w:rsid w:val="6E60DC9B"/>
    <w:rsid w:val="6E78BDDD"/>
    <w:rsid w:val="6E865239"/>
    <w:rsid w:val="6E8C9343"/>
    <w:rsid w:val="6EA66B71"/>
    <w:rsid w:val="6EB49C21"/>
    <w:rsid w:val="6EBDE928"/>
    <w:rsid w:val="6EC22CB2"/>
    <w:rsid w:val="6ED7C9A7"/>
    <w:rsid w:val="6EDE988A"/>
    <w:rsid w:val="6EE16688"/>
    <w:rsid w:val="6EEC7F40"/>
    <w:rsid w:val="6EFDC923"/>
    <w:rsid w:val="6EFE8DDB"/>
    <w:rsid w:val="6EFFC3B9"/>
    <w:rsid w:val="6F0658EF"/>
    <w:rsid w:val="6F616EA2"/>
    <w:rsid w:val="6F73C22B"/>
    <w:rsid w:val="6F854532"/>
    <w:rsid w:val="6F8AD5B7"/>
    <w:rsid w:val="6F8F28EA"/>
    <w:rsid w:val="6F92C163"/>
    <w:rsid w:val="6F9851E8"/>
    <w:rsid w:val="6FA6327C"/>
    <w:rsid w:val="6FCE7033"/>
    <w:rsid w:val="6FD1CF3C"/>
    <w:rsid w:val="6FD22106"/>
    <w:rsid w:val="6FD7B852"/>
    <w:rsid w:val="6FF89220"/>
    <w:rsid w:val="700D73B1"/>
    <w:rsid w:val="7012D8EA"/>
    <w:rsid w:val="7024D887"/>
    <w:rsid w:val="7037B381"/>
    <w:rsid w:val="704D0461"/>
    <w:rsid w:val="70692E14"/>
    <w:rsid w:val="707F5E49"/>
    <w:rsid w:val="70847A63"/>
    <w:rsid w:val="709AC3E3"/>
    <w:rsid w:val="70AF68A5"/>
    <w:rsid w:val="70C1C5F1"/>
    <w:rsid w:val="70C84D05"/>
    <w:rsid w:val="70C8E92E"/>
    <w:rsid w:val="70D1A002"/>
    <w:rsid w:val="70D6689F"/>
    <w:rsid w:val="70E83AEE"/>
    <w:rsid w:val="7105FCC5"/>
    <w:rsid w:val="710B5EDC"/>
    <w:rsid w:val="710DF807"/>
    <w:rsid w:val="71236E20"/>
    <w:rsid w:val="71331411"/>
    <w:rsid w:val="7134CFD3"/>
    <w:rsid w:val="713E05B8"/>
    <w:rsid w:val="7140E9D6"/>
    <w:rsid w:val="714B1C57"/>
    <w:rsid w:val="7153A252"/>
    <w:rsid w:val="71541DE6"/>
    <w:rsid w:val="716F8909"/>
    <w:rsid w:val="717B8DE0"/>
    <w:rsid w:val="71A67B61"/>
    <w:rsid w:val="71B747D7"/>
    <w:rsid w:val="71C963E3"/>
    <w:rsid w:val="7204DFD7"/>
    <w:rsid w:val="72104E31"/>
    <w:rsid w:val="72175687"/>
    <w:rsid w:val="7270027A"/>
    <w:rsid w:val="729DEC11"/>
    <w:rsid w:val="72AC4FD5"/>
    <w:rsid w:val="72AFDB24"/>
    <w:rsid w:val="72D447E9"/>
    <w:rsid w:val="72D47ABA"/>
    <w:rsid w:val="72E04707"/>
    <w:rsid w:val="72E392B9"/>
    <w:rsid w:val="72F78315"/>
    <w:rsid w:val="73175E41"/>
    <w:rsid w:val="731B2C16"/>
    <w:rsid w:val="732209C0"/>
    <w:rsid w:val="7323F71C"/>
    <w:rsid w:val="732A4578"/>
    <w:rsid w:val="732CC5DA"/>
    <w:rsid w:val="7336EAA9"/>
    <w:rsid w:val="733AEA29"/>
    <w:rsid w:val="733E8D1C"/>
    <w:rsid w:val="733E8DD6"/>
    <w:rsid w:val="73417F34"/>
    <w:rsid w:val="735ABF7B"/>
    <w:rsid w:val="7387BCFD"/>
    <w:rsid w:val="73903111"/>
    <w:rsid w:val="73A3C1CD"/>
    <w:rsid w:val="73BAFB89"/>
    <w:rsid w:val="73C8DFA1"/>
    <w:rsid w:val="73CAC1CE"/>
    <w:rsid w:val="73E3667F"/>
    <w:rsid w:val="73F43B55"/>
    <w:rsid w:val="7403A09B"/>
    <w:rsid w:val="74155A0A"/>
    <w:rsid w:val="741E4E1C"/>
    <w:rsid w:val="74258000"/>
    <w:rsid w:val="742D559C"/>
    <w:rsid w:val="743D2EB2"/>
    <w:rsid w:val="74463041"/>
    <w:rsid w:val="74534838"/>
    <w:rsid w:val="74796ECD"/>
    <w:rsid w:val="747D921A"/>
    <w:rsid w:val="7483BC78"/>
    <w:rsid w:val="748A75C5"/>
    <w:rsid w:val="74B32EA2"/>
    <w:rsid w:val="74B6AB07"/>
    <w:rsid w:val="74E09E40"/>
    <w:rsid w:val="74EE667F"/>
    <w:rsid w:val="75009A24"/>
    <w:rsid w:val="751B5618"/>
    <w:rsid w:val="7527341A"/>
    <w:rsid w:val="752A037E"/>
    <w:rsid w:val="75377FAF"/>
    <w:rsid w:val="75422FBC"/>
    <w:rsid w:val="754A1B68"/>
    <w:rsid w:val="75734523"/>
    <w:rsid w:val="7575E44D"/>
    <w:rsid w:val="757CD900"/>
    <w:rsid w:val="75A85AD5"/>
    <w:rsid w:val="75AA0B98"/>
    <w:rsid w:val="75AADA13"/>
    <w:rsid w:val="75C9F61C"/>
    <w:rsid w:val="75CA3BB9"/>
    <w:rsid w:val="75D11288"/>
    <w:rsid w:val="75EF1899"/>
    <w:rsid w:val="7602F9E5"/>
    <w:rsid w:val="761E92BD"/>
    <w:rsid w:val="76287AEB"/>
    <w:rsid w:val="7639D097"/>
    <w:rsid w:val="765A6B33"/>
    <w:rsid w:val="765EAE43"/>
    <w:rsid w:val="765F92F2"/>
    <w:rsid w:val="768BF045"/>
    <w:rsid w:val="76978A41"/>
    <w:rsid w:val="76A072B2"/>
    <w:rsid w:val="76AE68A8"/>
    <w:rsid w:val="76C1DF66"/>
    <w:rsid w:val="76C21539"/>
    <w:rsid w:val="76D292F2"/>
    <w:rsid w:val="76E41F3D"/>
    <w:rsid w:val="76F95049"/>
    <w:rsid w:val="772B475F"/>
    <w:rsid w:val="772D8F24"/>
    <w:rsid w:val="772EA314"/>
    <w:rsid w:val="7735E9C5"/>
    <w:rsid w:val="775F6483"/>
    <w:rsid w:val="776AE94C"/>
    <w:rsid w:val="7770CBE1"/>
    <w:rsid w:val="778F5C00"/>
    <w:rsid w:val="779432D6"/>
    <w:rsid w:val="77D48053"/>
    <w:rsid w:val="77FBDEB9"/>
    <w:rsid w:val="780A765B"/>
    <w:rsid w:val="7819F7F5"/>
    <w:rsid w:val="78238FCB"/>
    <w:rsid w:val="7843063B"/>
    <w:rsid w:val="78461126"/>
    <w:rsid w:val="7846AAFF"/>
    <w:rsid w:val="784ED5D2"/>
    <w:rsid w:val="78542730"/>
    <w:rsid w:val="785EA46C"/>
    <w:rsid w:val="78808BC7"/>
    <w:rsid w:val="788221B0"/>
    <w:rsid w:val="78C18CF3"/>
    <w:rsid w:val="78C84079"/>
    <w:rsid w:val="78CFA2BD"/>
    <w:rsid w:val="78F40538"/>
    <w:rsid w:val="78F4AD99"/>
    <w:rsid w:val="78FB84B3"/>
    <w:rsid w:val="7903D2B8"/>
    <w:rsid w:val="790E6A2E"/>
    <w:rsid w:val="792D61DF"/>
    <w:rsid w:val="795D6963"/>
    <w:rsid w:val="79F4D372"/>
    <w:rsid w:val="7A2077F2"/>
    <w:rsid w:val="7A21DD62"/>
    <w:rsid w:val="7A2ABD20"/>
    <w:rsid w:val="7A4F8F4A"/>
    <w:rsid w:val="7A8CBD0F"/>
    <w:rsid w:val="7A9D9B48"/>
    <w:rsid w:val="7AB871B5"/>
    <w:rsid w:val="7AC289BC"/>
    <w:rsid w:val="7AD0F516"/>
    <w:rsid w:val="7AE0A8DF"/>
    <w:rsid w:val="7AFE7EAF"/>
    <w:rsid w:val="7B00C1A8"/>
    <w:rsid w:val="7B2634D0"/>
    <w:rsid w:val="7B2EC00C"/>
    <w:rsid w:val="7B3D3494"/>
    <w:rsid w:val="7B9E34DB"/>
    <w:rsid w:val="7B9E9F92"/>
    <w:rsid w:val="7BA4F886"/>
    <w:rsid w:val="7BA916BE"/>
    <w:rsid w:val="7BBE3A35"/>
    <w:rsid w:val="7BC4D937"/>
    <w:rsid w:val="7BD4889C"/>
    <w:rsid w:val="7BD7AF4D"/>
    <w:rsid w:val="7BEB5FAB"/>
    <w:rsid w:val="7BF670DD"/>
    <w:rsid w:val="7C07D4F8"/>
    <w:rsid w:val="7C196E5E"/>
    <w:rsid w:val="7C3C278D"/>
    <w:rsid w:val="7C40EEF3"/>
    <w:rsid w:val="7C4F7BBE"/>
    <w:rsid w:val="7C7AD1DF"/>
    <w:rsid w:val="7CAB3E0F"/>
    <w:rsid w:val="7CF345BE"/>
    <w:rsid w:val="7CF7079C"/>
    <w:rsid w:val="7CFA9AD1"/>
    <w:rsid w:val="7D1C12FA"/>
    <w:rsid w:val="7D25A0F4"/>
    <w:rsid w:val="7D4EA267"/>
    <w:rsid w:val="7D51852B"/>
    <w:rsid w:val="7D56AF2F"/>
    <w:rsid w:val="7D73B6C1"/>
    <w:rsid w:val="7D80A615"/>
    <w:rsid w:val="7D87DB91"/>
    <w:rsid w:val="7D94C72E"/>
    <w:rsid w:val="7D9B5822"/>
    <w:rsid w:val="7DA789AA"/>
    <w:rsid w:val="7DB4542F"/>
    <w:rsid w:val="7DDA536D"/>
    <w:rsid w:val="7DF6DF66"/>
    <w:rsid w:val="7E21B2D4"/>
    <w:rsid w:val="7E25B6A4"/>
    <w:rsid w:val="7E2F46EF"/>
    <w:rsid w:val="7E470E70"/>
    <w:rsid w:val="7E56A021"/>
    <w:rsid w:val="7E623533"/>
    <w:rsid w:val="7E78AB92"/>
    <w:rsid w:val="7E812B88"/>
    <w:rsid w:val="7E890E9E"/>
    <w:rsid w:val="7E8941F3"/>
    <w:rsid w:val="7EB26110"/>
    <w:rsid w:val="7EB6BF03"/>
    <w:rsid w:val="7EDD65D6"/>
    <w:rsid w:val="7EE9F000"/>
    <w:rsid w:val="7EFF4507"/>
    <w:rsid w:val="7F0BF4AA"/>
    <w:rsid w:val="7F2099D5"/>
    <w:rsid w:val="7F3223D2"/>
    <w:rsid w:val="7F3664BB"/>
    <w:rsid w:val="7F4598E9"/>
    <w:rsid w:val="7F48CE82"/>
    <w:rsid w:val="7F6D1D98"/>
    <w:rsid w:val="7F8868D6"/>
    <w:rsid w:val="7F8F2895"/>
    <w:rsid w:val="7F9BD6D5"/>
    <w:rsid w:val="7FA30647"/>
    <w:rsid w:val="7FB91A41"/>
    <w:rsid w:val="7FBBED16"/>
    <w:rsid w:val="7FBF7218"/>
    <w:rsid w:val="7FC76B3E"/>
    <w:rsid w:val="7FD05404"/>
    <w:rsid w:val="7FD2BC60"/>
    <w:rsid w:val="7FE572FC"/>
    <w:rsid w:val="7FE79F88"/>
    <w:rsid w:val="7FE992B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D404B"/>
  <w15:chartTrackingRefBased/>
  <w15:docId w15:val="{F83F59F3-D99C-4B80-B976-EA9C2E35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6904"/>
    <w:pPr>
      <w:spacing w:after="0" w:line="240" w:lineRule="auto"/>
    </w:pPr>
    <w:rPr>
      <w:rFonts w:ascii="Arial" w:hAnsi="Arial" w:cs="Times New Roman"/>
      <w:sz w:val="18"/>
      <w:szCs w:val="20"/>
      <w:lang w:val="nl-NL" w:eastAsia="nl-BE"/>
    </w:rPr>
  </w:style>
  <w:style w:type="paragraph" w:styleId="Kop1">
    <w:name w:val="heading 1"/>
    <w:basedOn w:val="Standaard"/>
    <w:next w:val="Standaard"/>
    <w:link w:val="Kop1Char"/>
    <w:rsid w:val="00266BEF"/>
    <w:pPr>
      <w:keepNext/>
      <w:outlineLvl w:val="0"/>
    </w:pPr>
    <w:rPr>
      <w:rFonts w:cs="Arial"/>
      <w:b/>
      <w:bCs/>
      <w:color w:val="1E64C8"/>
      <w:kern w:val="32"/>
      <w:sz w:val="32"/>
      <w:szCs w:val="32"/>
    </w:rPr>
  </w:style>
  <w:style w:type="paragraph" w:styleId="Kop2">
    <w:name w:val="heading 2"/>
    <w:basedOn w:val="Standaard"/>
    <w:next w:val="Standaard"/>
    <w:link w:val="Kop2Char"/>
    <w:uiPriority w:val="9"/>
    <w:unhideWhenUsed/>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rsid w:val="00266BEF"/>
    <w:pPr>
      <w:keepNext/>
      <w:outlineLvl w:val="2"/>
    </w:pPr>
    <w:rPr>
      <w:b/>
      <w:snapToGrid w:val="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C6EE8"/>
    <w:pPr>
      <w:tabs>
        <w:tab w:val="center" w:pos="4536"/>
        <w:tab w:val="right" w:pos="9072"/>
      </w:tabs>
      <w:spacing w:line="220" w:lineRule="exact"/>
    </w:pPr>
    <w:rPr>
      <w:color w:val="97999B" w:themeColor="background2"/>
      <w:sz w:val="16"/>
      <w:szCs w:val="18"/>
    </w:rPr>
  </w:style>
  <w:style w:type="character" w:customStyle="1" w:styleId="VoettekstChar">
    <w:name w:val="Voettekst Char"/>
    <w:basedOn w:val="Standaardalinea-lettertype"/>
    <w:link w:val="Voettekst"/>
    <w:uiPriority w:val="99"/>
    <w:rsid w:val="00CC6EE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266BEF"/>
    <w:rPr>
      <w:rFonts w:ascii="Arial" w:eastAsia="Times New Roman" w:hAnsi="Arial" w:cs="Times New Roman"/>
      <w:b/>
      <w:snapToGrid w:val="0"/>
      <w:sz w:val="24"/>
      <w:szCs w:val="20"/>
      <w:lang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styleId="Koptekst">
    <w:name w:val="header"/>
    <w:basedOn w:val="Standaard"/>
    <w:link w:val="KoptekstChar"/>
    <w:uiPriority w:val="99"/>
    <w:unhideWhenUsed/>
    <w:rsid w:val="00CC6EE8"/>
    <w:pPr>
      <w:tabs>
        <w:tab w:val="center" w:pos="4536"/>
        <w:tab w:val="right" w:pos="9072"/>
      </w:tabs>
    </w:pPr>
  </w:style>
  <w:style w:type="character" w:customStyle="1" w:styleId="KoptekstChar">
    <w:name w:val="Koptekst Char"/>
    <w:basedOn w:val="Standaardalinea-lettertype"/>
    <w:link w:val="Koptekst"/>
    <w:uiPriority w:val="99"/>
    <w:rsid w:val="00CC6EE8"/>
    <w:rPr>
      <w:rFonts w:ascii="Arial" w:hAnsi="Arial" w:cs="Times New Roman"/>
      <w:sz w:val="18"/>
      <w:szCs w:val="20"/>
      <w:lang w:val="nl-NL" w:eastAsia="nl-BE"/>
    </w:rPr>
  </w:style>
  <w:style w:type="table" w:styleId="Tabelraster">
    <w:name w:val="Table Grid"/>
    <w:basedOn w:val="Standaardtabel"/>
    <w:uiPriority w:val="39"/>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VSGreferenties">
    <w:name w:val="VVSG_referenties"/>
    <w:basedOn w:val="Standaard"/>
    <w:qFormat/>
    <w:rsid w:val="00BD7B19"/>
    <w:pPr>
      <w:framePr w:hSpace="142" w:wrap="around" w:vAnchor="page" w:hAnchor="page" w:y="1"/>
      <w:spacing w:line="288" w:lineRule="auto"/>
      <w:suppressOverlap/>
    </w:pPr>
    <w:rPr>
      <w:color w:val="53565A" w:themeColor="text2"/>
      <w:sz w:val="16"/>
      <w:szCs w:val="18"/>
      <w:lang w:val="nl-BE"/>
    </w:rPr>
  </w:style>
  <w:style w:type="paragraph" w:customStyle="1" w:styleId="VVSGreferentiesvet">
    <w:name w:val="VVSG_referenties_vet"/>
    <w:basedOn w:val="VVSGreferenties"/>
    <w:qFormat/>
    <w:rsid w:val="00FA2B4A"/>
    <w:pPr>
      <w:framePr w:wrap="around"/>
    </w:pPr>
    <w:rPr>
      <w:b/>
      <w:bCs/>
    </w:rPr>
  </w:style>
  <w:style w:type="character" w:styleId="Tekstvantijdelijkeaanduiding">
    <w:name w:val="Placeholder Text"/>
    <w:basedOn w:val="Standaardalinea-lettertype"/>
    <w:uiPriority w:val="99"/>
    <w:semiHidden/>
    <w:rsid w:val="00FA2B4A"/>
    <w:rPr>
      <w:color w:val="808080"/>
    </w:rPr>
  </w:style>
  <w:style w:type="paragraph" w:customStyle="1" w:styleId="VVSGAdresvak">
    <w:name w:val="VVSG_Adresvak"/>
    <w:basedOn w:val="Standaard"/>
    <w:qFormat/>
    <w:rsid w:val="00922427"/>
    <w:pPr>
      <w:framePr w:hSpace="142" w:wrap="around" w:vAnchor="page" w:hAnchor="page" w:y="1"/>
      <w:spacing w:line="288" w:lineRule="auto"/>
      <w:suppressOverlap/>
    </w:pPr>
    <w:rPr>
      <w:color w:val="53565A" w:themeColor="text2"/>
      <w:sz w:val="20"/>
      <w:szCs w:val="22"/>
      <w:lang w:val="nl-BE"/>
    </w:rPr>
  </w:style>
  <w:style w:type="paragraph" w:customStyle="1" w:styleId="VVSGOnderwerp">
    <w:name w:val="VVSG_Onderwerp"/>
    <w:basedOn w:val="Standaard"/>
    <w:qFormat/>
    <w:rsid w:val="00A83758"/>
    <w:pPr>
      <w:spacing w:before="500"/>
    </w:pPr>
    <w:rPr>
      <w:b/>
      <w:bCs/>
      <w:color w:val="000000" w:themeColor="text1"/>
      <w:sz w:val="32"/>
      <w:szCs w:val="25"/>
      <w:lang w:val="nl-BE"/>
    </w:rPr>
  </w:style>
  <w:style w:type="paragraph" w:customStyle="1" w:styleId="VVSGBodytekst">
    <w:name w:val="VVSG_Bodytekst"/>
    <w:basedOn w:val="Standaard"/>
    <w:qFormat/>
    <w:rsid w:val="00516B67"/>
    <w:pPr>
      <w:spacing w:line="293" w:lineRule="auto"/>
    </w:pPr>
    <w:rPr>
      <w:color w:val="53565A" w:themeColor="text2"/>
      <w:sz w:val="20"/>
      <w:szCs w:val="22"/>
      <w:lang w:val="nl-BE"/>
    </w:rPr>
  </w:style>
  <w:style w:type="numbering" w:customStyle="1" w:styleId="VVSGtitels">
    <w:name w:val="VVSG_titels"/>
    <w:uiPriority w:val="99"/>
    <w:rsid w:val="00482C9E"/>
    <w:pPr>
      <w:numPr>
        <w:numId w:val="10"/>
      </w:numPr>
    </w:pPr>
  </w:style>
  <w:style w:type="paragraph" w:customStyle="1" w:styleId="VVSGTitel1">
    <w:name w:val="VVSG_Titel1"/>
    <w:basedOn w:val="VVSGBodytekst"/>
    <w:qFormat/>
    <w:rsid w:val="00960223"/>
    <w:pPr>
      <w:numPr>
        <w:numId w:val="2"/>
      </w:numPr>
      <w:spacing w:before="360" w:after="120" w:line="240" w:lineRule="auto"/>
      <w:ind w:left="0" w:hanging="312"/>
      <w:outlineLvl w:val="0"/>
    </w:pPr>
    <w:rPr>
      <w:b/>
      <w:bCs/>
      <w:color w:val="702082" w:themeColor="accent3"/>
      <w:sz w:val="26"/>
      <w:szCs w:val="26"/>
    </w:rPr>
  </w:style>
  <w:style w:type="paragraph" w:customStyle="1" w:styleId="VVSGTitel2">
    <w:name w:val="VVSG_Titel2"/>
    <w:basedOn w:val="VVSGTitel1"/>
    <w:qFormat/>
    <w:rsid w:val="00AA4D6A"/>
    <w:pPr>
      <w:numPr>
        <w:ilvl w:val="1"/>
      </w:numPr>
      <w:spacing w:before="240" w:after="0"/>
      <w:ind w:left="0" w:hanging="510"/>
      <w:outlineLvl w:val="1"/>
    </w:pPr>
    <w:rPr>
      <w:color w:val="53565A" w:themeColor="text2"/>
      <w:sz w:val="24"/>
    </w:rPr>
  </w:style>
  <w:style w:type="paragraph" w:customStyle="1" w:styleId="VVSGTitel3">
    <w:name w:val="VVSG_Titel3"/>
    <w:basedOn w:val="VVSGBodytekst"/>
    <w:qFormat/>
    <w:rsid w:val="00AA4D6A"/>
    <w:pPr>
      <w:numPr>
        <w:ilvl w:val="2"/>
        <w:numId w:val="2"/>
      </w:numPr>
      <w:spacing w:before="120" w:line="240" w:lineRule="auto"/>
      <w:ind w:left="0" w:hanging="680"/>
      <w:outlineLvl w:val="2"/>
    </w:pPr>
    <w:rPr>
      <w:b/>
      <w:bCs/>
      <w:sz w:val="22"/>
      <w:szCs w:val="24"/>
    </w:rPr>
  </w:style>
  <w:style w:type="paragraph" w:customStyle="1" w:styleId="VVSGBodyOpsom">
    <w:name w:val="VVSG_Body_Opsom"/>
    <w:basedOn w:val="VVSGBodytekst"/>
    <w:qFormat/>
    <w:rsid w:val="000D1B9D"/>
    <w:pPr>
      <w:numPr>
        <w:numId w:val="1"/>
      </w:numPr>
    </w:pPr>
  </w:style>
  <w:style w:type="paragraph" w:customStyle="1" w:styleId="VVSGStreamer">
    <w:name w:val="VVSG_Streamer"/>
    <w:basedOn w:val="VVSGBodytekst"/>
    <w:qFormat/>
    <w:rsid w:val="00960223"/>
    <w:pPr>
      <w:spacing w:line="264" w:lineRule="auto"/>
    </w:pPr>
    <w:rPr>
      <w:color w:val="702082" w:themeColor="accent3"/>
      <w:sz w:val="28"/>
      <w:szCs w:val="28"/>
    </w:rPr>
  </w:style>
  <w:style w:type="paragraph" w:customStyle="1" w:styleId="VVSGBodytekstvet">
    <w:name w:val="VVSG_Bodytekst_vet"/>
    <w:basedOn w:val="VVSGBodytekst"/>
    <w:qFormat/>
    <w:rsid w:val="000D0025"/>
    <w:rPr>
      <w:b/>
      <w:bCs/>
    </w:rPr>
  </w:style>
  <w:style w:type="paragraph" w:customStyle="1" w:styleId="VVSGBodyOpsomInsprong">
    <w:name w:val="VVSG_Body_Opsom_Insprong"/>
    <w:basedOn w:val="VVSGBodyOpsom"/>
    <w:qFormat/>
    <w:rsid w:val="000706B6"/>
    <w:pPr>
      <w:numPr>
        <w:numId w:val="0"/>
      </w:numPr>
      <w:ind w:left="894" w:hanging="284"/>
    </w:pPr>
  </w:style>
  <w:style w:type="numbering" w:customStyle="1" w:styleId="VVSGTitels0">
    <w:name w:val="VVSG_Titels"/>
    <w:uiPriority w:val="99"/>
    <w:rsid w:val="00AA4D6A"/>
    <w:pPr>
      <w:numPr>
        <w:numId w:val="2"/>
      </w:numPr>
    </w:pPr>
  </w:style>
  <w:style w:type="paragraph" w:customStyle="1" w:styleId="VVSGBodyNummeringInsprong">
    <w:name w:val="VVSG_Body_Nummering_Insprong"/>
    <w:basedOn w:val="VVSGBodyOpsomInsprong"/>
    <w:qFormat/>
    <w:rsid w:val="000D1B9D"/>
    <w:pPr>
      <w:numPr>
        <w:numId w:val="4"/>
      </w:numPr>
      <w:ind w:left="896" w:hanging="284"/>
    </w:pPr>
  </w:style>
  <w:style w:type="paragraph" w:customStyle="1" w:styleId="VVSGBodyNummering">
    <w:name w:val="VVSG_Body_Nummering"/>
    <w:basedOn w:val="Standaard"/>
    <w:qFormat/>
    <w:rsid w:val="000D1B9D"/>
    <w:pPr>
      <w:numPr>
        <w:numId w:val="3"/>
      </w:numPr>
      <w:spacing w:line="293" w:lineRule="auto"/>
      <w:ind w:left="284" w:hanging="284"/>
    </w:pPr>
    <w:rPr>
      <w:color w:val="53565A" w:themeColor="text2"/>
      <w:sz w:val="20"/>
      <w:szCs w:val="22"/>
      <w:lang w:val="nl-BE"/>
    </w:rPr>
  </w:style>
  <w:style w:type="paragraph" w:customStyle="1" w:styleId="VVSGStreamerInsprong">
    <w:name w:val="VVSG_Streamer_Insprong"/>
    <w:basedOn w:val="VVSGStreamer"/>
    <w:qFormat/>
    <w:rsid w:val="00A83758"/>
    <w:pPr>
      <w:ind w:left="893"/>
    </w:pPr>
  </w:style>
  <w:style w:type="character" w:styleId="Hyperlink">
    <w:name w:val="Hyperlink"/>
    <w:basedOn w:val="Standaardalinea-lettertype"/>
    <w:uiPriority w:val="99"/>
    <w:unhideWhenUsed/>
    <w:rPr>
      <w:color w:val="000000" w:themeColor="hyperlink"/>
      <w:u w:val="single"/>
    </w:rPr>
  </w:style>
  <w:style w:type="paragraph" w:styleId="Kopvaninhoudsopgave">
    <w:name w:val="TOC Heading"/>
    <w:basedOn w:val="Kop1"/>
    <w:next w:val="Standaard"/>
    <w:uiPriority w:val="39"/>
    <w:unhideWhenUsed/>
    <w:qFormat/>
    <w:rsid w:val="006B6F1C"/>
    <w:pPr>
      <w:keepLines/>
      <w:spacing w:before="240" w:line="259" w:lineRule="auto"/>
      <w:outlineLvl w:val="9"/>
    </w:pPr>
    <w:rPr>
      <w:rFonts w:asciiTheme="majorHAnsi" w:eastAsiaTheme="majorEastAsia" w:hAnsiTheme="majorHAnsi" w:cstheme="majorBidi"/>
      <w:b w:val="0"/>
      <w:bCs w:val="0"/>
      <w:color w:val="31831F" w:themeColor="accent1" w:themeShade="BF"/>
      <w:kern w:val="0"/>
      <w:lang w:val="nl-BE"/>
    </w:rPr>
  </w:style>
  <w:style w:type="paragraph" w:styleId="Inhopg1">
    <w:name w:val="toc 1"/>
    <w:basedOn w:val="Standaard"/>
    <w:next w:val="Standaard"/>
    <w:autoRedefine/>
    <w:uiPriority w:val="39"/>
    <w:unhideWhenUsed/>
    <w:rsid w:val="006B6F1C"/>
    <w:pPr>
      <w:spacing w:after="100"/>
    </w:pPr>
  </w:style>
  <w:style w:type="paragraph" w:styleId="Inhopg2">
    <w:name w:val="toc 2"/>
    <w:basedOn w:val="Standaard"/>
    <w:next w:val="Standaard"/>
    <w:autoRedefine/>
    <w:uiPriority w:val="39"/>
    <w:unhideWhenUsed/>
    <w:rsid w:val="006B6F1C"/>
    <w:pPr>
      <w:spacing w:after="100"/>
      <w:ind w:left="180"/>
    </w:pPr>
  </w:style>
  <w:style w:type="character" w:styleId="GevolgdeHyperlink">
    <w:name w:val="FollowedHyperlink"/>
    <w:basedOn w:val="Standaardalinea-lettertype"/>
    <w:uiPriority w:val="99"/>
    <w:semiHidden/>
    <w:unhideWhenUsed/>
    <w:rsid w:val="006B6F1C"/>
    <w:rPr>
      <w:color w:val="000000" w:themeColor="followedHyperlink"/>
      <w:u w:val="single"/>
    </w:rPr>
  </w:style>
  <w:style w:type="character" w:styleId="Onopgelostemelding">
    <w:name w:val="Unresolved Mention"/>
    <w:basedOn w:val="Standaardalinea-lettertype"/>
    <w:uiPriority w:val="99"/>
    <w:semiHidden/>
    <w:unhideWhenUsed/>
    <w:rsid w:val="006B6F1C"/>
    <w:rPr>
      <w:color w:val="605E5C"/>
      <w:shd w:val="clear" w:color="auto" w:fill="E1DFDD"/>
    </w:rPr>
  </w:style>
  <w:style w:type="paragraph" w:styleId="Voetnoottekst">
    <w:name w:val="footnote text"/>
    <w:basedOn w:val="Standaard"/>
    <w:link w:val="VoetnoottekstChar"/>
    <w:uiPriority w:val="99"/>
    <w:semiHidden/>
    <w:unhideWhenUsed/>
    <w:rsid w:val="00831C75"/>
    <w:rPr>
      <w:sz w:val="20"/>
    </w:rPr>
  </w:style>
  <w:style w:type="character" w:customStyle="1" w:styleId="VoetnoottekstChar">
    <w:name w:val="Voetnoottekst Char"/>
    <w:basedOn w:val="Standaardalinea-lettertype"/>
    <w:link w:val="Voetnoottekst"/>
    <w:uiPriority w:val="99"/>
    <w:semiHidden/>
    <w:rsid w:val="00831C75"/>
    <w:rPr>
      <w:rFonts w:ascii="Arial" w:hAnsi="Arial" w:cs="Times New Roman"/>
      <w:sz w:val="20"/>
      <w:szCs w:val="20"/>
      <w:lang w:val="nl-NL" w:eastAsia="nl-BE"/>
    </w:rPr>
  </w:style>
  <w:style w:type="character" w:styleId="Voetnootmarkering">
    <w:name w:val="footnote reference"/>
    <w:basedOn w:val="Standaardalinea-lettertype"/>
    <w:uiPriority w:val="99"/>
    <w:semiHidden/>
    <w:unhideWhenUsed/>
    <w:rsid w:val="00831C75"/>
    <w:rPr>
      <w:vertAlign w:val="superscript"/>
    </w:rPr>
  </w:style>
  <w:style w:type="character" w:styleId="Verwijzingopmerking">
    <w:name w:val="annotation reference"/>
    <w:basedOn w:val="Standaardalinea-lettertype"/>
    <w:uiPriority w:val="99"/>
    <w:semiHidden/>
    <w:unhideWhenUsed/>
    <w:rsid w:val="00D73350"/>
    <w:rPr>
      <w:sz w:val="16"/>
      <w:szCs w:val="16"/>
    </w:rPr>
  </w:style>
  <w:style w:type="paragraph" w:styleId="Tekstopmerking">
    <w:name w:val="annotation text"/>
    <w:basedOn w:val="Standaard"/>
    <w:link w:val="TekstopmerkingChar"/>
    <w:uiPriority w:val="99"/>
    <w:semiHidden/>
    <w:unhideWhenUsed/>
    <w:rsid w:val="00D73350"/>
    <w:rPr>
      <w:sz w:val="20"/>
    </w:rPr>
  </w:style>
  <w:style w:type="character" w:customStyle="1" w:styleId="TekstopmerkingChar">
    <w:name w:val="Tekst opmerking Char"/>
    <w:basedOn w:val="Standaardalinea-lettertype"/>
    <w:link w:val="Tekstopmerking"/>
    <w:uiPriority w:val="99"/>
    <w:semiHidden/>
    <w:rsid w:val="00D73350"/>
    <w:rPr>
      <w:rFonts w:ascii="Arial" w:hAnsi="Arial" w:cs="Times New Roman"/>
      <w:sz w:val="20"/>
      <w:szCs w:val="20"/>
      <w:lang w:val="nl-NL" w:eastAsia="nl-BE"/>
    </w:rPr>
  </w:style>
  <w:style w:type="paragraph" w:styleId="Onderwerpvanopmerking">
    <w:name w:val="annotation subject"/>
    <w:basedOn w:val="Tekstopmerking"/>
    <w:next w:val="Tekstopmerking"/>
    <w:link w:val="OnderwerpvanopmerkingChar"/>
    <w:uiPriority w:val="99"/>
    <w:semiHidden/>
    <w:unhideWhenUsed/>
    <w:rsid w:val="00D73350"/>
    <w:rPr>
      <w:b/>
      <w:bCs/>
    </w:rPr>
  </w:style>
  <w:style w:type="character" w:customStyle="1" w:styleId="OnderwerpvanopmerkingChar">
    <w:name w:val="Onderwerp van opmerking Char"/>
    <w:basedOn w:val="TekstopmerkingChar"/>
    <w:link w:val="Onderwerpvanopmerking"/>
    <w:uiPriority w:val="99"/>
    <w:semiHidden/>
    <w:rsid w:val="00D73350"/>
    <w:rPr>
      <w:rFonts w:ascii="Arial" w:hAnsi="Arial" w:cs="Times New Roman"/>
      <w:b/>
      <w:bCs/>
      <w:sz w:val="20"/>
      <w:szCs w:val="20"/>
      <w:lang w:val="nl-NL" w:eastAsia="nl-BE"/>
    </w:rPr>
  </w:style>
  <w:style w:type="paragraph" w:styleId="Revisie">
    <w:name w:val="Revision"/>
    <w:hidden/>
    <w:uiPriority w:val="99"/>
    <w:semiHidden/>
    <w:rsid w:val="00D54C39"/>
    <w:pPr>
      <w:spacing w:after="0" w:line="240" w:lineRule="auto"/>
    </w:pPr>
    <w:rPr>
      <w:rFonts w:ascii="Arial" w:hAnsi="Arial" w:cs="Times New Roman"/>
      <w:sz w:val="18"/>
      <w:szCs w:val="20"/>
      <w:lang w:val="n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320945">
      <w:bodyDiv w:val="1"/>
      <w:marLeft w:val="0"/>
      <w:marRight w:val="0"/>
      <w:marTop w:val="0"/>
      <w:marBottom w:val="0"/>
      <w:divBdr>
        <w:top w:val="none" w:sz="0" w:space="0" w:color="auto"/>
        <w:left w:val="none" w:sz="0" w:space="0" w:color="auto"/>
        <w:bottom w:val="none" w:sz="0" w:space="0" w:color="auto"/>
        <w:right w:val="none" w:sz="0" w:space="0" w:color="auto"/>
      </w:divBdr>
      <w:divsChild>
        <w:div w:id="1115831804">
          <w:marLeft w:val="1411"/>
          <w:marRight w:val="0"/>
          <w:marTop w:val="0"/>
          <w:marBottom w:val="0"/>
          <w:divBdr>
            <w:top w:val="none" w:sz="0" w:space="0" w:color="auto"/>
            <w:left w:val="none" w:sz="0" w:space="0" w:color="auto"/>
            <w:bottom w:val="none" w:sz="0" w:space="0" w:color="auto"/>
            <w:right w:val="none" w:sz="0" w:space="0" w:color="auto"/>
          </w:divBdr>
        </w:div>
      </w:divsChild>
    </w:div>
    <w:div w:id="633219337">
      <w:bodyDiv w:val="1"/>
      <w:marLeft w:val="0"/>
      <w:marRight w:val="0"/>
      <w:marTop w:val="0"/>
      <w:marBottom w:val="0"/>
      <w:divBdr>
        <w:top w:val="none" w:sz="0" w:space="0" w:color="auto"/>
        <w:left w:val="none" w:sz="0" w:space="0" w:color="auto"/>
        <w:bottom w:val="none" w:sz="0" w:space="0" w:color="auto"/>
        <w:right w:val="none" w:sz="0" w:space="0" w:color="auto"/>
      </w:divBdr>
    </w:div>
    <w:div w:id="892891233">
      <w:bodyDiv w:val="1"/>
      <w:marLeft w:val="0"/>
      <w:marRight w:val="0"/>
      <w:marTop w:val="0"/>
      <w:marBottom w:val="0"/>
      <w:divBdr>
        <w:top w:val="none" w:sz="0" w:space="0" w:color="auto"/>
        <w:left w:val="none" w:sz="0" w:space="0" w:color="auto"/>
        <w:bottom w:val="none" w:sz="0" w:space="0" w:color="auto"/>
        <w:right w:val="none" w:sz="0" w:space="0" w:color="auto"/>
      </w:divBdr>
    </w:div>
    <w:div w:id="1360467710">
      <w:bodyDiv w:val="1"/>
      <w:marLeft w:val="0"/>
      <w:marRight w:val="0"/>
      <w:marTop w:val="0"/>
      <w:marBottom w:val="0"/>
      <w:divBdr>
        <w:top w:val="none" w:sz="0" w:space="0" w:color="auto"/>
        <w:left w:val="none" w:sz="0" w:space="0" w:color="auto"/>
        <w:bottom w:val="none" w:sz="0" w:space="0" w:color="auto"/>
        <w:right w:val="none" w:sz="0" w:space="0" w:color="auto"/>
      </w:divBdr>
    </w:div>
    <w:div w:id="1569606324">
      <w:bodyDiv w:val="1"/>
      <w:marLeft w:val="0"/>
      <w:marRight w:val="0"/>
      <w:marTop w:val="0"/>
      <w:marBottom w:val="0"/>
      <w:divBdr>
        <w:top w:val="none" w:sz="0" w:space="0" w:color="auto"/>
        <w:left w:val="none" w:sz="0" w:space="0" w:color="auto"/>
        <w:bottom w:val="none" w:sz="0" w:space="0" w:color="auto"/>
        <w:right w:val="none" w:sz="0" w:space="0" w:color="auto"/>
      </w:divBdr>
    </w:div>
    <w:div w:id="1704476003">
      <w:bodyDiv w:val="1"/>
      <w:marLeft w:val="0"/>
      <w:marRight w:val="0"/>
      <w:marTop w:val="0"/>
      <w:marBottom w:val="0"/>
      <w:divBdr>
        <w:top w:val="none" w:sz="0" w:space="0" w:color="auto"/>
        <w:left w:val="none" w:sz="0" w:space="0" w:color="auto"/>
        <w:bottom w:val="none" w:sz="0" w:space="0" w:color="auto"/>
        <w:right w:val="none" w:sz="0" w:space="0" w:color="auto"/>
      </w:divBdr>
    </w:div>
    <w:div w:id="207893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f-ic.org/nl/betrokken-sectoren/vlaamse-geregionaliseerde-sectoren-pc-330/onderhoudsprocedur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f-ic.org/src/Frontend/Files/userfiles/files/Lijst%20van%20de%20functies%20die%20worden%20onderhouden%20in%20202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iew.officeapps.live.com/op/view.aspx?src=https%3A%2F%2Fwww.if-ic.org%2Fsrc%2FFrontend%2FFiles%2Fuserfiles%2Ffiles%2F180702_Bijlage%25204%2520Ontbrekende%2520functie%2520FINAAL.DOCX&amp;wdOrigin=BROWSELI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vsg.be/ific" TargetMode="External"/><Relationship Id="rId5" Type="http://schemas.openxmlformats.org/officeDocument/2006/relationships/numbering" Target="numbering.xml"/><Relationship Id="rId15" Type="http://schemas.openxmlformats.org/officeDocument/2006/relationships/hyperlink" Target="https://www.vvsg.be/kennisitem/vvsg/ifi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f-ic.org/src/Frontend/Files/userfiles/files/Lijst%20van%20de%20functies%20die%20worden%20onderhouden%20in%202021.pdf"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Sjablonen2021\VVSG_Nota_met_logo_PaarseLijn_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A00D7EC31A4C14A12BAF94AED5EE09"/>
        <w:category>
          <w:name w:val="Algemeen"/>
          <w:gallery w:val="placeholder"/>
        </w:category>
        <w:types>
          <w:type w:val="bbPlcHdr"/>
        </w:types>
        <w:behaviors>
          <w:behavior w:val="content"/>
        </w:behaviors>
        <w:guid w:val="{0723255B-0CD5-4A42-80D3-C201E26C294E}"/>
      </w:docPartPr>
      <w:docPartBody>
        <w:p w:rsidR="007A190E" w:rsidRDefault="00F42A9F">
          <w:pPr>
            <w:pStyle w:val="8DA00D7EC31A4C14A12BAF94AED5EE09"/>
          </w:pPr>
          <w:r w:rsidRPr="000A2112">
            <w:rPr>
              <w:rStyle w:val="Tekstvantijdelijkeaanduiding"/>
            </w:rPr>
            <w:t>K</w:t>
          </w:r>
          <w:r>
            <w:rPr>
              <w:rStyle w:val="Tekstvantijdelijkeaanduiding"/>
            </w:rPr>
            <w:t xml:space="preserve">ies </w:t>
          </w:r>
          <w:r w:rsidRPr="000A2112">
            <w:rPr>
              <w:rStyle w:val="Tekstvantijdelijkeaanduiding"/>
            </w:rPr>
            <w:t>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90E"/>
    <w:rsid w:val="00081180"/>
    <w:rsid w:val="00127508"/>
    <w:rsid w:val="001F721D"/>
    <w:rsid w:val="002D3E50"/>
    <w:rsid w:val="00431697"/>
    <w:rsid w:val="005608AF"/>
    <w:rsid w:val="00782EAB"/>
    <w:rsid w:val="007A190E"/>
    <w:rsid w:val="007D1421"/>
    <w:rsid w:val="00B713DD"/>
    <w:rsid w:val="00DB1D2A"/>
    <w:rsid w:val="00E1763A"/>
    <w:rsid w:val="00E81FA8"/>
    <w:rsid w:val="00F42A9F"/>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8DA00D7EC31A4C14A12BAF94AED5EE09">
    <w:name w:val="8DA00D7EC31A4C14A12BAF94AED5E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D6A51736AE5B46A2AFF1E690BFD89B" ma:contentTypeVersion="4" ma:contentTypeDescription="Create a new document." ma:contentTypeScope="" ma:versionID="e900e4f6e3183d669896e1ebfe0f3105">
  <xsd:schema xmlns:xsd="http://www.w3.org/2001/XMLSchema" xmlns:xs="http://www.w3.org/2001/XMLSchema" xmlns:p="http://schemas.microsoft.com/office/2006/metadata/properties" xmlns:ns2="2ef6d477-3a54-4468-ba12-6af5deb93a86" targetNamespace="http://schemas.microsoft.com/office/2006/metadata/properties" ma:root="true" ma:fieldsID="71c4fb39a7490d34b412485d02f30443" ns2:_="">
    <xsd:import namespace="2ef6d477-3a54-4468-ba12-6af5deb93a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d477-3a54-4468-ba12-6af5deb93a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D99F3-EB7F-41EE-884A-77AFBB3B3949}"/>
</file>

<file path=customXml/itemProps2.xml><?xml version="1.0" encoding="utf-8"?>
<ds:datastoreItem xmlns:ds="http://schemas.openxmlformats.org/officeDocument/2006/customXml" ds:itemID="{DF5D870E-185D-4AFC-BA5E-88FDDF7B330F}">
  <ds:schemaRefs>
    <ds:schemaRef ds:uri="http://schemas.microsoft.com/sharepoint/v3/contenttype/forms"/>
  </ds:schemaRefs>
</ds:datastoreItem>
</file>

<file path=customXml/itemProps3.xml><?xml version="1.0" encoding="utf-8"?>
<ds:datastoreItem xmlns:ds="http://schemas.openxmlformats.org/officeDocument/2006/customXml" ds:itemID="{CB9CAB77-F687-4931-A243-437E39B43A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907D72-FA2C-44CD-8BF9-9BD0D8345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VVSG_Nota_met_logo_PaarseLijn_sjabloon</Template>
  <TotalTime>0</TotalTime>
  <Pages>19</Pages>
  <Words>7936</Words>
  <Characters>43648</Characters>
  <Application>Microsoft Office Word</Application>
  <DocSecurity>0</DocSecurity>
  <Lines>363</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Pajazitaj Kujtime</dc:creator>
  <cp:keywords/>
  <dc:description/>
  <cp:lastModifiedBy>De Lange Marijke</cp:lastModifiedBy>
  <cp:revision>8</cp:revision>
  <cp:lastPrinted>2021-10-06T19:05:00Z</cp:lastPrinted>
  <dcterms:created xsi:type="dcterms:W3CDTF">2021-12-23T23:56:00Z</dcterms:created>
  <dcterms:modified xsi:type="dcterms:W3CDTF">2022-03-14T15:53:00Z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0x0101003BD6A51736AE5B46A2AFF1E690BFD89B</vt:lpwstr>
  </property>
  <property fmtid="{D5CDD505-2E9C-101B-9397-08002B2CF9AE}" pid="3" name="_dlc_DocIdItemGuid">
    <vt:lpwstr>e9362fe4-cb8c-43a2-a88d-3afe8800ff9b</vt:lpwstr>
  </property>
</Properties>
</file>