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488B" w14:textId="7F112EFC" w:rsidR="00762332" w:rsidRDefault="00762332" w:rsidP="00762332">
      <w:r w:rsidRPr="00FA2B4A">
        <w:rPr>
          <w:b/>
          <w:bCs/>
        </w:rPr>
        <w:t>datum</w:t>
      </w:r>
      <w:r>
        <w:t xml:space="preserve">: </w:t>
      </w:r>
      <w:sdt>
        <w:sdtPr>
          <w:id w:val="-1371985293"/>
          <w:placeholder>
            <w:docPart w:val="1CBE6812AC0C47C6A74EA45B02774B4E"/>
          </w:placeholder>
          <w:date w:fullDate="2025-09-08T00:00:00Z">
            <w:dateFormat w:val="d MMMM yyyy"/>
            <w:lid w:val="nl-BE"/>
            <w:storeMappedDataAs w:val="dateTime"/>
            <w:calendar w:val="gregorian"/>
          </w:date>
        </w:sdtPr>
        <w:sdtEndPr/>
        <w:sdtContent>
          <w:r w:rsidR="0022088D">
            <w:rPr>
              <w:lang w:val="nl-BE"/>
            </w:rPr>
            <w:t>8 september 2025</w:t>
          </w:r>
        </w:sdtContent>
      </w:sdt>
    </w:p>
    <w:p w14:paraId="5EA2BA68" w14:textId="77777777" w:rsidR="00F965AF" w:rsidRDefault="00F965AF" w:rsidP="00F965AF">
      <w:pPr>
        <w:pStyle w:val="Titel"/>
      </w:pPr>
      <w:r w:rsidRPr="00F965AF">
        <w:t>Recht</w:t>
      </w:r>
      <w:r>
        <w:t xml:space="preserve"> op OCMW-dienstverlening bij gezinshereniging met een derdelander</w:t>
      </w:r>
    </w:p>
    <w:p w14:paraId="14ECC5AF" w14:textId="47AEAFA6" w:rsidR="003301CB" w:rsidRPr="00981BE1" w:rsidRDefault="003301CB" w:rsidP="00092FCF">
      <w:pPr>
        <w:pStyle w:val="Kop1"/>
      </w:pPr>
      <w:r w:rsidRPr="00981BE1">
        <w:t>Inhoud</w:t>
      </w:r>
    </w:p>
    <w:p w14:paraId="5A688325" w14:textId="77777777" w:rsidR="003301CB" w:rsidRPr="007F0BB9" w:rsidRDefault="003301CB" w:rsidP="003301CB">
      <w:pPr>
        <w:jc w:val="both"/>
      </w:pPr>
      <w:r w:rsidRPr="007F0BB9">
        <w:t>Inleiding</w:t>
      </w:r>
    </w:p>
    <w:p w14:paraId="15C0E20D" w14:textId="1B03EC03" w:rsidR="00EE696F" w:rsidRDefault="003301CB" w:rsidP="003301CB">
      <w:pPr>
        <w:jc w:val="both"/>
      </w:pPr>
      <w:r w:rsidRPr="00981BE1">
        <w:t xml:space="preserve">1. </w:t>
      </w:r>
      <w:r w:rsidR="00EE696F">
        <w:t>Afvoering wegens verlies van verblijfsrecht</w:t>
      </w:r>
    </w:p>
    <w:p w14:paraId="767C0199" w14:textId="663E80BA" w:rsidR="003301CB" w:rsidRPr="00981BE1" w:rsidRDefault="00EE696F" w:rsidP="003301CB">
      <w:pPr>
        <w:jc w:val="both"/>
      </w:pPr>
      <w:r>
        <w:t xml:space="preserve">2. </w:t>
      </w:r>
      <w:r w:rsidR="003301CB" w:rsidRPr="00981BE1">
        <w:t>Gezinshereniging met een derdelander met verblijfsrecht van onbepaalde duur</w:t>
      </w:r>
    </w:p>
    <w:p w14:paraId="0E563EA6" w14:textId="759341E4" w:rsidR="003301CB" w:rsidRPr="00981BE1" w:rsidRDefault="00EE696F" w:rsidP="003301CB">
      <w:pPr>
        <w:jc w:val="both"/>
      </w:pPr>
      <w:r>
        <w:t>3</w:t>
      </w:r>
      <w:r w:rsidR="003301CB" w:rsidRPr="00981BE1">
        <w:t>. Gezinshereniging met een derdelander met verblijfsrecht van bepaalde duur</w:t>
      </w:r>
    </w:p>
    <w:p w14:paraId="1DAE27B8" w14:textId="0289A885" w:rsidR="003301CB" w:rsidRDefault="00EE696F" w:rsidP="003301CB">
      <w:pPr>
        <w:jc w:val="both"/>
      </w:pPr>
      <w:r>
        <w:t>4</w:t>
      </w:r>
      <w:r w:rsidR="003301CB" w:rsidRPr="00981BE1">
        <w:t>. Veelgestelde vragen</w:t>
      </w:r>
    </w:p>
    <w:p w14:paraId="068F5E60" w14:textId="4DB1A660" w:rsidR="00331BCD" w:rsidRDefault="00331BCD" w:rsidP="006C0DB6">
      <w:pPr>
        <w:ind w:left="709"/>
        <w:jc w:val="both"/>
      </w:pPr>
      <w:r w:rsidRPr="00331BCD">
        <w:t>4.1.</w:t>
      </w:r>
      <w:r w:rsidR="006C0DB6">
        <w:t xml:space="preserve"> </w:t>
      </w:r>
      <w:r w:rsidR="006C0DB6" w:rsidRPr="006C0DB6">
        <w:t>Kan OCMW-dienstverlening geweigerd worden omdat de verblijfsvoorwaarden niet (meer) vervuld zijn?</w:t>
      </w:r>
    </w:p>
    <w:p w14:paraId="4D5EFFDF" w14:textId="297B30D5" w:rsidR="005D542B" w:rsidRDefault="005D542B" w:rsidP="006C0DB6">
      <w:pPr>
        <w:ind w:left="709"/>
        <w:jc w:val="both"/>
      </w:pPr>
      <w:r w:rsidRPr="005D542B">
        <w:t>4.2.</w:t>
      </w:r>
      <w:r w:rsidRPr="005D542B">
        <w:tab/>
        <w:t>Wat met het beroepsgeheim en het uitwisselen van informatie?</w:t>
      </w:r>
    </w:p>
    <w:p w14:paraId="11DB3E5C" w14:textId="562826A7" w:rsidR="005D542B" w:rsidRDefault="005D542B" w:rsidP="005D542B">
      <w:pPr>
        <w:ind w:left="1418"/>
        <w:jc w:val="both"/>
      </w:pPr>
      <w:r w:rsidRPr="005D542B">
        <w:t>4.2.1.</w:t>
      </w:r>
      <w:r w:rsidRPr="005D542B">
        <w:tab/>
        <w:t>Het beroepsgeheim van het OCMW</w:t>
      </w:r>
    </w:p>
    <w:p w14:paraId="3D45E56A" w14:textId="72230C3E" w:rsidR="005D542B" w:rsidRDefault="005D542B" w:rsidP="005D542B">
      <w:pPr>
        <w:ind w:left="1418"/>
        <w:jc w:val="both"/>
      </w:pPr>
      <w:r w:rsidRPr="005D542B">
        <w:t>4.2.2.</w:t>
      </w:r>
      <w:r w:rsidRPr="005D542B">
        <w:tab/>
        <w:t>Informatie uitwisselen via de Kruispuntbank Sociale Zekerheid</w:t>
      </w:r>
    </w:p>
    <w:p w14:paraId="31A36EF7" w14:textId="267E480D" w:rsidR="005D542B" w:rsidRPr="00981BE1" w:rsidRDefault="005D542B" w:rsidP="00C10A4A">
      <w:pPr>
        <w:ind w:left="1418"/>
        <w:jc w:val="both"/>
      </w:pPr>
      <w:r w:rsidRPr="005D542B">
        <w:t>4.2.3.</w:t>
      </w:r>
      <w:r w:rsidRPr="005D542B">
        <w:tab/>
        <w:t>Informatie</w:t>
      </w:r>
      <w:r w:rsidR="00C10A4A">
        <w:t xml:space="preserve"> </w:t>
      </w:r>
      <w:r w:rsidRPr="005D542B">
        <w:t>uitwissel</w:t>
      </w:r>
      <w:r w:rsidR="00C10A4A">
        <w:t>en bij huwelijksaan</w:t>
      </w:r>
      <w:r w:rsidRPr="005D542B">
        <w:t>gifte van een vreemdeling</w:t>
      </w:r>
    </w:p>
    <w:p w14:paraId="15515D29" w14:textId="77777777" w:rsidR="003301CB" w:rsidRDefault="003301CB" w:rsidP="003301CB">
      <w:pPr>
        <w:jc w:val="both"/>
      </w:pPr>
    </w:p>
    <w:p w14:paraId="6D6FB0CE" w14:textId="09C67AA8" w:rsidR="003301CB" w:rsidRPr="00981BE1" w:rsidRDefault="003301CB" w:rsidP="003301CB">
      <w:pPr>
        <w:jc w:val="both"/>
      </w:pPr>
      <w:r w:rsidRPr="00981BE1">
        <w:t>Voor een overzicht van de procedures</w:t>
      </w:r>
      <w:r w:rsidR="004A0303">
        <w:t xml:space="preserve"> gezinshereniging:</w:t>
      </w:r>
      <w:r w:rsidRPr="00981BE1">
        <w:t xml:space="preserve"> </w:t>
      </w:r>
      <w:hyperlink r:id="rId11" w:history="1">
        <w:r w:rsidR="004A0303">
          <w:rPr>
            <w:rStyle w:val="Hyperlink"/>
          </w:rPr>
          <w:t>www.vreemdelingenrecht.be</w:t>
        </w:r>
      </w:hyperlink>
      <w:r w:rsidRPr="00981BE1">
        <w:t xml:space="preserve">. </w:t>
      </w:r>
    </w:p>
    <w:p w14:paraId="70DEB08A" w14:textId="1B31D352" w:rsidR="003301CB" w:rsidRPr="00981BE1" w:rsidRDefault="0083794B" w:rsidP="003301CB">
      <w:pPr>
        <w:jc w:val="both"/>
      </w:pPr>
      <w:r>
        <w:t xml:space="preserve">Lees </w:t>
      </w:r>
      <w:r w:rsidR="003301CB">
        <w:t>ook</w:t>
      </w:r>
      <w:r w:rsidR="003301CB" w:rsidRPr="00981BE1">
        <w:t xml:space="preserve"> de </w:t>
      </w:r>
      <w:r w:rsidR="003301CB">
        <w:t xml:space="preserve">nota </w:t>
      </w:r>
      <w:r w:rsidR="003301CB" w:rsidRPr="00981BE1">
        <w:t xml:space="preserve">‘Recht op OCMW-dienstverlening voor </w:t>
      </w:r>
      <w:r w:rsidR="00787267">
        <w:t>Unieb</w:t>
      </w:r>
      <w:r w:rsidR="003301CB" w:rsidRPr="00981BE1">
        <w:t>urgers</w:t>
      </w:r>
      <w:r w:rsidR="003301CB">
        <w:t>,</w:t>
      </w:r>
      <w:r w:rsidR="003301CB" w:rsidRPr="00981BE1">
        <w:t xml:space="preserve"> hun familieleden</w:t>
      </w:r>
      <w:r w:rsidR="003301CB">
        <w:t xml:space="preserve"> en de familieleden van een Belg</w:t>
      </w:r>
      <w:r w:rsidR="003301CB" w:rsidRPr="00981BE1">
        <w:t xml:space="preserve">’ op </w:t>
      </w:r>
      <w:hyperlink r:id="rId12" w:anchor="Meer-informatie" w:history="1">
        <w:r w:rsidR="003301CB" w:rsidRPr="00981BE1">
          <w:rPr>
            <w:rStyle w:val="Hyperlink"/>
          </w:rPr>
          <w:t>www.vvsg.be</w:t>
        </w:r>
      </w:hyperlink>
      <w:r w:rsidR="003301CB" w:rsidRPr="00981BE1">
        <w:t>.</w:t>
      </w:r>
    </w:p>
    <w:p w14:paraId="4C23244D" w14:textId="77777777" w:rsidR="003301CB" w:rsidRDefault="003301CB" w:rsidP="00EE696F">
      <w:pPr>
        <w:pStyle w:val="Kop1"/>
      </w:pPr>
      <w:r>
        <w:t>Inleiding</w:t>
      </w:r>
    </w:p>
    <w:p w14:paraId="26585E93" w14:textId="6E8D8B77" w:rsidR="003301CB" w:rsidRPr="00981BE1" w:rsidRDefault="003301CB" w:rsidP="003301CB">
      <w:pPr>
        <w:jc w:val="both"/>
      </w:pPr>
      <w:r w:rsidRPr="00981BE1">
        <w:t xml:space="preserve">Hulpvragen van vreemdelingen die een procedure gezinshereniging lopende hebben of die een verblijfsrecht gekregen hebben op basis van een gezinshereniging roepen vaak vragen op. </w:t>
      </w:r>
      <w:r w:rsidR="009D346F">
        <w:t>Heel wat</w:t>
      </w:r>
      <w:r w:rsidRPr="00981BE1">
        <w:t xml:space="preserve"> voorwaarden </w:t>
      </w:r>
      <w:r w:rsidR="009D346F">
        <w:t xml:space="preserve">gaan over </w:t>
      </w:r>
      <w:r w:rsidRPr="00981BE1">
        <w:t>het ten laste zijn van de persoon die al in Belgi</w:t>
      </w:r>
      <w:r w:rsidRPr="00981BE1">
        <w:rPr>
          <w:rFonts w:hint="eastAsia"/>
        </w:rPr>
        <w:t>ë</w:t>
      </w:r>
      <w:r w:rsidRPr="00981BE1">
        <w:t xml:space="preserve"> is of het hebben van voldoende bestaansmiddelen, voldoende huisvesting of een ziekteverzekering.</w:t>
      </w:r>
      <w:r w:rsidR="00E848C9">
        <w:t xml:space="preserve"> OCMW-dienstverlening kan </w:t>
      </w:r>
      <w:r w:rsidR="00622C17">
        <w:t xml:space="preserve">dus gevolgen hebben voor de beoordeling van </w:t>
      </w:r>
      <w:r w:rsidR="007565E0">
        <w:t xml:space="preserve">het recht op </w:t>
      </w:r>
      <w:r w:rsidR="00622C17">
        <w:t>de gezinshereniging</w:t>
      </w:r>
      <w:r w:rsidR="007565E0">
        <w:t xml:space="preserve"> door de Dienst Vreemdelingenzaken</w:t>
      </w:r>
      <w:r w:rsidR="00622C17">
        <w:t>.</w:t>
      </w:r>
    </w:p>
    <w:p w14:paraId="7D0EAB33" w14:textId="73B847A9" w:rsidR="00BC0B91" w:rsidRDefault="00BC0B91" w:rsidP="00BC0B91">
      <w:pPr>
        <w:pStyle w:val="1Titel1VVSG"/>
        <w:rPr>
          <w:noProof/>
        </w:rPr>
      </w:pPr>
      <w:r>
        <w:rPr>
          <w:noProof/>
        </w:rPr>
        <w:t>Afvoering wegens verlies van verblijfsrecht</w:t>
      </w:r>
    </w:p>
    <w:p w14:paraId="0BFA7425" w14:textId="7D5D3D89" w:rsidR="0004598A" w:rsidRPr="0004598A" w:rsidRDefault="0004598A" w:rsidP="003C1A7B">
      <w:pPr>
        <w:pStyle w:val="BodytekstVVSG"/>
        <w:rPr>
          <w:noProof/>
        </w:rPr>
      </w:pPr>
      <w:r w:rsidRPr="0004598A">
        <w:rPr>
          <w:noProof/>
        </w:rPr>
        <w:t>Op basis van een arrest van de Raad van State</w:t>
      </w:r>
      <w:r w:rsidRPr="0004598A">
        <w:rPr>
          <w:noProof/>
          <w:vertAlign w:val="superscript"/>
        </w:rPr>
        <w:footnoteReference w:id="1"/>
      </w:r>
      <w:r w:rsidRPr="0004598A">
        <w:rPr>
          <w:noProof/>
        </w:rPr>
        <w:t xml:space="preserve"> mag de Dienst Vreemdelingenzaken (DVZ) geen bevel om het grondgebied te verlaten betekenen als er tegen de negatieve beslissing van de DVZ nog een schorsend beroep bij de Raad voor Vreemdelingenbetwistingen (RvV) kan worden ingediend. De DVZ mag het bevel, concreet de bijlage 13, pas betekenen ofwel als de beroepstermijn bij de RvV verstreken is als er geen beroep werd ingediend ofwel als de RvV het ingediende beroep verworpen heeft. In de praktijk betekent de DVZ enkel in bepaalde gevallen (bijvoorbeeld problemen van openbare orde of fraude) een bijlage 13.</w:t>
      </w:r>
    </w:p>
    <w:p w14:paraId="224663CE" w14:textId="77777777" w:rsidR="0004598A" w:rsidRPr="0004598A" w:rsidRDefault="0004598A" w:rsidP="0004598A">
      <w:pPr>
        <w:tabs>
          <w:tab w:val="left" w:pos="399"/>
        </w:tabs>
        <w:overflowPunct w:val="0"/>
        <w:autoSpaceDE w:val="0"/>
        <w:autoSpaceDN w:val="0"/>
        <w:adjustRightInd w:val="0"/>
        <w:spacing w:line="240" w:lineRule="auto"/>
        <w:jc w:val="both"/>
        <w:textAlignment w:val="baseline"/>
        <w:rPr>
          <w:rFonts w:ascii="Calibri" w:hAnsi="Calibri"/>
          <w:noProof/>
          <w:color w:val="000000"/>
          <w:sz w:val="22"/>
          <w:szCs w:val="22"/>
        </w:rPr>
      </w:pPr>
    </w:p>
    <w:p w14:paraId="016F9784" w14:textId="7F1EE3F9" w:rsidR="0004598A" w:rsidRPr="0004598A" w:rsidRDefault="0004598A" w:rsidP="003C1A7B">
      <w:pPr>
        <w:pStyle w:val="BodytekstVVSG"/>
        <w:rPr>
          <w:noProof/>
        </w:rPr>
      </w:pPr>
      <w:r w:rsidRPr="0004598A">
        <w:rPr>
          <w:noProof/>
        </w:rPr>
        <w:t xml:space="preserve">De negatieve beslissingen </w:t>
      </w:r>
      <w:r w:rsidR="00CF127D" w:rsidRPr="00903290">
        <w:t>m.b.t. gezinshereniging met e</w:t>
      </w:r>
      <w:r w:rsidR="00CF127D">
        <w:t xml:space="preserve">en derdelander (bijlagen 14 en </w:t>
      </w:r>
      <w:r w:rsidR="00CF127D" w:rsidRPr="00903290">
        <w:t>14ter)</w:t>
      </w:r>
      <w:r w:rsidR="00CF127D">
        <w:t xml:space="preserve"> </w:t>
      </w:r>
      <w:r w:rsidR="00CF127D" w:rsidRPr="0004598A">
        <w:rPr>
          <w:noProof/>
        </w:rPr>
        <w:t xml:space="preserve">bevatten dus geen bevel meer. </w:t>
      </w:r>
      <w:r w:rsidR="00CF127D" w:rsidRPr="00903290">
        <w:t xml:space="preserve">Ook </w:t>
      </w:r>
      <w:r w:rsidR="00CF127D">
        <w:t>zonder</w:t>
      </w:r>
      <w:r w:rsidR="00CF127D" w:rsidRPr="00903290">
        <w:t xml:space="preserve"> bevel moet de gemeente de </w:t>
      </w:r>
      <w:r w:rsidR="00CF127D" w:rsidRPr="00903290">
        <w:lastRenderedPageBreak/>
        <w:t>betrokkene op de datum van de beslissing afvoeren wegens verlies van verblijfsrecht</w:t>
      </w:r>
      <w:r w:rsidRPr="0004598A">
        <w:rPr>
          <w:noProof/>
        </w:rPr>
        <w:t>, dus steeds met terugwerkende kracht.</w:t>
      </w:r>
    </w:p>
    <w:p w14:paraId="38191A01" w14:textId="77777777" w:rsidR="00512B6A" w:rsidRDefault="00512B6A" w:rsidP="0004598A">
      <w:pPr>
        <w:rPr>
          <w:noProof/>
          <w:szCs w:val="22"/>
          <w:lang w:val="nl-BE"/>
        </w:rPr>
      </w:pPr>
    </w:p>
    <w:p w14:paraId="31144B3A" w14:textId="3D0A7177" w:rsidR="0004598A" w:rsidRPr="0004598A" w:rsidRDefault="00512B6A" w:rsidP="0004598A">
      <w:pPr>
        <w:rPr>
          <w:noProof/>
          <w:szCs w:val="22"/>
          <w:lang w:val="nl-BE"/>
        </w:rPr>
      </w:pPr>
      <w:r w:rsidRPr="00512B6A">
        <w:rPr>
          <w:noProof/>
          <w:szCs w:val="22"/>
          <w:lang w:val="nl-BE"/>
        </w:rPr>
        <w:t xml:space="preserve">Volgens de DVZ </w:t>
      </w:r>
      <w:r w:rsidR="00CD0519">
        <w:rPr>
          <w:noProof/>
          <w:szCs w:val="22"/>
          <w:lang w:val="nl-BE"/>
        </w:rPr>
        <w:t>heeft</w:t>
      </w:r>
      <w:r w:rsidRPr="00512B6A">
        <w:rPr>
          <w:noProof/>
          <w:szCs w:val="22"/>
          <w:lang w:val="nl-BE"/>
        </w:rPr>
        <w:t xml:space="preserve"> het indienen van een </w:t>
      </w:r>
      <w:r>
        <w:rPr>
          <w:noProof/>
          <w:szCs w:val="22"/>
          <w:lang w:val="nl-BE"/>
        </w:rPr>
        <w:t>schorsend RvV-</w:t>
      </w:r>
      <w:r w:rsidRPr="00512B6A">
        <w:rPr>
          <w:noProof/>
          <w:szCs w:val="22"/>
          <w:lang w:val="nl-BE"/>
        </w:rPr>
        <w:t>beroep</w:t>
      </w:r>
      <w:r>
        <w:rPr>
          <w:noProof/>
          <w:szCs w:val="22"/>
          <w:lang w:val="nl-BE"/>
        </w:rPr>
        <w:t xml:space="preserve"> </w:t>
      </w:r>
      <w:r w:rsidR="00CD0519">
        <w:rPr>
          <w:noProof/>
          <w:szCs w:val="22"/>
          <w:lang w:val="nl-BE"/>
        </w:rPr>
        <w:t xml:space="preserve">geen gevolgen voor </w:t>
      </w:r>
      <w:r w:rsidRPr="00512B6A">
        <w:rPr>
          <w:noProof/>
          <w:szCs w:val="22"/>
          <w:lang w:val="nl-BE"/>
        </w:rPr>
        <w:t>de beslissing tot weigering (bijlage 14) of intrekking (bijlage 14ter) van het verblijfsrecht (omzendbrief van 30 augustus 2013</w:t>
      </w:r>
      <w:r w:rsidR="00CD0519">
        <w:rPr>
          <w:noProof/>
          <w:szCs w:val="22"/>
          <w:lang w:val="nl-BE"/>
        </w:rPr>
        <w:t xml:space="preserve"> en van </w:t>
      </w:r>
      <w:r w:rsidR="00D66C4B">
        <w:rPr>
          <w:noProof/>
          <w:szCs w:val="22"/>
          <w:lang w:val="nl-BE"/>
        </w:rPr>
        <w:t>22 mei 2014</w:t>
      </w:r>
      <w:r w:rsidRPr="00512B6A">
        <w:rPr>
          <w:noProof/>
          <w:szCs w:val="22"/>
          <w:lang w:val="nl-BE"/>
        </w:rPr>
        <w:t xml:space="preserve">). Vreemdelingen met een bijlage 35 hebben bijgevolg geen </w:t>
      </w:r>
      <w:r w:rsidR="00744896">
        <w:rPr>
          <w:noProof/>
          <w:szCs w:val="22"/>
          <w:lang w:val="nl-BE"/>
        </w:rPr>
        <w:t>verblijfsrecht</w:t>
      </w:r>
      <w:r w:rsidRPr="00512B6A">
        <w:rPr>
          <w:noProof/>
          <w:szCs w:val="22"/>
          <w:lang w:val="nl-BE"/>
        </w:rPr>
        <w:t xml:space="preserve"> meer en moeten door de gemeente uit het</w:t>
      </w:r>
      <w:r w:rsidR="00627D65">
        <w:rPr>
          <w:noProof/>
          <w:szCs w:val="22"/>
          <w:lang w:val="nl-BE"/>
        </w:rPr>
        <w:t xml:space="preserve"> </w:t>
      </w:r>
      <w:r w:rsidRPr="00512B6A">
        <w:rPr>
          <w:noProof/>
          <w:szCs w:val="22"/>
          <w:lang w:val="nl-BE"/>
        </w:rPr>
        <w:t>vreemdelingenregister geschrapt worden wegens verlies van verblijfsrecht.</w:t>
      </w:r>
    </w:p>
    <w:p w14:paraId="5325CF8F" w14:textId="77777777" w:rsidR="00512B6A" w:rsidRDefault="00512B6A" w:rsidP="00F643B6">
      <w:pPr>
        <w:pStyle w:val="BodytekstVVSG"/>
      </w:pPr>
    </w:p>
    <w:p w14:paraId="1E0B9C11" w14:textId="36075A73" w:rsidR="00F643B6" w:rsidRDefault="00F643B6" w:rsidP="00F643B6">
      <w:pPr>
        <w:pStyle w:val="BodytekstVVSG"/>
      </w:pPr>
      <w:r>
        <w:t>H</w:t>
      </w:r>
      <w:r w:rsidR="003301CB" w:rsidRPr="00903290">
        <w:t>et recht op OCMW-</w:t>
      </w:r>
      <w:r w:rsidR="00A851FA">
        <w:t>dienst</w:t>
      </w:r>
      <w:r w:rsidR="003301CB" w:rsidRPr="00903290">
        <w:t xml:space="preserve">verlening </w:t>
      </w:r>
      <w:r>
        <w:t>eindigt vanaf de afvoering wegens verlies van verblijfsrecht.</w:t>
      </w:r>
      <w:r w:rsidR="00A851FA">
        <w:t xml:space="preserve"> Die afvoering gebeurt steeds met terugwerkende kracht dus ook de stopzetting van de OCMW-dienstverlening gebeurt met terugwerkende kracht.</w:t>
      </w:r>
    </w:p>
    <w:p w14:paraId="778A9057" w14:textId="24564E6E" w:rsidR="003301CB" w:rsidRPr="00981BE1" w:rsidRDefault="003301CB" w:rsidP="00F643B6">
      <w:pPr>
        <w:pStyle w:val="1Titel1VVSG"/>
      </w:pPr>
      <w:r w:rsidRPr="00981BE1">
        <w:t>Gezinshereniging met een derdelander met verblijfsrecht van onbepaalde duur</w:t>
      </w:r>
    </w:p>
    <w:p w14:paraId="19D04CEC" w14:textId="77777777" w:rsidR="003301CB" w:rsidRDefault="003301CB" w:rsidP="003301CB">
      <w:pPr>
        <w:jc w:val="both"/>
      </w:pPr>
    </w:p>
    <w:p w14:paraId="6723C230" w14:textId="77777777" w:rsidR="003301CB" w:rsidRDefault="003301CB" w:rsidP="003301CB">
      <w:pPr>
        <w:jc w:val="both"/>
      </w:pPr>
      <w:r w:rsidRPr="00981BE1">
        <w:t xml:space="preserve">Er zijn </w:t>
      </w:r>
      <w:r>
        <w:t>verschillende</w:t>
      </w:r>
      <w:r w:rsidRPr="00981BE1">
        <w:t xml:space="preserve"> mogelijkheden om de aanvraag gezinshereniging in te dienen. Ofwel vanuit het herkomstland.</w:t>
      </w:r>
      <w:r>
        <w:t xml:space="preserve"> </w:t>
      </w:r>
      <w:r w:rsidRPr="00981BE1">
        <w:t xml:space="preserve">Ofwel tijdens een legaal in België. </w:t>
      </w:r>
      <w:r>
        <w:t>Ofwel tijdens een</w:t>
      </w:r>
      <w:r w:rsidRPr="00981BE1">
        <w:t xml:space="preserve"> illegaal verblijf</w:t>
      </w:r>
      <w:r>
        <w:t xml:space="preserve"> in België. </w:t>
      </w:r>
    </w:p>
    <w:p w14:paraId="0E063BA9" w14:textId="77777777" w:rsidR="003301CB" w:rsidRPr="00981BE1" w:rsidRDefault="003301CB" w:rsidP="00CB1414">
      <w:pPr>
        <w:pStyle w:val="11Titel2VVSG"/>
      </w:pPr>
      <w:r w:rsidRPr="00981BE1">
        <w:t>Aanvraag in het herkomstland</w:t>
      </w:r>
    </w:p>
    <w:p w14:paraId="202B866F" w14:textId="77777777" w:rsidR="003301CB" w:rsidRDefault="003301CB" w:rsidP="003301CB">
      <w:pPr>
        <w:jc w:val="both"/>
      </w:pPr>
    </w:p>
    <w:p w14:paraId="40D1011A" w14:textId="0CBE4023" w:rsidR="003301CB" w:rsidRDefault="00A614A2" w:rsidP="003301CB">
      <w:pPr>
        <w:jc w:val="both"/>
      </w:pPr>
      <w:r>
        <w:t>Als h</w:t>
      </w:r>
      <w:r w:rsidR="003301CB" w:rsidRPr="00981BE1">
        <w:t xml:space="preserve">et </w:t>
      </w:r>
      <w:r w:rsidR="00B17682">
        <w:t>visumplichtige</w:t>
      </w:r>
      <w:r w:rsidR="002267D8">
        <w:rPr>
          <w:rStyle w:val="Voetnootmarkering"/>
        </w:rPr>
        <w:footnoteReference w:id="2"/>
      </w:r>
      <w:r w:rsidR="00B17682">
        <w:t xml:space="preserve"> </w:t>
      </w:r>
      <w:r w:rsidR="003301CB" w:rsidRPr="00981BE1">
        <w:t>familielid</w:t>
      </w:r>
      <w:r>
        <w:t xml:space="preserve"> de aanvraag indient tijdens het verblijf</w:t>
      </w:r>
      <w:r w:rsidR="003301CB" w:rsidRPr="00981BE1">
        <w:t xml:space="preserve"> in het herkomstland</w:t>
      </w:r>
      <w:r>
        <w:t xml:space="preserve"> </w:t>
      </w:r>
      <w:r w:rsidR="003301CB" w:rsidRPr="00981BE1">
        <w:t>en de DVZ de gezinshereniging toe</w:t>
      </w:r>
      <w:r>
        <w:t>staat</w:t>
      </w:r>
      <w:r w:rsidR="003301CB" w:rsidRPr="00981BE1">
        <w:t xml:space="preserve">, </w:t>
      </w:r>
      <w:r w:rsidR="005F3535">
        <w:t>krijg</w:t>
      </w:r>
      <w:r w:rsidR="003301CB" w:rsidRPr="00981BE1">
        <w:t xml:space="preserve">t </w:t>
      </w:r>
      <w:r w:rsidR="005F3535">
        <w:t xml:space="preserve">het familielid </w:t>
      </w:r>
      <w:r w:rsidR="003301CB" w:rsidRPr="00981BE1">
        <w:t xml:space="preserve">een </w:t>
      </w:r>
      <w:r w:rsidR="003301CB" w:rsidRPr="00981BE1">
        <w:rPr>
          <w:u w:val="single"/>
        </w:rPr>
        <w:t>visum type</w:t>
      </w:r>
      <w:r w:rsidR="005F3535">
        <w:rPr>
          <w:u w:val="single"/>
        </w:rPr>
        <w:t xml:space="preserve"> D</w:t>
      </w:r>
      <w:r w:rsidR="003301CB" w:rsidRPr="00981BE1">
        <w:t>. Met dat visum kan het familielid naar Belgi</w:t>
      </w:r>
      <w:r w:rsidR="003301CB" w:rsidRPr="00981BE1">
        <w:rPr>
          <w:rFonts w:hint="eastAsia"/>
        </w:rPr>
        <w:t>ë</w:t>
      </w:r>
      <w:r w:rsidR="003301CB" w:rsidRPr="00981BE1">
        <w:t xml:space="preserve"> komen. Bij aankomst moet het familielid zich binnen de 8 werkdagen aanmelden bij de gemeente. Na een positieve woonstcontrole vraagt de gemeente een elektronische A kaart voor </w:t>
      </w:r>
      <w:r w:rsidR="003301CB" w:rsidRPr="00981BE1">
        <w:rPr>
          <w:rFonts w:hint="eastAsia"/>
        </w:rPr>
        <w:t>éé</w:t>
      </w:r>
      <w:r w:rsidR="003301CB" w:rsidRPr="00981BE1">
        <w:t xml:space="preserve">n jaar aan. In afwachting daarvan krijgt het familielid tijdelijk </w:t>
      </w:r>
      <w:r w:rsidR="003301CB" w:rsidRPr="00981BE1">
        <w:rPr>
          <w:u w:val="single"/>
        </w:rPr>
        <w:t>een bijlage 15</w:t>
      </w:r>
      <w:r w:rsidR="003301CB" w:rsidRPr="00981BE1">
        <w:t xml:space="preserve">. </w:t>
      </w:r>
    </w:p>
    <w:p w14:paraId="3AAAFF0A" w14:textId="77777777" w:rsidR="002502E0" w:rsidRDefault="002502E0" w:rsidP="003301CB">
      <w:pPr>
        <w:jc w:val="both"/>
      </w:pPr>
    </w:p>
    <w:p w14:paraId="681D9BD7" w14:textId="4B0300EC" w:rsidR="00B80F76" w:rsidRDefault="00B80F76" w:rsidP="003301CB">
      <w:pPr>
        <w:jc w:val="both"/>
      </w:pPr>
      <w:r w:rsidRPr="00B80F76">
        <w:t>In de regelgeving is er sprake van het onmiddellijk afleveren van elektronische kaarten. In de praktijk kan de gemeente een elektronische kaart nooit onmiddellijk afleveren omdat die kaarten op een centrale plaats aangemaakt worden. Het duurt bijgevolg een paar weken voor de gemeente ze ontvangt en aan de vreemdeling kan afleveren. Om die periode te overbruggen, levert de gemeente in principe een bijlage 15 af die dezelfde waarde heeft als de elektronische kaart.</w:t>
      </w:r>
    </w:p>
    <w:p w14:paraId="2D2425CD" w14:textId="77777777" w:rsidR="003301CB" w:rsidRPr="00981BE1" w:rsidRDefault="003301CB" w:rsidP="003301CB">
      <w:pPr>
        <w:jc w:val="both"/>
      </w:pPr>
    </w:p>
    <w:p w14:paraId="5ECAFDC4" w14:textId="77777777" w:rsidR="003301CB" w:rsidRPr="00981BE1" w:rsidRDefault="003301CB" w:rsidP="003301CB">
      <w:pPr>
        <w:jc w:val="both"/>
      </w:pPr>
      <w:r w:rsidRPr="00981BE1">
        <w:t>Familieleden in bezit van een visum type D en een bijlage 15 hebben recht op maatschappelijke dienstverlening</w:t>
      </w:r>
      <w:r w:rsidRPr="00981BE1">
        <w:rPr>
          <w:i/>
        </w:rPr>
        <w:t>.</w:t>
      </w:r>
      <w:r w:rsidRPr="00981BE1">
        <w:t xml:space="preserve"> Familieleden in bezit van een A kaart hebben uiteraard ook recht op maatschappelijke dienstverlening.</w:t>
      </w:r>
    </w:p>
    <w:p w14:paraId="2C762F4E" w14:textId="77777777" w:rsidR="003301CB" w:rsidRPr="00981BE1" w:rsidRDefault="003301CB" w:rsidP="003301CB">
      <w:pPr>
        <w:jc w:val="both"/>
        <w:rPr>
          <w:i/>
        </w:rPr>
      </w:pPr>
    </w:p>
    <w:p w14:paraId="4D019AC7" w14:textId="77777777" w:rsidR="003301CB" w:rsidRDefault="003301CB" w:rsidP="003301CB">
      <w:pPr>
        <w:jc w:val="both"/>
      </w:pPr>
      <w:r w:rsidRPr="00981BE1">
        <w:t>Inschrijving: vreemdelingenregister</w:t>
      </w:r>
      <w:r>
        <w:t xml:space="preserve"> (na woonstcontrole)</w:t>
      </w:r>
    </w:p>
    <w:p w14:paraId="59E8F1B4" w14:textId="096CCEED" w:rsidR="003301CB" w:rsidRPr="00981BE1" w:rsidRDefault="003301CB" w:rsidP="00CB1414">
      <w:pPr>
        <w:pStyle w:val="11Titel2VVSG"/>
      </w:pPr>
      <w:r w:rsidRPr="00981BE1">
        <w:lastRenderedPageBreak/>
        <w:t>Aanvraag tijdens legaal verblijf</w:t>
      </w:r>
    </w:p>
    <w:p w14:paraId="588D6EFD" w14:textId="77777777" w:rsidR="003301CB" w:rsidRDefault="003301CB" w:rsidP="003301CB">
      <w:pPr>
        <w:jc w:val="both"/>
      </w:pPr>
    </w:p>
    <w:p w14:paraId="44E7CFA1" w14:textId="5330E83C" w:rsidR="003301CB" w:rsidRPr="00981BE1" w:rsidRDefault="003301CB" w:rsidP="003301CB">
      <w:pPr>
        <w:jc w:val="both"/>
      </w:pPr>
      <w:r w:rsidRPr="00981BE1">
        <w:t xml:space="preserve">1) </w:t>
      </w:r>
      <w:r w:rsidRPr="00981BE1">
        <w:rPr>
          <w:u w:val="single"/>
        </w:rPr>
        <w:t>bijlage 15bis</w:t>
      </w:r>
      <w:r w:rsidRPr="00981BE1">
        <w:t xml:space="preserve">: </w:t>
      </w:r>
      <w:r>
        <w:t xml:space="preserve">Als </w:t>
      </w:r>
      <w:r w:rsidR="00C01B3F">
        <w:t xml:space="preserve">het familielid </w:t>
      </w:r>
      <w:r>
        <w:t xml:space="preserve">alle vereiste documenten </w:t>
      </w:r>
      <w:r w:rsidR="00C01B3F">
        <w:t xml:space="preserve">kan </w:t>
      </w:r>
      <w:r>
        <w:t>voor</w:t>
      </w:r>
      <w:r w:rsidR="00C01B3F">
        <w:t>leggen (binnenkomstdocumenten, bewijs legaal verblijf, documenten gezinshereniging)</w:t>
      </w:r>
      <w:r>
        <w:t>, neemt d</w:t>
      </w:r>
      <w:r w:rsidRPr="00981BE1">
        <w:t>e gemeente de aanvraag in overweging</w:t>
      </w:r>
      <w:r>
        <w:t xml:space="preserve"> en maakt onmiddellijk een kopie over aan de DVZ. De gemeente levert een bijlage 15bis af en doet een woonstcontrole.</w:t>
      </w:r>
      <w:r w:rsidRPr="00981BE1">
        <w:t xml:space="preserve"> </w:t>
      </w:r>
    </w:p>
    <w:p w14:paraId="0C1526AA" w14:textId="77777777" w:rsidR="003301CB" w:rsidRDefault="003301CB" w:rsidP="003301CB">
      <w:pPr>
        <w:jc w:val="both"/>
      </w:pPr>
    </w:p>
    <w:p w14:paraId="2278ECB3" w14:textId="77777777" w:rsidR="003301CB" w:rsidRDefault="003301CB" w:rsidP="003301CB">
      <w:pPr>
        <w:jc w:val="both"/>
      </w:pPr>
      <w:r w:rsidRPr="00981BE1">
        <w:t>Of het familielid recht heeft op maatschappelijke dienstverlening, hangt af van het verblijfsrecht van het familielid</w:t>
      </w:r>
      <w:r w:rsidRPr="00981BE1">
        <w:rPr>
          <w:vertAlign w:val="superscript"/>
        </w:rPr>
        <w:footnoteReference w:id="3"/>
      </w:r>
      <w:r>
        <w:t xml:space="preserve">. </w:t>
      </w:r>
    </w:p>
    <w:p w14:paraId="141D5790" w14:textId="1C4CA12B" w:rsidR="003301CB" w:rsidRPr="00981BE1" w:rsidRDefault="003301CB" w:rsidP="003301CB">
      <w:pPr>
        <w:jc w:val="both"/>
      </w:pPr>
      <w:r w:rsidRPr="00981BE1">
        <w:t xml:space="preserve">Familieleden die al een verblijfsrecht van meer dan 3 maanden hebben, hebben in die hoedanigheid recht op maatschappelijke dienstverlening. </w:t>
      </w:r>
      <w:r>
        <w:t>F</w:t>
      </w:r>
      <w:r w:rsidRPr="00981BE1">
        <w:t>amilieleden met een legaal kort</w:t>
      </w:r>
      <w:r>
        <w:t xml:space="preserve"> verblijf en een bijlage 15bis </w:t>
      </w:r>
      <w:r w:rsidRPr="00981BE1">
        <w:t xml:space="preserve">hebben </w:t>
      </w:r>
      <w:r>
        <w:t xml:space="preserve">geen recht </w:t>
      </w:r>
      <w:r w:rsidRPr="00981BE1">
        <w:t>op ma</w:t>
      </w:r>
      <w:r>
        <w:t>atschappelijke dienstverlening</w:t>
      </w:r>
      <w:r w:rsidR="00AE1ADB">
        <w:t xml:space="preserve"> (tenzij eventueel dringende medische hulp)</w:t>
      </w:r>
      <w:r w:rsidRPr="00981BE1">
        <w:t xml:space="preserve">. Het toekennen van maatschappelijke dienstverlening kan bovendien een negatieve impact hebben op de toekenning van het verblijfsrecht.  </w:t>
      </w:r>
    </w:p>
    <w:p w14:paraId="44B4DC32" w14:textId="77777777" w:rsidR="003301CB" w:rsidRPr="00981BE1" w:rsidRDefault="003301CB" w:rsidP="003301CB">
      <w:pPr>
        <w:jc w:val="both"/>
      </w:pPr>
    </w:p>
    <w:p w14:paraId="69703C6F" w14:textId="77777777" w:rsidR="003301CB" w:rsidRDefault="003301CB" w:rsidP="003301CB">
      <w:pPr>
        <w:jc w:val="both"/>
      </w:pPr>
      <w:r w:rsidRPr="00981BE1">
        <w:t>Inschrijving: geen</w:t>
      </w:r>
    </w:p>
    <w:p w14:paraId="11CB591A" w14:textId="77777777" w:rsidR="003301CB" w:rsidRPr="00981BE1" w:rsidRDefault="003301CB" w:rsidP="003301CB">
      <w:pPr>
        <w:jc w:val="both"/>
      </w:pPr>
    </w:p>
    <w:p w14:paraId="4125E7B4" w14:textId="5508A2FB" w:rsidR="003301CB" w:rsidRDefault="003301CB" w:rsidP="003301CB">
      <w:pPr>
        <w:jc w:val="both"/>
      </w:pPr>
      <w:r w:rsidRPr="00981BE1">
        <w:t xml:space="preserve">2) </w:t>
      </w:r>
      <w:r w:rsidRPr="00981BE1">
        <w:rPr>
          <w:u w:val="single"/>
        </w:rPr>
        <w:t>bijlage 15ter</w:t>
      </w:r>
      <w:r w:rsidRPr="00981BE1">
        <w:t xml:space="preserve">: </w:t>
      </w:r>
      <w:bookmarkStart w:id="0" w:name="_Hlk207791413"/>
      <w:r w:rsidR="00E5567A" w:rsidRPr="00E5567A">
        <w:t xml:space="preserve">Als het familielid </w:t>
      </w:r>
      <w:r w:rsidR="00A22BE4">
        <w:t xml:space="preserve">niet </w:t>
      </w:r>
      <w:r w:rsidR="00E5567A" w:rsidRPr="00E5567A">
        <w:t>alle vereiste documenten kan voorleggen</w:t>
      </w:r>
      <w:r w:rsidR="00E5567A">
        <w:t>, neemt d</w:t>
      </w:r>
      <w:r w:rsidRPr="00981BE1">
        <w:t xml:space="preserve">e gemeente de aanvraag niet in overweging en </w:t>
      </w:r>
      <w:r w:rsidR="00BC7641">
        <w:t>maakt</w:t>
      </w:r>
      <w:r w:rsidRPr="00981BE1">
        <w:t xml:space="preserve"> onmiddellijk een kopie van de bij</w:t>
      </w:r>
      <w:r>
        <w:t>l</w:t>
      </w:r>
      <w:r w:rsidRPr="00981BE1">
        <w:t xml:space="preserve">age 15ter </w:t>
      </w:r>
      <w:r w:rsidR="00BC7641">
        <w:t xml:space="preserve">over </w:t>
      </w:r>
      <w:r w:rsidRPr="00981BE1">
        <w:t>aan de DVZ. Er is alleen een niet</w:t>
      </w:r>
      <w:r w:rsidR="00BC7641">
        <w:t>-</w:t>
      </w:r>
      <w:r w:rsidRPr="00981BE1">
        <w:t xml:space="preserve">schorsend </w:t>
      </w:r>
      <w:r w:rsidR="00BC7641">
        <w:t>RvV-</w:t>
      </w:r>
      <w:r w:rsidRPr="00981BE1">
        <w:t>beroep mogelijk.</w:t>
      </w:r>
    </w:p>
    <w:p w14:paraId="6636B323" w14:textId="77777777" w:rsidR="003301CB" w:rsidRPr="00981BE1" w:rsidRDefault="003301CB" w:rsidP="003301CB">
      <w:pPr>
        <w:jc w:val="both"/>
      </w:pPr>
    </w:p>
    <w:p w14:paraId="5B83423F" w14:textId="11D3FDC4" w:rsidR="003301CB" w:rsidRDefault="003301CB" w:rsidP="003301CB">
      <w:pPr>
        <w:jc w:val="both"/>
      </w:pPr>
      <w:r w:rsidRPr="00981BE1">
        <w:t xml:space="preserve">Of het familielid recht heeft op maatschappelijke dienstverlening, hangt af van het verblijfsrecht van het familielid. Familieleden die al een verblijfsrecht van meer dan 3 maanden hebben, hebben in die hoedanigheid recht op maatschappelijke dienstverlening. </w:t>
      </w:r>
      <w:r>
        <w:t>F</w:t>
      </w:r>
      <w:r w:rsidRPr="00981BE1">
        <w:t>amilieleden met een legaal kort</w:t>
      </w:r>
      <w:r>
        <w:t xml:space="preserve"> verblijf en een bijlage 15ter </w:t>
      </w:r>
      <w:r w:rsidRPr="00981BE1">
        <w:t xml:space="preserve">hebben </w:t>
      </w:r>
      <w:r>
        <w:t xml:space="preserve">geen recht </w:t>
      </w:r>
      <w:r w:rsidRPr="00981BE1">
        <w:t>op ma</w:t>
      </w:r>
      <w:r>
        <w:t>atschappelijke dienstverlening</w:t>
      </w:r>
      <w:r w:rsidR="008D3871">
        <w:t xml:space="preserve"> (tenzij eventueel dringende medische hulp)</w:t>
      </w:r>
      <w:r w:rsidRPr="00981BE1">
        <w:t xml:space="preserve"> aangezien de bijlage 15ter wijst op een negatieve beslissing waartegen alleen een niet</w:t>
      </w:r>
      <w:r w:rsidR="005350FB">
        <w:t>-</w:t>
      </w:r>
      <w:r w:rsidRPr="00981BE1">
        <w:t xml:space="preserve">schorsend </w:t>
      </w:r>
      <w:r w:rsidR="005350FB">
        <w:t>RvV-</w:t>
      </w:r>
      <w:r w:rsidRPr="00981BE1">
        <w:t xml:space="preserve">beroep </w:t>
      </w:r>
      <w:r w:rsidR="005350FB">
        <w:t>mogelijk is</w:t>
      </w:r>
      <w:r w:rsidRPr="00981BE1">
        <w:t>.</w:t>
      </w:r>
    </w:p>
    <w:bookmarkEnd w:id="0"/>
    <w:p w14:paraId="55914061" w14:textId="77777777" w:rsidR="003301CB" w:rsidRPr="00981BE1" w:rsidRDefault="003301CB" w:rsidP="003301CB">
      <w:pPr>
        <w:jc w:val="both"/>
      </w:pPr>
    </w:p>
    <w:p w14:paraId="405FACBE" w14:textId="77777777" w:rsidR="003301CB" w:rsidRDefault="003301CB" w:rsidP="003301CB">
      <w:pPr>
        <w:jc w:val="both"/>
      </w:pPr>
      <w:r w:rsidRPr="00981BE1">
        <w:t>Inschrijving: geen</w:t>
      </w:r>
    </w:p>
    <w:p w14:paraId="3172D741" w14:textId="77777777" w:rsidR="003301CB" w:rsidRPr="00981BE1" w:rsidRDefault="003301CB" w:rsidP="003301CB">
      <w:pPr>
        <w:jc w:val="both"/>
      </w:pPr>
    </w:p>
    <w:p w14:paraId="1DB8B77A" w14:textId="0F80E9B1" w:rsidR="003301CB" w:rsidRDefault="003301CB" w:rsidP="003301CB">
      <w:pPr>
        <w:jc w:val="both"/>
      </w:pPr>
      <w:r w:rsidRPr="00981BE1">
        <w:t xml:space="preserve">3) </w:t>
      </w:r>
      <w:r w:rsidRPr="00981BE1">
        <w:rPr>
          <w:u w:val="single"/>
        </w:rPr>
        <w:t>attest van immatriculatie</w:t>
      </w:r>
      <w:r w:rsidRPr="00981BE1">
        <w:t>: De DVZ verklaart de aanvraag ontvankelijk of de DVZ neemt geen beslissing binnen de 5 maanden te rekenen vanaf de datum van afgifte van de bijlage 15bis.</w:t>
      </w:r>
      <w:r>
        <w:t xml:space="preserve"> De gemeente levert een attest van immatriculatie af mits positieve woonstcontrole.</w:t>
      </w:r>
    </w:p>
    <w:p w14:paraId="52637526" w14:textId="750850FF" w:rsidR="003301CB" w:rsidRPr="00981BE1" w:rsidRDefault="003301CB" w:rsidP="003301CB">
      <w:pPr>
        <w:jc w:val="both"/>
      </w:pPr>
    </w:p>
    <w:p w14:paraId="4C9204A0" w14:textId="3D4B5ECE" w:rsidR="003301CB" w:rsidRDefault="003301CB" w:rsidP="003301CB">
      <w:pPr>
        <w:jc w:val="both"/>
      </w:pPr>
      <w:r w:rsidRPr="00981BE1">
        <w:t xml:space="preserve">Het attest van immatriculatie vervalt ten laatste </w:t>
      </w:r>
      <w:r>
        <w:t>9</w:t>
      </w:r>
      <w:r w:rsidRPr="00981BE1">
        <w:t xml:space="preserve"> maanden na de datum van afgifte van de bijlage 15bis (2x verlengbaar met 3 maanden). </w:t>
      </w:r>
      <w:r w:rsidR="001B4C23">
        <w:t>Tijdens</w:t>
      </w:r>
      <w:r w:rsidRPr="00981BE1">
        <w:t xml:space="preserve"> deze termijn van maximaal 1</w:t>
      </w:r>
      <w:r>
        <w:t>5</w:t>
      </w:r>
      <w:r w:rsidRPr="00981BE1">
        <w:t xml:space="preserve"> maanden onderzoekt de DVZ de aanvraag ten gronde. </w:t>
      </w:r>
    </w:p>
    <w:p w14:paraId="18C85574" w14:textId="77777777" w:rsidR="003301CB" w:rsidRPr="00981BE1" w:rsidRDefault="003301CB" w:rsidP="003301CB">
      <w:pPr>
        <w:jc w:val="both"/>
      </w:pPr>
    </w:p>
    <w:p w14:paraId="0E496027" w14:textId="77777777" w:rsidR="004F5EBD" w:rsidRDefault="004F5EBD">
      <w:pPr>
        <w:spacing w:after="160" w:line="259" w:lineRule="auto"/>
      </w:pPr>
      <w:r>
        <w:br w:type="page"/>
      </w:r>
    </w:p>
    <w:p w14:paraId="5883091F" w14:textId="6C3D7F4B" w:rsidR="003301CB" w:rsidRPr="00981BE1" w:rsidRDefault="003301CB" w:rsidP="003301CB">
      <w:pPr>
        <w:jc w:val="both"/>
      </w:pPr>
      <w:r w:rsidRPr="00981BE1">
        <w:lastRenderedPageBreak/>
        <w:t>Het familielid heeft recht op maatschappelijke dienstverlening.</w:t>
      </w:r>
      <w:r w:rsidR="00494B4D" w:rsidRPr="00494B4D">
        <w:t xml:space="preserve"> </w:t>
      </w:r>
      <w:r w:rsidR="00494B4D" w:rsidRPr="00494B4D">
        <w:t>Het toekennen van maatschappelijke dienstverlening kan een negatieve impact hebben op de toekenning van het verblijfsrecht.</w:t>
      </w:r>
    </w:p>
    <w:p w14:paraId="3601DD21" w14:textId="77777777" w:rsidR="003301CB" w:rsidRPr="00981BE1" w:rsidRDefault="003301CB" w:rsidP="003301CB">
      <w:pPr>
        <w:jc w:val="both"/>
      </w:pPr>
    </w:p>
    <w:p w14:paraId="008CFFED" w14:textId="0D791766" w:rsidR="003301CB" w:rsidRDefault="003301CB" w:rsidP="003301CB">
      <w:pPr>
        <w:jc w:val="both"/>
      </w:pPr>
      <w:r w:rsidRPr="00981BE1">
        <w:t>Inschrijving: vreemdelingenregister</w:t>
      </w:r>
      <w:r w:rsidR="001C1A7C">
        <w:t xml:space="preserve"> (mits positieve woonstcontrole)</w:t>
      </w:r>
    </w:p>
    <w:p w14:paraId="3C42DEC5" w14:textId="77777777" w:rsidR="003301CB" w:rsidRPr="00981BE1" w:rsidRDefault="003301CB" w:rsidP="003301CB">
      <w:pPr>
        <w:jc w:val="both"/>
      </w:pPr>
    </w:p>
    <w:p w14:paraId="6C6903D5" w14:textId="7C4D4E67" w:rsidR="003301CB" w:rsidRDefault="003301CB" w:rsidP="003301CB">
      <w:pPr>
        <w:jc w:val="both"/>
      </w:pPr>
      <w:r w:rsidRPr="00981BE1">
        <w:t xml:space="preserve">4) </w:t>
      </w:r>
      <w:r w:rsidRPr="00981BE1">
        <w:rPr>
          <w:u w:val="single"/>
        </w:rPr>
        <w:t>bijlage 15quater (eventueel met bevel)</w:t>
      </w:r>
      <w:r w:rsidRPr="00981BE1">
        <w:t>: De DVZ verklaart de aanvraag onontvankelijk. Er is alleen een niet</w:t>
      </w:r>
      <w:r w:rsidR="001B4FE7">
        <w:t>-</w:t>
      </w:r>
      <w:r w:rsidRPr="00981BE1">
        <w:t xml:space="preserve">schorsend </w:t>
      </w:r>
      <w:r w:rsidR="001B4FE7">
        <w:t>RV-</w:t>
      </w:r>
      <w:r w:rsidRPr="00981BE1">
        <w:t xml:space="preserve">beroep </w:t>
      </w:r>
      <w:r w:rsidR="001B4FE7">
        <w:t>m</w:t>
      </w:r>
      <w:r w:rsidRPr="00981BE1">
        <w:t>ogelijk.</w:t>
      </w:r>
    </w:p>
    <w:p w14:paraId="13C4E6A3" w14:textId="77777777" w:rsidR="003301CB" w:rsidRPr="00981BE1" w:rsidRDefault="003301CB" w:rsidP="003301CB">
      <w:pPr>
        <w:jc w:val="both"/>
      </w:pPr>
    </w:p>
    <w:p w14:paraId="03D0B031" w14:textId="5D14323E" w:rsidR="003301CB" w:rsidRDefault="003301CB" w:rsidP="003301CB">
      <w:pPr>
        <w:jc w:val="both"/>
      </w:pPr>
      <w:r w:rsidRPr="00981BE1">
        <w:t xml:space="preserve">Of het familielid recht heeft op maatschappelijke dienstverlening, hangt af van het verblijfsrecht van het familielid. Familieleden die al een verblijfsrecht van meer dan 3 maanden hebben, hebben in die hoedanigheid recht op maatschappelijke dienstverlening. </w:t>
      </w:r>
      <w:r>
        <w:t>F</w:t>
      </w:r>
      <w:r w:rsidRPr="00981BE1">
        <w:t>amilieleden met een legaal kort</w:t>
      </w:r>
      <w:r>
        <w:t xml:space="preserve"> verblijf en een bijlage 15quater </w:t>
      </w:r>
      <w:r w:rsidRPr="00981BE1">
        <w:t xml:space="preserve">hebben </w:t>
      </w:r>
      <w:r>
        <w:t xml:space="preserve">geen recht </w:t>
      </w:r>
      <w:r w:rsidRPr="00981BE1">
        <w:t>op ma</w:t>
      </w:r>
      <w:r>
        <w:t xml:space="preserve">atschappelijke dienstverlening </w:t>
      </w:r>
      <w:r w:rsidR="00937530">
        <w:t xml:space="preserve">(tenzij eventueel dringende medische hulp) </w:t>
      </w:r>
      <w:r w:rsidRPr="00981BE1">
        <w:t>aangezien de bijlage 15quater wijst op een negatieve beslissing waartegen alleen een niet</w:t>
      </w:r>
      <w:r w:rsidR="00103EAC">
        <w:t>-</w:t>
      </w:r>
      <w:r w:rsidRPr="00981BE1">
        <w:t xml:space="preserve">schorsend </w:t>
      </w:r>
      <w:r w:rsidR="00103EAC">
        <w:t>RvV-</w:t>
      </w:r>
      <w:r w:rsidRPr="00981BE1">
        <w:t xml:space="preserve">beroep </w:t>
      </w:r>
      <w:r w:rsidR="00103EAC">
        <w:t>mogelijk is</w:t>
      </w:r>
      <w:r w:rsidRPr="00981BE1">
        <w:t>.</w:t>
      </w:r>
    </w:p>
    <w:p w14:paraId="78040B62" w14:textId="77777777" w:rsidR="003301CB" w:rsidRPr="00981BE1" w:rsidRDefault="003301CB" w:rsidP="003301CB">
      <w:pPr>
        <w:jc w:val="both"/>
      </w:pPr>
    </w:p>
    <w:p w14:paraId="4E35A8A9" w14:textId="77777777" w:rsidR="003301CB" w:rsidRDefault="003301CB" w:rsidP="003301CB">
      <w:pPr>
        <w:jc w:val="both"/>
      </w:pPr>
      <w:r w:rsidRPr="00981BE1">
        <w:t>Inschrijving: geen</w:t>
      </w:r>
    </w:p>
    <w:p w14:paraId="7F2FD773" w14:textId="385ABAF4" w:rsidR="003301CB" w:rsidRPr="00981BE1" w:rsidRDefault="003301CB" w:rsidP="004F5EBD">
      <w:pPr>
        <w:pStyle w:val="11Titel2VVSG"/>
      </w:pPr>
      <w:r w:rsidRPr="00981BE1">
        <w:t xml:space="preserve">Aanvraag tijdens </w:t>
      </w:r>
      <w:r w:rsidR="00EF750D">
        <w:t>illegaal</w:t>
      </w:r>
      <w:r w:rsidRPr="00981BE1">
        <w:t xml:space="preserve"> verblijf</w:t>
      </w:r>
      <w:r w:rsidRPr="00981BE1">
        <w:rPr>
          <w:vertAlign w:val="superscript"/>
          <w:lang w:val="en-GB"/>
        </w:rPr>
        <w:footnoteReference w:id="4"/>
      </w:r>
    </w:p>
    <w:p w14:paraId="69694EE3" w14:textId="77777777" w:rsidR="003301CB" w:rsidRDefault="003301CB" w:rsidP="003301CB">
      <w:pPr>
        <w:jc w:val="both"/>
      </w:pPr>
    </w:p>
    <w:p w14:paraId="08043AE7" w14:textId="753C6D6A" w:rsidR="003301CB" w:rsidRDefault="003301CB" w:rsidP="00627167">
      <w:pPr>
        <w:pStyle w:val="BodytekstVVSG"/>
      </w:pPr>
      <w:r w:rsidRPr="00981BE1">
        <w:t>1) Als</w:t>
      </w:r>
      <w:r w:rsidR="000317FE">
        <w:t xml:space="preserve"> de vreemdeling</w:t>
      </w:r>
      <w:r w:rsidRPr="00981BE1">
        <w:t xml:space="preserve"> </w:t>
      </w:r>
      <w:r w:rsidR="000317FE">
        <w:t>alle vereiste bewijzen en documenten voorlegt, neemt de gemeente de aanvraag</w:t>
      </w:r>
      <w:r w:rsidRPr="00981BE1">
        <w:t xml:space="preserve"> in overweging </w:t>
      </w:r>
      <w:r w:rsidR="000317FE">
        <w:t>en</w:t>
      </w:r>
      <w:r w:rsidRPr="00981BE1">
        <w:t xml:space="preserve"> maakt </w:t>
      </w:r>
      <w:r w:rsidR="000317FE">
        <w:t>ze</w:t>
      </w:r>
      <w:r w:rsidRPr="00981BE1">
        <w:t xml:space="preserve"> over aan de DVZ</w:t>
      </w:r>
      <w:r w:rsidR="000317FE">
        <w:t xml:space="preserve">. </w:t>
      </w:r>
      <w:r w:rsidR="002A2549" w:rsidRPr="002A2549">
        <w:t xml:space="preserve">Alleen de DVZ oordeelt over de buitengewone omstandigheden. </w:t>
      </w:r>
      <w:r w:rsidR="000317FE">
        <w:t>De gemeente</w:t>
      </w:r>
      <w:r w:rsidRPr="00981BE1">
        <w:t xml:space="preserve"> doet een woonstcontrole. </w:t>
      </w:r>
    </w:p>
    <w:p w14:paraId="25545AA1" w14:textId="77777777" w:rsidR="003301CB" w:rsidRPr="00981BE1" w:rsidRDefault="003301CB" w:rsidP="003301CB">
      <w:pPr>
        <w:jc w:val="both"/>
      </w:pPr>
    </w:p>
    <w:p w14:paraId="30259A7F" w14:textId="77777777" w:rsidR="003301CB" w:rsidRDefault="003301CB" w:rsidP="003301CB">
      <w:pPr>
        <w:jc w:val="both"/>
      </w:pPr>
      <w:r w:rsidRPr="00981BE1">
        <w:t>Het familielid heeft geen recht op maatschappelijke dienstverlening (tenzij eventueel dringende medische hulp).</w:t>
      </w:r>
    </w:p>
    <w:p w14:paraId="2DA4C2F8" w14:textId="77777777" w:rsidR="003301CB" w:rsidRPr="00981BE1" w:rsidRDefault="003301CB" w:rsidP="003301CB">
      <w:pPr>
        <w:jc w:val="both"/>
      </w:pPr>
    </w:p>
    <w:p w14:paraId="24D86CDA" w14:textId="77777777" w:rsidR="003301CB" w:rsidRDefault="003301CB" w:rsidP="003301CB">
      <w:pPr>
        <w:jc w:val="both"/>
      </w:pPr>
      <w:r w:rsidRPr="00981BE1">
        <w:t xml:space="preserve">Inschrijving: geen </w:t>
      </w:r>
    </w:p>
    <w:p w14:paraId="1DD4A8FC" w14:textId="77777777" w:rsidR="003301CB" w:rsidRPr="00981BE1" w:rsidRDefault="003301CB" w:rsidP="003301CB">
      <w:pPr>
        <w:jc w:val="both"/>
      </w:pPr>
    </w:p>
    <w:p w14:paraId="02639176" w14:textId="1E256E3A" w:rsidR="003301CB" w:rsidRDefault="003301CB" w:rsidP="003301CB">
      <w:pPr>
        <w:jc w:val="both"/>
      </w:pPr>
      <w:r w:rsidRPr="00981BE1">
        <w:t xml:space="preserve">2) </w:t>
      </w:r>
      <w:r w:rsidRPr="00981BE1">
        <w:rPr>
          <w:u w:val="single"/>
        </w:rPr>
        <w:t>bijlage 15ter</w:t>
      </w:r>
      <w:r w:rsidRPr="00981BE1">
        <w:t xml:space="preserve">: </w:t>
      </w:r>
      <w:r w:rsidR="002A2549" w:rsidRPr="002A2549">
        <w:t xml:space="preserve">Als de vreemdeling </w:t>
      </w:r>
      <w:r w:rsidR="002A2549">
        <w:t xml:space="preserve">niet </w:t>
      </w:r>
      <w:r w:rsidR="002A2549" w:rsidRPr="002A2549">
        <w:t xml:space="preserve">alle vereiste bewijzen en documenten voorlegt, </w:t>
      </w:r>
      <w:r w:rsidRPr="00981BE1">
        <w:t xml:space="preserve">neemt </w:t>
      </w:r>
      <w:r w:rsidR="002A2549">
        <w:t xml:space="preserve">de gemeente </w:t>
      </w:r>
      <w:r w:rsidRPr="00981BE1">
        <w:t>de aanvraag niet in overweging. Er is alleen een niet</w:t>
      </w:r>
      <w:r w:rsidR="001105FD">
        <w:t>-</w:t>
      </w:r>
      <w:r w:rsidRPr="00981BE1">
        <w:t xml:space="preserve">schorsend </w:t>
      </w:r>
      <w:r w:rsidR="001105FD">
        <w:t>RvV-</w:t>
      </w:r>
      <w:r w:rsidRPr="00981BE1">
        <w:t xml:space="preserve">beroep mogelijk. </w:t>
      </w:r>
    </w:p>
    <w:p w14:paraId="40CFFB0A" w14:textId="77777777" w:rsidR="003301CB" w:rsidRPr="00981BE1" w:rsidRDefault="003301CB" w:rsidP="003301CB">
      <w:pPr>
        <w:jc w:val="both"/>
      </w:pPr>
    </w:p>
    <w:p w14:paraId="05DE77B2" w14:textId="2E5E3A6D" w:rsidR="003301CB" w:rsidRDefault="003301CB" w:rsidP="003301CB">
      <w:pPr>
        <w:jc w:val="both"/>
      </w:pPr>
      <w:r w:rsidRPr="00981BE1">
        <w:t>Het familielid heeft geen recht op maatschappelijke dienstverlening</w:t>
      </w:r>
      <w:r w:rsidRPr="00981BE1">
        <w:rPr>
          <w:i/>
        </w:rPr>
        <w:t xml:space="preserve"> </w:t>
      </w:r>
      <w:r w:rsidRPr="00981BE1">
        <w:t>(tenzij eventueel dringende medische hulp).</w:t>
      </w:r>
    </w:p>
    <w:p w14:paraId="42A28F9A" w14:textId="77777777" w:rsidR="003301CB" w:rsidRPr="00981BE1" w:rsidRDefault="003301CB" w:rsidP="003301CB">
      <w:pPr>
        <w:jc w:val="both"/>
      </w:pPr>
    </w:p>
    <w:p w14:paraId="716BD9AA" w14:textId="77777777" w:rsidR="003301CB" w:rsidRDefault="003301CB" w:rsidP="003301CB">
      <w:pPr>
        <w:jc w:val="both"/>
      </w:pPr>
      <w:r w:rsidRPr="00981BE1">
        <w:t>Inschrijving: geen</w:t>
      </w:r>
    </w:p>
    <w:p w14:paraId="518A3CFA" w14:textId="77777777" w:rsidR="003301CB" w:rsidRPr="00981BE1" w:rsidRDefault="003301CB" w:rsidP="003301CB">
      <w:pPr>
        <w:jc w:val="both"/>
      </w:pPr>
    </w:p>
    <w:p w14:paraId="355C667A" w14:textId="77777777" w:rsidR="004F5EBD" w:rsidRDefault="004F5EBD">
      <w:pPr>
        <w:spacing w:after="160" w:line="259" w:lineRule="auto"/>
      </w:pPr>
      <w:r>
        <w:br w:type="page"/>
      </w:r>
    </w:p>
    <w:p w14:paraId="3F522427" w14:textId="2FFA6E0B" w:rsidR="003301CB" w:rsidRDefault="003301CB" w:rsidP="003301CB">
      <w:pPr>
        <w:jc w:val="both"/>
      </w:pPr>
      <w:r w:rsidRPr="00981BE1">
        <w:lastRenderedPageBreak/>
        <w:t xml:space="preserve">3) </w:t>
      </w:r>
      <w:r w:rsidRPr="00981BE1">
        <w:rPr>
          <w:u w:val="single"/>
        </w:rPr>
        <w:t>bijlage 15bis en attest van immatriculatie:</w:t>
      </w:r>
      <w:r w:rsidRPr="00981BE1">
        <w:t xml:space="preserve"> De DVZ verklaart de aanvraag ontvankelijk (er werd geen termijn bepaald, het kan een jaar of langer duren).</w:t>
      </w:r>
    </w:p>
    <w:p w14:paraId="4D41C422" w14:textId="77777777" w:rsidR="003301CB" w:rsidRPr="00981BE1" w:rsidRDefault="003301CB" w:rsidP="003301CB">
      <w:pPr>
        <w:jc w:val="both"/>
      </w:pPr>
    </w:p>
    <w:p w14:paraId="6F0E2FA1" w14:textId="46D7FBC0" w:rsidR="003301CB" w:rsidRDefault="003301CB" w:rsidP="003301CB">
      <w:pPr>
        <w:jc w:val="both"/>
      </w:pPr>
      <w:r w:rsidRPr="00981BE1">
        <w:t xml:space="preserve">Het attest van immatriculatie is </w:t>
      </w:r>
      <w:r>
        <w:t>9</w:t>
      </w:r>
      <w:r w:rsidRPr="00981BE1">
        <w:t xml:space="preserve"> maanden geldig (2x verlengbaar met 3 maanden). </w:t>
      </w:r>
      <w:r w:rsidR="002F281A">
        <w:t>Tijdens</w:t>
      </w:r>
      <w:r w:rsidRPr="00981BE1">
        <w:t xml:space="preserve"> deze termijn van maximaal 1</w:t>
      </w:r>
      <w:r>
        <w:t>5</w:t>
      </w:r>
      <w:r w:rsidRPr="00981BE1">
        <w:t xml:space="preserve"> maanden onderzoekt de DVZ de aanvraag ten gronde. </w:t>
      </w:r>
    </w:p>
    <w:p w14:paraId="0E46272E" w14:textId="77777777" w:rsidR="003301CB" w:rsidRPr="00981BE1" w:rsidRDefault="003301CB" w:rsidP="003301CB">
      <w:pPr>
        <w:jc w:val="both"/>
      </w:pPr>
    </w:p>
    <w:p w14:paraId="3459D492" w14:textId="77777777" w:rsidR="003301CB" w:rsidRDefault="003301CB" w:rsidP="003301CB">
      <w:pPr>
        <w:jc w:val="both"/>
      </w:pPr>
      <w:r w:rsidRPr="00981BE1">
        <w:t>Het familielid heeft recht op maatschappelijke dienstverlening.</w:t>
      </w:r>
    </w:p>
    <w:p w14:paraId="753CBC1A" w14:textId="77777777" w:rsidR="003301CB" w:rsidRPr="00981BE1" w:rsidRDefault="003301CB" w:rsidP="003301CB">
      <w:pPr>
        <w:jc w:val="both"/>
      </w:pPr>
    </w:p>
    <w:p w14:paraId="36093432" w14:textId="77777777" w:rsidR="003301CB" w:rsidRDefault="003301CB" w:rsidP="003301CB">
      <w:pPr>
        <w:jc w:val="both"/>
      </w:pPr>
      <w:r w:rsidRPr="00981BE1">
        <w:t>Inschrijving: vreemdelingenregister</w:t>
      </w:r>
    </w:p>
    <w:p w14:paraId="1A243AA8" w14:textId="77777777" w:rsidR="003301CB" w:rsidRPr="00981BE1" w:rsidRDefault="003301CB" w:rsidP="003301CB">
      <w:pPr>
        <w:jc w:val="both"/>
      </w:pPr>
    </w:p>
    <w:p w14:paraId="7AEB065C" w14:textId="29F1D3BE" w:rsidR="003301CB" w:rsidRDefault="003301CB" w:rsidP="003301CB">
      <w:pPr>
        <w:jc w:val="both"/>
      </w:pPr>
      <w:r w:rsidRPr="00981BE1">
        <w:t xml:space="preserve">4) </w:t>
      </w:r>
      <w:r w:rsidRPr="00981BE1">
        <w:rPr>
          <w:u w:val="single"/>
        </w:rPr>
        <w:t>bijlage 15quater</w:t>
      </w:r>
      <w:r w:rsidRPr="00981BE1">
        <w:t>: De DVZ verklaart de aanvraag onontvankelijk. Er is alleen een niet</w:t>
      </w:r>
      <w:r w:rsidR="00ED3F78">
        <w:t>-</w:t>
      </w:r>
      <w:r w:rsidRPr="00981BE1">
        <w:t xml:space="preserve">schorsend </w:t>
      </w:r>
      <w:r w:rsidR="00ED3F78">
        <w:t>RvV-</w:t>
      </w:r>
      <w:r w:rsidRPr="00981BE1">
        <w:t xml:space="preserve">beroep RVV mogelijk. </w:t>
      </w:r>
    </w:p>
    <w:p w14:paraId="255FF4A1" w14:textId="77777777" w:rsidR="003301CB" w:rsidRPr="00981BE1" w:rsidRDefault="003301CB" w:rsidP="003301CB">
      <w:pPr>
        <w:jc w:val="both"/>
      </w:pPr>
    </w:p>
    <w:p w14:paraId="6D388C0B" w14:textId="3D54EB8D" w:rsidR="003301CB" w:rsidRDefault="003301CB" w:rsidP="003301CB">
      <w:pPr>
        <w:jc w:val="both"/>
      </w:pPr>
      <w:r w:rsidRPr="00981BE1">
        <w:t>Het familielid heeft geen recht op maatschappelijke dienstverlening</w:t>
      </w:r>
      <w:r w:rsidRPr="00981BE1">
        <w:rPr>
          <w:i/>
        </w:rPr>
        <w:t xml:space="preserve"> </w:t>
      </w:r>
      <w:r w:rsidRPr="00981BE1">
        <w:t>(tenzij eventueel dringende medische hulp).</w:t>
      </w:r>
    </w:p>
    <w:p w14:paraId="2D616DBF" w14:textId="77777777" w:rsidR="003301CB" w:rsidRPr="00981BE1" w:rsidRDefault="003301CB" w:rsidP="003301CB">
      <w:pPr>
        <w:jc w:val="both"/>
      </w:pPr>
    </w:p>
    <w:p w14:paraId="0DBBF3A9" w14:textId="77777777" w:rsidR="003301CB" w:rsidRDefault="003301CB" w:rsidP="003301CB">
      <w:pPr>
        <w:jc w:val="both"/>
      </w:pPr>
      <w:r w:rsidRPr="00981BE1">
        <w:t>Inschrijving: geen</w:t>
      </w:r>
    </w:p>
    <w:p w14:paraId="7300EB05" w14:textId="49518307" w:rsidR="003301CB" w:rsidRPr="00981BE1" w:rsidRDefault="003301CB" w:rsidP="004F5EBD">
      <w:pPr>
        <w:pStyle w:val="11Titel2VVSG"/>
      </w:pPr>
      <w:r w:rsidRPr="00981BE1">
        <w:t>Onderzoek ten gronde en verdere procedure</w:t>
      </w:r>
    </w:p>
    <w:p w14:paraId="05451415" w14:textId="77777777" w:rsidR="003301CB" w:rsidRDefault="003301CB" w:rsidP="003301CB">
      <w:pPr>
        <w:jc w:val="both"/>
      </w:pPr>
    </w:p>
    <w:p w14:paraId="55D2B737" w14:textId="79EB7F41" w:rsidR="00F11F16" w:rsidRDefault="003301CB" w:rsidP="003301CB">
      <w:pPr>
        <w:jc w:val="both"/>
      </w:pPr>
      <w:r w:rsidRPr="00981BE1">
        <w:t xml:space="preserve">1) </w:t>
      </w:r>
      <w:r w:rsidRPr="00981BE1">
        <w:rPr>
          <w:u w:val="single"/>
        </w:rPr>
        <w:t>A kaart</w:t>
      </w:r>
      <w:r w:rsidRPr="00981BE1">
        <w:t>: De DVZ neemt een positieve beslissing</w:t>
      </w:r>
      <w:r w:rsidR="00584196">
        <w:t xml:space="preserve">. </w:t>
      </w:r>
      <w:r w:rsidR="00F11F16" w:rsidRPr="00F11F16">
        <w:t>De</w:t>
      </w:r>
      <w:r w:rsidR="006A50D2">
        <w:t xml:space="preserve"> vreemdeling krijgt een</w:t>
      </w:r>
      <w:r w:rsidR="00F11F16" w:rsidRPr="00F11F16">
        <w:t xml:space="preserve"> elektronische A kaart </w:t>
      </w:r>
      <w:r w:rsidR="006A50D2">
        <w:t>die in principe</w:t>
      </w:r>
      <w:r w:rsidR="00F11F16" w:rsidRPr="00F11F16">
        <w:t xml:space="preserve"> één jaar geldig</w:t>
      </w:r>
      <w:r w:rsidR="006A50D2">
        <w:t xml:space="preserve"> is</w:t>
      </w:r>
      <w:r w:rsidR="00F11F16" w:rsidRPr="00F11F16">
        <w:t xml:space="preserve"> (verlengbaar).</w:t>
      </w:r>
      <w:r w:rsidR="006A50D2">
        <w:t xml:space="preserve"> De gemeente verlengt het attest van immatriculatie tot de afgifte van de A kaart.</w:t>
      </w:r>
    </w:p>
    <w:p w14:paraId="130DEE76" w14:textId="77777777" w:rsidR="00F11F16" w:rsidRDefault="00F11F16" w:rsidP="003301CB">
      <w:pPr>
        <w:jc w:val="both"/>
      </w:pPr>
    </w:p>
    <w:p w14:paraId="46202772" w14:textId="2A9AAB8C" w:rsidR="003301CB" w:rsidRDefault="00584196" w:rsidP="00F11F16">
      <w:pPr>
        <w:jc w:val="both"/>
      </w:pPr>
      <w:r>
        <w:t xml:space="preserve">In principe heeft de DVZ maximaal 15 maanden om een beslissing te nemen. </w:t>
      </w:r>
      <w:r w:rsidR="00802B72">
        <w:t xml:space="preserve">Als de DVZ geen beslissing neemt binnen de 15 maanden, </w:t>
      </w:r>
      <w:r w:rsidR="0038100D">
        <w:t>moet</w:t>
      </w:r>
      <w:r w:rsidR="00802B72">
        <w:t xml:space="preserve"> de vreemdeling</w:t>
      </w:r>
      <w:r w:rsidR="0038100D">
        <w:t xml:space="preserve"> </w:t>
      </w:r>
      <w:r w:rsidR="00802B72">
        <w:t>v</w:t>
      </w:r>
      <w:r w:rsidR="00802B72" w:rsidRPr="00802B72">
        <w:t xml:space="preserve">olgens de Verblijfswet ambtshalve een </w:t>
      </w:r>
      <w:r w:rsidR="00802B72">
        <w:t>A kaart</w:t>
      </w:r>
      <w:r w:rsidR="0038100D">
        <w:t xml:space="preserve"> krijgen</w:t>
      </w:r>
      <w:r w:rsidR="00802B72" w:rsidRPr="00802B72">
        <w:t xml:space="preserve">. </w:t>
      </w:r>
      <w:r w:rsidR="0038100D">
        <w:t>Sinds h</w:t>
      </w:r>
      <w:r w:rsidR="00802B72" w:rsidRPr="00802B72">
        <w:t xml:space="preserve">et Hof van Justitie </w:t>
      </w:r>
      <w:r w:rsidR="0038100D">
        <w:t xml:space="preserve">beslist heeft </w:t>
      </w:r>
      <w:r w:rsidR="00802B72" w:rsidRPr="00802B72">
        <w:t xml:space="preserve">dat de </w:t>
      </w:r>
      <w:r w:rsidR="0038100D">
        <w:t xml:space="preserve">ambtshalve </w:t>
      </w:r>
      <w:r w:rsidR="00802B72" w:rsidRPr="00802B72">
        <w:t xml:space="preserve">afgifte van een </w:t>
      </w:r>
      <w:r w:rsidR="0038100D">
        <w:t xml:space="preserve">A kaart </w:t>
      </w:r>
      <w:r w:rsidR="00802B72" w:rsidRPr="00802B72">
        <w:t>strijdig is met de Gezinsherenigingsrichtlijn</w:t>
      </w:r>
      <w:r w:rsidR="002A39C7">
        <w:t xml:space="preserve">, is het moeilijk om de </w:t>
      </w:r>
      <w:r w:rsidR="00802B72" w:rsidRPr="00802B72">
        <w:t>ambtshalve afgifte van een A kaart af</w:t>
      </w:r>
      <w:r w:rsidR="00A70AB1">
        <w:t xml:space="preserve"> te </w:t>
      </w:r>
      <w:r w:rsidR="00802B72" w:rsidRPr="00802B72">
        <w:t>dwingen voor de rechter.</w:t>
      </w:r>
      <w:r w:rsidR="003301CB" w:rsidRPr="00981BE1">
        <w:t xml:space="preserve"> </w:t>
      </w:r>
    </w:p>
    <w:p w14:paraId="5A9614A2" w14:textId="77777777" w:rsidR="003301CB" w:rsidRPr="00981BE1" w:rsidRDefault="003301CB" w:rsidP="003301CB">
      <w:pPr>
        <w:jc w:val="both"/>
      </w:pPr>
    </w:p>
    <w:p w14:paraId="4AA26AFC" w14:textId="0945C778" w:rsidR="003301CB" w:rsidRDefault="003301CB" w:rsidP="003301CB">
      <w:pPr>
        <w:jc w:val="both"/>
      </w:pPr>
      <w:r w:rsidRPr="00981BE1">
        <w:t>Het familielid heeft recht op maatschappelijke dienstverlening.</w:t>
      </w:r>
    </w:p>
    <w:p w14:paraId="53EF211C" w14:textId="77777777" w:rsidR="003301CB" w:rsidRPr="00981BE1" w:rsidRDefault="003301CB" w:rsidP="003301CB">
      <w:pPr>
        <w:jc w:val="both"/>
      </w:pPr>
    </w:p>
    <w:p w14:paraId="17D607AA" w14:textId="77777777" w:rsidR="003301CB" w:rsidRPr="00981BE1" w:rsidRDefault="003301CB" w:rsidP="003301CB">
      <w:pPr>
        <w:jc w:val="both"/>
      </w:pPr>
      <w:r w:rsidRPr="00981BE1">
        <w:t>Inschrijving: vreemdelingenregister</w:t>
      </w:r>
    </w:p>
    <w:p w14:paraId="08F0CC18" w14:textId="77777777" w:rsidR="003301CB" w:rsidRDefault="003301CB" w:rsidP="003301CB">
      <w:pPr>
        <w:jc w:val="both"/>
      </w:pPr>
    </w:p>
    <w:p w14:paraId="18D26533" w14:textId="52C6D4AA" w:rsidR="003301CB" w:rsidRDefault="003301CB" w:rsidP="003301CB">
      <w:pPr>
        <w:jc w:val="both"/>
      </w:pPr>
      <w:r w:rsidRPr="00981BE1">
        <w:t xml:space="preserve">2) </w:t>
      </w:r>
      <w:r w:rsidRPr="00981BE1">
        <w:rPr>
          <w:u w:val="single"/>
        </w:rPr>
        <w:t>bijlage 14</w:t>
      </w:r>
      <w:r w:rsidR="008570F3">
        <w:rPr>
          <w:u w:val="single"/>
        </w:rPr>
        <w:t>:</w:t>
      </w:r>
      <w:r w:rsidRPr="00981BE1">
        <w:t xml:space="preserve"> De DVZ neemt een negatieve beslissing. Tegen deze beslissing </w:t>
      </w:r>
      <w:r w:rsidR="008570F3">
        <w:t>is</w:t>
      </w:r>
      <w:r w:rsidRPr="00981BE1">
        <w:t xml:space="preserve"> een schorsend </w:t>
      </w:r>
      <w:r w:rsidR="008570F3">
        <w:t>RvV-</w:t>
      </w:r>
      <w:r w:rsidRPr="00981BE1">
        <w:t xml:space="preserve">beroep </w:t>
      </w:r>
      <w:r w:rsidR="008570F3">
        <w:t xml:space="preserve">mogelijk (behalve bij fraude of </w:t>
      </w:r>
      <w:r w:rsidR="0073578D" w:rsidRPr="0073578D">
        <w:t>dwingende redenen van nationale veiligheid</w:t>
      </w:r>
      <w:r w:rsidR="0073578D">
        <w:t>)</w:t>
      </w:r>
      <w:r w:rsidRPr="00981BE1">
        <w:t>.</w:t>
      </w:r>
    </w:p>
    <w:p w14:paraId="5A811D02" w14:textId="77777777" w:rsidR="003301CB" w:rsidRPr="00981BE1" w:rsidRDefault="003301CB" w:rsidP="003301CB">
      <w:pPr>
        <w:jc w:val="both"/>
      </w:pPr>
    </w:p>
    <w:p w14:paraId="2642BA82" w14:textId="77777777" w:rsidR="003301CB" w:rsidRDefault="003301CB" w:rsidP="003301CB">
      <w:pPr>
        <w:jc w:val="both"/>
      </w:pPr>
      <w:r w:rsidRPr="00981BE1">
        <w:t>Het familielid heeft</w:t>
      </w:r>
      <w:r>
        <w:t xml:space="preserve"> geen</w:t>
      </w:r>
      <w:r w:rsidRPr="00981BE1">
        <w:t xml:space="preserve"> recht op m</w:t>
      </w:r>
      <w:r>
        <w:t>aatschappelijke dienstverlening</w:t>
      </w:r>
      <w:r w:rsidRPr="00981BE1">
        <w:t>.</w:t>
      </w:r>
    </w:p>
    <w:p w14:paraId="68F9CC77" w14:textId="77777777" w:rsidR="003301CB" w:rsidRPr="00981BE1" w:rsidRDefault="003301CB" w:rsidP="003301CB">
      <w:pPr>
        <w:jc w:val="both"/>
      </w:pPr>
    </w:p>
    <w:p w14:paraId="5225D6C2" w14:textId="115516DE" w:rsidR="003301CB" w:rsidRPr="00981BE1" w:rsidRDefault="003301CB" w:rsidP="003301CB">
      <w:pPr>
        <w:jc w:val="both"/>
      </w:pPr>
      <w:r w:rsidRPr="00981BE1">
        <w:t xml:space="preserve">Inschrijving: </w:t>
      </w:r>
      <w:r>
        <w:t xml:space="preserve">geen – </w:t>
      </w:r>
      <w:r w:rsidR="00CC6DFC">
        <w:t>Afvoering wegens verlies van verblijfsrecht</w:t>
      </w:r>
      <w:r w:rsidR="00C15B62">
        <w:rPr>
          <w:rStyle w:val="Voetnootmarkering"/>
        </w:rPr>
        <w:footnoteReference w:id="5"/>
      </w:r>
    </w:p>
    <w:p w14:paraId="10ACAF0A" w14:textId="77777777" w:rsidR="003301CB" w:rsidRDefault="003301CB" w:rsidP="003301CB">
      <w:pPr>
        <w:jc w:val="both"/>
      </w:pPr>
    </w:p>
    <w:p w14:paraId="48B34450" w14:textId="77777777" w:rsidR="004F5EBD" w:rsidRDefault="004F5EBD">
      <w:pPr>
        <w:spacing w:after="160" w:line="259" w:lineRule="auto"/>
      </w:pPr>
      <w:r>
        <w:br w:type="page"/>
      </w:r>
    </w:p>
    <w:p w14:paraId="4BC3CEF3" w14:textId="34D41EED" w:rsidR="003301CB" w:rsidRDefault="003301CB" w:rsidP="003301CB">
      <w:pPr>
        <w:jc w:val="both"/>
      </w:pPr>
      <w:r w:rsidRPr="00981BE1">
        <w:lastRenderedPageBreak/>
        <w:t xml:space="preserve">3) </w:t>
      </w:r>
      <w:r w:rsidRPr="00981BE1">
        <w:rPr>
          <w:u w:val="single"/>
        </w:rPr>
        <w:t>bijlage 14ter</w:t>
      </w:r>
      <w:r w:rsidRPr="00981BE1">
        <w:t xml:space="preserve">: De DVZ beëindigt het toegekende verblijfsrecht. Tegen deze beslissing </w:t>
      </w:r>
      <w:r w:rsidR="00B33644">
        <w:t>is</w:t>
      </w:r>
      <w:r w:rsidRPr="00981BE1">
        <w:t xml:space="preserve"> een schorsend </w:t>
      </w:r>
      <w:r w:rsidR="00B33644">
        <w:t>RvV-</w:t>
      </w:r>
      <w:r w:rsidRPr="00981BE1">
        <w:t xml:space="preserve">beroep </w:t>
      </w:r>
      <w:r w:rsidR="00B33644">
        <w:t>mogelijk</w:t>
      </w:r>
      <w:r w:rsidRPr="00981BE1">
        <w:t xml:space="preserve">. </w:t>
      </w:r>
    </w:p>
    <w:p w14:paraId="31E72296" w14:textId="77777777" w:rsidR="003301CB" w:rsidRPr="00981BE1" w:rsidRDefault="003301CB" w:rsidP="003301CB">
      <w:pPr>
        <w:jc w:val="both"/>
      </w:pPr>
    </w:p>
    <w:p w14:paraId="0B2693F6" w14:textId="77777777" w:rsidR="003301CB" w:rsidRDefault="003301CB" w:rsidP="003301CB">
      <w:pPr>
        <w:jc w:val="both"/>
      </w:pPr>
      <w:r w:rsidRPr="00981BE1">
        <w:t xml:space="preserve">Het familielid heeft </w:t>
      </w:r>
      <w:r>
        <w:t xml:space="preserve">geen </w:t>
      </w:r>
      <w:r w:rsidRPr="00981BE1">
        <w:t>recht op maatschappelijke dienstverlening.</w:t>
      </w:r>
    </w:p>
    <w:p w14:paraId="6206F212" w14:textId="77777777" w:rsidR="003301CB" w:rsidRPr="00981BE1" w:rsidRDefault="003301CB" w:rsidP="003301CB">
      <w:pPr>
        <w:jc w:val="both"/>
      </w:pPr>
    </w:p>
    <w:p w14:paraId="3F819519" w14:textId="0D0358BB" w:rsidR="003301CB" w:rsidRDefault="003301CB" w:rsidP="003301CB">
      <w:pPr>
        <w:jc w:val="both"/>
      </w:pPr>
      <w:r w:rsidRPr="00981BE1">
        <w:t xml:space="preserve">Inschrijving: </w:t>
      </w:r>
      <w:r>
        <w:t xml:space="preserve">geen – </w:t>
      </w:r>
      <w:r w:rsidR="00B33644" w:rsidRPr="00B33644">
        <w:t>Afvoering wegens verlies van verblijfsrecht</w:t>
      </w:r>
      <w:r>
        <w:rPr>
          <w:rStyle w:val="Voetnootmarkering"/>
        </w:rPr>
        <w:footnoteReference w:id="6"/>
      </w:r>
    </w:p>
    <w:p w14:paraId="6941C3E2" w14:textId="77777777" w:rsidR="003301CB" w:rsidRPr="00981BE1" w:rsidRDefault="003301CB" w:rsidP="003301CB">
      <w:pPr>
        <w:jc w:val="both"/>
      </w:pPr>
    </w:p>
    <w:p w14:paraId="1B04B335" w14:textId="0B54E9D7" w:rsidR="003301CB" w:rsidRDefault="003301CB" w:rsidP="003301CB">
      <w:pPr>
        <w:jc w:val="both"/>
      </w:pPr>
      <w:r w:rsidRPr="00981BE1">
        <w:t xml:space="preserve">4) </w:t>
      </w:r>
      <w:r w:rsidRPr="00981BE1">
        <w:rPr>
          <w:u w:val="single"/>
        </w:rPr>
        <w:t>bijlage 35</w:t>
      </w:r>
      <w:r w:rsidRPr="00981BE1">
        <w:t xml:space="preserve">: Het familielid gaat in beroep bij de RVV tegen de </w:t>
      </w:r>
      <w:r w:rsidR="00793B22">
        <w:t xml:space="preserve">negatieve </w:t>
      </w:r>
      <w:r w:rsidRPr="00981BE1">
        <w:t>beslissing van de DVZ (weigeren of beëindigen van verblijfsrecht).</w:t>
      </w:r>
    </w:p>
    <w:p w14:paraId="1E5BC6A2" w14:textId="77777777" w:rsidR="003301CB" w:rsidRPr="00981BE1" w:rsidRDefault="003301CB" w:rsidP="003301CB">
      <w:pPr>
        <w:jc w:val="both"/>
      </w:pPr>
    </w:p>
    <w:p w14:paraId="41DFE82D" w14:textId="77777777" w:rsidR="003301CB" w:rsidRDefault="003301CB" w:rsidP="003301CB">
      <w:pPr>
        <w:jc w:val="both"/>
      </w:pPr>
      <w:r w:rsidRPr="00981BE1">
        <w:t xml:space="preserve">Het familielid heeft </w:t>
      </w:r>
      <w:r>
        <w:t xml:space="preserve">geen </w:t>
      </w:r>
      <w:r w:rsidRPr="00981BE1">
        <w:t>recht op maatschappelijke dienstverlening.</w:t>
      </w:r>
    </w:p>
    <w:p w14:paraId="3FBE9A35" w14:textId="0E2EC5A3" w:rsidR="004F5EBD" w:rsidRDefault="004F5EBD" w:rsidP="003301CB">
      <w:pPr>
        <w:jc w:val="both"/>
      </w:pPr>
    </w:p>
    <w:p w14:paraId="7B47270B" w14:textId="3F552022" w:rsidR="003301CB" w:rsidRDefault="003301CB" w:rsidP="003301CB">
      <w:pPr>
        <w:jc w:val="both"/>
      </w:pPr>
      <w:r w:rsidRPr="00981BE1">
        <w:t xml:space="preserve">Inschrijving: </w:t>
      </w:r>
      <w:r>
        <w:t>geen –</w:t>
      </w:r>
      <w:r w:rsidR="00793B22">
        <w:t xml:space="preserve"> </w:t>
      </w:r>
      <w:r w:rsidR="00793B22" w:rsidRPr="00793B22">
        <w:t>Afvoering wegens verlies van verblijfsrecht</w:t>
      </w:r>
      <w:r>
        <w:rPr>
          <w:rStyle w:val="Voetnootmarkering"/>
        </w:rPr>
        <w:footnoteReference w:id="7"/>
      </w:r>
    </w:p>
    <w:p w14:paraId="73B1C4D5" w14:textId="77777777" w:rsidR="003301CB" w:rsidRPr="00981BE1" w:rsidRDefault="003301CB" w:rsidP="003301CB">
      <w:pPr>
        <w:jc w:val="both"/>
      </w:pPr>
    </w:p>
    <w:p w14:paraId="05D918B1" w14:textId="77777777" w:rsidR="003301CB" w:rsidRDefault="003301CB" w:rsidP="003301CB">
      <w:pPr>
        <w:jc w:val="both"/>
      </w:pPr>
      <w:r w:rsidRPr="00981BE1">
        <w:t xml:space="preserve">5) Indien de RVV het beroep inwilligt, moet de DVZ een nieuwe beslissing nemen. Die kan positief of negatief zijn. Indien de RVV het beroep afwijst, krijgt het familielid een </w:t>
      </w:r>
      <w:r>
        <w:t>bevel (bijlage 13)</w:t>
      </w:r>
      <w:r w:rsidRPr="00981BE1">
        <w:t>.</w:t>
      </w:r>
    </w:p>
    <w:p w14:paraId="7494F4C5" w14:textId="77777777" w:rsidR="003301CB" w:rsidRPr="00981BE1" w:rsidRDefault="003301CB" w:rsidP="003301CB">
      <w:pPr>
        <w:jc w:val="both"/>
      </w:pPr>
    </w:p>
    <w:p w14:paraId="117F2BCC" w14:textId="77777777" w:rsidR="003301CB" w:rsidRPr="00981BE1" w:rsidRDefault="003301CB" w:rsidP="003301CB">
      <w:pPr>
        <w:jc w:val="both"/>
      </w:pPr>
      <w:r w:rsidRPr="00981BE1">
        <w:t xml:space="preserve">6) </w:t>
      </w:r>
      <w:r w:rsidRPr="00981BE1">
        <w:rPr>
          <w:u w:val="single"/>
        </w:rPr>
        <w:t>B kaart</w:t>
      </w:r>
      <w:r w:rsidRPr="00981BE1">
        <w:t xml:space="preserve">: Het familielid heeft een verblijfsrecht van onbepaalde duur gekregen. </w:t>
      </w:r>
    </w:p>
    <w:p w14:paraId="56BFD8E5" w14:textId="77777777" w:rsidR="003301CB" w:rsidRDefault="003301CB" w:rsidP="003301CB">
      <w:pPr>
        <w:jc w:val="both"/>
      </w:pPr>
    </w:p>
    <w:p w14:paraId="18F0B457" w14:textId="77777777" w:rsidR="003301CB" w:rsidRDefault="003301CB" w:rsidP="003301CB">
      <w:pPr>
        <w:jc w:val="both"/>
      </w:pPr>
      <w:r w:rsidRPr="00981BE1">
        <w:t>Het familielid heeft recht op maatschappelijke dienstverlening.</w:t>
      </w:r>
    </w:p>
    <w:p w14:paraId="65433DB4" w14:textId="77777777" w:rsidR="003301CB" w:rsidRPr="00981BE1" w:rsidRDefault="003301CB" w:rsidP="003301CB">
      <w:pPr>
        <w:jc w:val="both"/>
      </w:pPr>
    </w:p>
    <w:p w14:paraId="5FA302E6" w14:textId="77777777" w:rsidR="003301CB" w:rsidRDefault="003301CB" w:rsidP="003301CB">
      <w:pPr>
        <w:jc w:val="both"/>
      </w:pPr>
      <w:r w:rsidRPr="00981BE1">
        <w:t>Inschrijving: vreemdelingenregister</w:t>
      </w:r>
    </w:p>
    <w:p w14:paraId="0BB30999" w14:textId="77777777" w:rsidR="003301CB" w:rsidRPr="00981BE1" w:rsidRDefault="003301CB" w:rsidP="003301CB">
      <w:pPr>
        <w:jc w:val="both"/>
      </w:pPr>
    </w:p>
    <w:p w14:paraId="6E83F677" w14:textId="16A2AA1D" w:rsidR="003301CB" w:rsidRDefault="003301CB" w:rsidP="003301CB">
      <w:pPr>
        <w:jc w:val="both"/>
      </w:pPr>
      <w:r w:rsidRPr="00981BE1">
        <w:t xml:space="preserve">7) </w:t>
      </w:r>
      <w:r w:rsidR="00E076DC">
        <w:rPr>
          <w:u w:val="single"/>
        </w:rPr>
        <w:t>K</w:t>
      </w:r>
      <w:r w:rsidRPr="00981BE1">
        <w:rPr>
          <w:u w:val="single"/>
        </w:rPr>
        <w:t xml:space="preserve"> kaart</w:t>
      </w:r>
      <w:r w:rsidRPr="00981BE1">
        <w:t xml:space="preserve">: Als de persoon met wie het familielid zich herenigt een gevestigde vreemdeling is, kan het familielid onmiddellijk een </w:t>
      </w:r>
      <w:r w:rsidR="00E076DC">
        <w:t>K</w:t>
      </w:r>
      <w:r w:rsidRPr="00981BE1">
        <w:t xml:space="preserve"> kaart krijgen. </w:t>
      </w:r>
    </w:p>
    <w:p w14:paraId="579322CC" w14:textId="77777777" w:rsidR="003301CB" w:rsidRPr="00981BE1" w:rsidRDefault="003301CB" w:rsidP="003301CB">
      <w:pPr>
        <w:jc w:val="both"/>
      </w:pPr>
    </w:p>
    <w:p w14:paraId="42AAD7C8" w14:textId="77777777" w:rsidR="003301CB" w:rsidRDefault="003301CB" w:rsidP="003301CB">
      <w:pPr>
        <w:jc w:val="both"/>
      </w:pPr>
      <w:r w:rsidRPr="00981BE1">
        <w:t>Het familielid heeft recht op maatschappelijke integratie.</w:t>
      </w:r>
    </w:p>
    <w:p w14:paraId="668CA5FC" w14:textId="77777777" w:rsidR="00E076DC" w:rsidRDefault="00E076DC" w:rsidP="003301CB">
      <w:pPr>
        <w:jc w:val="both"/>
      </w:pPr>
    </w:p>
    <w:p w14:paraId="7764029B" w14:textId="3CDD6A86" w:rsidR="00E076DC" w:rsidRDefault="00E076DC" w:rsidP="003301CB">
      <w:pPr>
        <w:jc w:val="both"/>
      </w:pPr>
      <w:r w:rsidRPr="00E076DC">
        <w:t xml:space="preserve">Inschrijving: </w:t>
      </w:r>
      <w:r>
        <w:t>bevolkingsre</w:t>
      </w:r>
      <w:r w:rsidRPr="00E076DC">
        <w:t>gister</w:t>
      </w:r>
    </w:p>
    <w:p w14:paraId="36D1D1A5" w14:textId="77777777" w:rsidR="003301CB" w:rsidRDefault="003301CB" w:rsidP="002502E0">
      <w:pPr>
        <w:pStyle w:val="1Titel1VVSG"/>
      </w:pPr>
      <w:r w:rsidRPr="00981BE1">
        <w:t>Gezinshereniging met een derdelander met verblijfsrecht van bepaalde duur</w:t>
      </w:r>
    </w:p>
    <w:p w14:paraId="2A64819B" w14:textId="77777777" w:rsidR="003301CB" w:rsidRDefault="003301CB" w:rsidP="003301CB">
      <w:r w:rsidRPr="00C434E3">
        <w:t>Er zijn verschillende mogelijkheden om de aanvraag gezinshereniging in te dienen. Ofwel vanuit het herkomstland. Ofwel tijdens een legaal in België. Ofwel tijdens een illegaal verblijf in België.</w:t>
      </w:r>
    </w:p>
    <w:p w14:paraId="0C0FDEB5" w14:textId="77777777" w:rsidR="003301CB" w:rsidRPr="007F0BB9" w:rsidRDefault="003301CB" w:rsidP="004F5EBD">
      <w:pPr>
        <w:pStyle w:val="11Titel2VVSG"/>
      </w:pPr>
      <w:r w:rsidRPr="00981BE1">
        <w:t>Aanvraag in het herkomstland</w:t>
      </w:r>
    </w:p>
    <w:p w14:paraId="57DF71BC" w14:textId="77777777" w:rsidR="003301CB" w:rsidRPr="00981BE1" w:rsidRDefault="003301CB" w:rsidP="003301CB">
      <w:pPr>
        <w:jc w:val="both"/>
      </w:pPr>
    </w:p>
    <w:p w14:paraId="7DCED1FE" w14:textId="09CEE626" w:rsidR="00276477" w:rsidRDefault="00276477" w:rsidP="00276477">
      <w:pPr>
        <w:jc w:val="both"/>
      </w:pPr>
      <w:r>
        <w:t xml:space="preserve">Als het visumplichtige  familielid de aanvraag indient tijdens het verblijf in het herkomstland en de DVZ de gezinshereniging toestaat, krijgt het familielid een visum type D. Met dat </w:t>
      </w:r>
      <w:r>
        <w:lastRenderedPageBreak/>
        <w:t xml:space="preserve">visum kan het familielid naar België komen. Bij aankomst moet het familielid zich binnen de 8 werkdagen aanmelden bij de gemeente. Na een positieve woonstcontrole vraagt de gemeente een elektronische A kaart </w:t>
      </w:r>
      <w:r w:rsidR="00BE45C7">
        <w:t xml:space="preserve">aan. Die A kaart heeft </w:t>
      </w:r>
      <w:r w:rsidR="00BE45C7" w:rsidRPr="00BE45C7">
        <w:t>dezelfde geldigheidsduur als de A kaart van de vreemdeling die hier al is</w:t>
      </w:r>
      <w:r>
        <w:t xml:space="preserve">. In afwachting daarvan krijgt het familielid tijdelijk een bijlage 15. </w:t>
      </w:r>
    </w:p>
    <w:p w14:paraId="025AF0AB" w14:textId="77777777" w:rsidR="00276477" w:rsidRDefault="00276477" w:rsidP="00276477">
      <w:pPr>
        <w:jc w:val="both"/>
      </w:pPr>
    </w:p>
    <w:p w14:paraId="2DB4D24F" w14:textId="77777777" w:rsidR="003B3F64" w:rsidRDefault="00276477" w:rsidP="00276477">
      <w:pPr>
        <w:jc w:val="both"/>
      </w:pPr>
      <w:r>
        <w:t>In de regelgeving is er sprake van het onmiddellijk afleveren van elektronische kaarten. In de praktijk kan de gemeente een elektronische kaart nooit onmiddellijk afleveren omdat die kaarten op een centrale plaats aangemaakt worden. Het duurt bijgevolg een paar weken voor de gemeente ze ontvangt en aan de vreemdeling kan afleveren. Om die periode te overbruggen, levert de gemeente in principe een bijlage 15 af die dezelfde waarde heeft als de elektronische kaart.</w:t>
      </w:r>
    </w:p>
    <w:p w14:paraId="2DCEEB36" w14:textId="77777777" w:rsidR="003B3F64" w:rsidRDefault="003B3F64" w:rsidP="00276477">
      <w:pPr>
        <w:jc w:val="both"/>
      </w:pPr>
    </w:p>
    <w:p w14:paraId="0A125D7B" w14:textId="77777777" w:rsidR="003301CB" w:rsidRDefault="003301CB" w:rsidP="003301CB">
      <w:pPr>
        <w:jc w:val="both"/>
      </w:pPr>
      <w:r w:rsidRPr="00981BE1">
        <w:t>Familieleden in bezit van een visum type D en een bijlage 15 hebben recht op maatschappelijke dienstverlening</w:t>
      </w:r>
      <w:r w:rsidRPr="00981BE1">
        <w:rPr>
          <w:i/>
        </w:rPr>
        <w:t>.</w:t>
      </w:r>
      <w:r w:rsidRPr="00981BE1">
        <w:t xml:space="preserve"> Familieleden in bezit van een A kaart hebben uiteraard ook recht op maatschappelijke dienstverlening.</w:t>
      </w:r>
    </w:p>
    <w:p w14:paraId="7D98E3F6" w14:textId="77777777" w:rsidR="003301CB" w:rsidRPr="00981BE1" w:rsidRDefault="003301CB" w:rsidP="003301CB">
      <w:pPr>
        <w:jc w:val="both"/>
      </w:pPr>
    </w:p>
    <w:p w14:paraId="6D6E61FB" w14:textId="04CFD16C" w:rsidR="003301CB" w:rsidRDefault="003301CB" w:rsidP="003301CB">
      <w:pPr>
        <w:jc w:val="both"/>
      </w:pPr>
      <w:r w:rsidRPr="00981BE1">
        <w:t>Inschrijving: vreemdelingenregister</w:t>
      </w:r>
      <w:r w:rsidR="00196E83">
        <w:t xml:space="preserve"> (na positieve woonstcontrole)</w:t>
      </w:r>
    </w:p>
    <w:p w14:paraId="62A8BA66" w14:textId="0E9BA18B" w:rsidR="003301CB" w:rsidRPr="00981BE1" w:rsidRDefault="003301CB" w:rsidP="004F5EBD">
      <w:pPr>
        <w:pStyle w:val="11Titel2VVSG"/>
      </w:pPr>
      <w:r w:rsidRPr="00981BE1">
        <w:t>Aanvraag tijdens legaal verblijf</w:t>
      </w:r>
    </w:p>
    <w:p w14:paraId="7E03B93C" w14:textId="77777777" w:rsidR="003301CB" w:rsidRDefault="003301CB" w:rsidP="003301CB">
      <w:pPr>
        <w:jc w:val="both"/>
      </w:pPr>
    </w:p>
    <w:p w14:paraId="6F512004" w14:textId="46DB6C20" w:rsidR="00380B86" w:rsidRPr="00981BE1" w:rsidRDefault="003301CB" w:rsidP="00380B86">
      <w:pPr>
        <w:jc w:val="both"/>
      </w:pPr>
      <w:r w:rsidRPr="00981BE1">
        <w:t xml:space="preserve">1) </w:t>
      </w:r>
      <w:r w:rsidRPr="00981BE1">
        <w:rPr>
          <w:u w:val="single"/>
        </w:rPr>
        <w:t>bijlage 41bis</w:t>
      </w:r>
      <w:r>
        <w:t xml:space="preserve">: </w:t>
      </w:r>
      <w:r w:rsidR="00380B86">
        <w:t>Als het familielid alle vereiste documenten kan voorleggen (binnenkomstdocumenten, bewijs legaal verblijf, documenten gezinshereniging), neemt d</w:t>
      </w:r>
      <w:r w:rsidR="00380B86" w:rsidRPr="00981BE1">
        <w:t>e gemeente de aanvraag in overweging</w:t>
      </w:r>
      <w:r w:rsidR="00380B86">
        <w:t xml:space="preserve"> en maakt onmiddellijk een kopie over aan de DVZ. De gemeente levert een bijlage </w:t>
      </w:r>
      <w:r w:rsidR="00380B86">
        <w:t>41</w:t>
      </w:r>
      <w:r w:rsidR="00380B86">
        <w:t>bis af en doet een woonstcontrole.</w:t>
      </w:r>
      <w:r w:rsidR="00380B86" w:rsidRPr="00981BE1">
        <w:t xml:space="preserve"> </w:t>
      </w:r>
    </w:p>
    <w:p w14:paraId="16461F22" w14:textId="77777777" w:rsidR="00380B86" w:rsidRDefault="00380B86" w:rsidP="00380B86">
      <w:pPr>
        <w:jc w:val="both"/>
      </w:pPr>
    </w:p>
    <w:p w14:paraId="1B252190" w14:textId="77777777" w:rsidR="00380B86" w:rsidRDefault="00380B86" w:rsidP="00380B86">
      <w:pPr>
        <w:jc w:val="both"/>
      </w:pPr>
      <w:r w:rsidRPr="00981BE1">
        <w:t>Of het familielid recht heeft op maatschappelijke dienstverlening, hangt af van het verblijfsrecht van het familielid</w:t>
      </w:r>
      <w:r w:rsidRPr="00981BE1">
        <w:rPr>
          <w:vertAlign w:val="superscript"/>
        </w:rPr>
        <w:footnoteReference w:id="8"/>
      </w:r>
      <w:r>
        <w:t xml:space="preserve">. </w:t>
      </w:r>
    </w:p>
    <w:p w14:paraId="7A854C5A" w14:textId="04E9A021" w:rsidR="00380B86" w:rsidRPr="00981BE1" w:rsidRDefault="00380B86" w:rsidP="00380B86">
      <w:pPr>
        <w:jc w:val="both"/>
      </w:pPr>
      <w:r w:rsidRPr="00981BE1">
        <w:t xml:space="preserve">Familieleden die al een verblijfsrecht van meer dan 3 maanden hebben, hebben in die hoedanigheid recht op maatschappelijke dienstverlening. </w:t>
      </w:r>
      <w:r>
        <w:t>F</w:t>
      </w:r>
      <w:r w:rsidRPr="00981BE1">
        <w:t>amilieleden met een legaal kort</w:t>
      </w:r>
      <w:r>
        <w:t xml:space="preserve"> verblijf en een bijlage </w:t>
      </w:r>
      <w:r w:rsidR="00F36188">
        <w:t>41</w:t>
      </w:r>
      <w:r>
        <w:t xml:space="preserve">bis </w:t>
      </w:r>
      <w:r w:rsidRPr="00981BE1">
        <w:t xml:space="preserve">hebben </w:t>
      </w:r>
      <w:r>
        <w:t xml:space="preserve">geen recht </w:t>
      </w:r>
      <w:r w:rsidRPr="00981BE1">
        <w:t>op ma</w:t>
      </w:r>
      <w:r>
        <w:t>atschappelijke dienstverlening (tenzij eventueel dringende medische hulp)</w:t>
      </w:r>
      <w:r w:rsidRPr="00981BE1">
        <w:t xml:space="preserve">. Het toekennen van maatschappelijke dienstverlening kan bovendien een negatieve impact hebben op de toekenning van het verblijfsrecht.  </w:t>
      </w:r>
    </w:p>
    <w:p w14:paraId="06B6CC02" w14:textId="77777777" w:rsidR="003301CB" w:rsidRPr="00981BE1" w:rsidRDefault="003301CB" w:rsidP="003301CB">
      <w:pPr>
        <w:jc w:val="both"/>
      </w:pPr>
    </w:p>
    <w:p w14:paraId="000B044F" w14:textId="77777777" w:rsidR="003301CB" w:rsidRDefault="003301CB" w:rsidP="003301CB">
      <w:pPr>
        <w:jc w:val="both"/>
      </w:pPr>
      <w:r w:rsidRPr="00981BE1">
        <w:t>Inschrijving: geen</w:t>
      </w:r>
    </w:p>
    <w:p w14:paraId="41B0EAFE" w14:textId="77777777" w:rsidR="003301CB" w:rsidRPr="00981BE1" w:rsidRDefault="003301CB" w:rsidP="003301CB">
      <w:pPr>
        <w:jc w:val="both"/>
      </w:pPr>
    </w:p>
    <w:p w14:paraId="3B33F721" w14:textId="77777777" w:rsidR="003301CB" w:rsidRPr="00981BE1" w:rsidRDefault="003301CB" w:rsidP="003301CB">
      <w:pPr>
        <w:jc w:val="both"/>
      </w:pPr>
      <w:r w:rsidRPr="00981BE1">
        <w:t xml:space="preserve">2) </w:t>
      </w:r>
      <w:r w:rsidRPr="00981BE1">
        <w:rPr>
          <w:u w:val="single"/>
        </w:rPr>
        <w:t>attest van immatriculatie:</w:t>
      </w:r>
      <w:r w:rsidRPr="00981BE1">
        <w:t xml:space="preserve"> De woonstcontr</w:t>
      </w:r>
      <w:r>
        <w:t>ole door de gemeente is positief.</w:t>
      </w:r>
    </w:p>
    <w:p w14:paraId="539C80D5" w14:textId="77777777" w:rsidR="003301CB" w:rsidRDefault="003301CB" w:rsidP="003301CB">
      <w:pPr>
        <w:jc w:val="both"/>
      </w:pPr>
    </w:p>
    <w:p w14:paraId="36074F09" w14:textId="1E5BC54F" w:rsidR="003301CB" w:rsidRPr="00981BE1" w:rsidRDefault="003301CB" w:rsidP="003301CB">
      <w:pPr>
        <w:jc w:val="both"/>
      </w:pPr>
      <w:r w:rsidRPr="00981BE1">
        <w:t xml:space="preserve">Het attest van immatriculatie heeft dezelfde geldigheidsduur als het verblijfsrecht van de vreemdeling die hier al is met een maximum van </w:t>
      </w:r>
      <w:r>
        <w:t>9</w:t>
      </w:r>
      <w:r w:rsidRPr="00981BE1">
        <w:t xml:space="preserve"> maanden (2x verlengbaar met 3 maanden). </w:t>
      </w:r>
      <w:r w:rsidR="006C7CF3">
        <w:t xml:space="preserve">Tijdens </w:t>
      </w:r>
      <w:r w:rsidRPr="00981BE1">
        <w:t>deze termijn van maximaal 1</w:t>
      </w:r>
      <w:r>
        <w:t>5</w:t>
      </w:r>
      <w:r w:rsidRPr="00981BE1">
        <w:t xml:space="preserve"> maanden onderzoekt de DVZ de aanvraag ten gronde. </w:t>
      </w:r>
    </w:p>
    <w:p w14:paraId="516FD613" w14:textId="77777777" w:rsidR="003301CB" w:rsidRDefault="003301CB" w:rsidP="003301CB">
      <w:pPr>
        <w:jc w:val="both"/>
      </w:pPr>
    </w:p>
    <w:p w14:paraId="4A746D85" w14:textId="77777777" w:rsidR="003301CB" w:rsidRPr="00981BE1" w:rsidRDefault="003301CB" w:rsidP="003301CB">
      <w:pPr>
        <w:jc w:val="both"/>
      </w:pPr>
      <w:r w:rsidRPr="00981BE1">
        <w:t>Het familielid heeft recht op maatschappelijke dienstverlening.</w:t>
      </w:r>
    </w:p>
    <w:p w14:paraId="6F9A6041" w14:textId="77777777" w:rsidR="003301CB" w:rsidRDefault="003301CB" w:rsidP="003301CB">
      <w:pPr>
        <w:jc w:val="both"/>
      </w:pPr>
    </w:p>
    <w:p w14:paraId="106B8EC2" w14:textId="77777777" w:rsidR="003301CB" w:rsidRPr="00981BE1" w:rsidRDefault="003301CB" w:rsidP="003301CB">
      <w:pPr>
        <w:jc w:val="both"/>
      </w:pPr>
      <w:r w:rsidRPr="00981BE1">
        <w:t>Inschrijving: vreemdelingenregister</w:t>
      </w:r>
    </w:p>
    <w:p w14:paraId="095066BF" w14:textId="77777777" w:rsidR="003301CB" w:rsidRDefault="003301CB" w:rsidP="003301CB">
      <w:pPr>
        <w:jc w:val="both"/>
      </w:pPr>
    </w:p>
    <w:p w14:paraId="22EDDC25" w14:textId="61D404BA" w:rsidR="00A22BE4" w:rsidRDefault="003301CB" w:rsidP="00A22BE4">
      <w:pPr>
        <w:jc w:val="both"/>
      </w:pPr>
      <w:r w:rsidRPr="00981BE1">
        <w:t xml:space="preserve">3) </w:t>
      </w:r>
      <w:r w:rsidRPr="00981BE1">
        <w:rPr>
          <w:u w:val="single"/>
        </w:rPr>
        <w:t>bijlage 41ter</w:t>
      </w:r>
      <w:r w:rsidRPr="00981BE1">
        <w:t xml:space="preserve">: </w:t>
      </w:r>
      <w:r w:rsidR="00A22BE4">
        <w:t xml:space="preserve">Als het familielid niet alle vereiste documenten kan voorleggen, neemt de gemeente de aanvraag niet in overweging en maakt onmiddellijk een kopie van de bijlage </w:t>
      </w:r>
      <w:r w:rsidR="00A22BE4">
        <w:t>41</w:t>
      </w:r>
      <w:r w:rsidR="00A22BE4">
        <w:t>ter over aan de DVZ. Er is alleen een niet-schorsend RvV-beroep mogelijk.</w:t>
      </w:r>
    </w:p>
    <w:p w14:paraId="1A232B5F" w14:textId="77777777" w:rsidR="00A22BE4" w:rsidRDefault="00A22BE4" w:rsidP="00A22BE4">
      <w:pPr>
        <w:jc w:val="both"/>
      </w:pPr>
    </w:p>
    <w:p w14:paraId="2E652D62" w14:textId="74404D8A" w:rsidR="00A22BE4" w:rsidRDefault="00A22BE4" w:rsidP="00A22BE4">
      <w:pPr>
        <w:jc w:val="both"/>
      </w:pPr>
      <w:r>
        <w:t xml:space="preserve">Of het familielid recht heeft op maatschappelijke dienstverlening, hangt af van het verblijfsrecht van het familielid. Familieleden die al een verblijfsrecht van meer dan 3 maanden hebben, hebben in die hoedanigheid recht op maatschappelijke dienstverlening. Familieleden met een legaal kort verblijf en een bijlage </w:t>
      </w:r>
      <w:r>
        <w:t>41</w:t>
      </w:r>
      <w:r>
        <w:t xml:space="preserve">ter hebben geen recht op maatschappelijke dienstverlening (tenzij eventueel dringende medische hulp) aangezien de bijlage </w:t>
      </w:r>
      <w:r>
        <w:t>41</w:t>
      </w:r>
      <w:r>
        <w:t>ter wijst op een negatieve beslissing waartegen alleen een niet-schorsend RvV-beroep mogelijk is.</w:t>
      </w:r>
    </w:p>
    <w:p w14:paraId="541EA984" w14:textId="77777777" w:rsidR="003301CB" w:rsidRDefault="003301CB" w:rsidP="003301CB">
      <w:pPr>
        <w:jc w:val="both"/>
      </w:pPr>
    </w:p>
    <w:p w14:paraId="375A20B8" w14:textId="77777777" w:rsidR="003301CB" w:rsidRDefault="003301CB" w:rsidP="003301CB">
      <w:pPr>
        <w:jc w:val="both"/>
      </w:pPr>
      <w:r w:rsidRPr="00981BE1">
        <w:t>Inschrijving: geen</w:t>
      </w:r>
    </w:p>
    <w:p w14:paraId="5627DF6E" w14:textId="77777777" w:rsidR="003301CB" w:rsidRDefault="003301CB" w:rsidP="004F5EBD">
      <w:pPr>
        <w:pStyle w:val="11Titel2VVSG"/>
      </w:pPr>
      <w:r w:rsidRPr="00981BE1">
        <w:t>Aanvraag tijdens illegaal verblijf</w:t>
      </w:r>
    </w:p>
    <w:p w14:paraId="52B35BB9" w14:textId="77777777" w:rsidR="003301CB" w:rsidRPr="00981BE1" w:rsidRDefault="003301CB" w:rsidP="003301CB">
      <w:pPr>
        <w:jc w:val="both"/>
      </w:pPr>
    </w:p>
    <w:p w14:paraId="45D29D1A" w14:textId="65AE3B9D" w:rsidR="003301CB" w:rsidRDefault="003301CB" w:rsidP="003301CB">
      <w:pPr>
        <w:jc w:val="both"/>
      </w:pPr>
      <w:r w:rsidRPr="00981BE1">
        <w:t xml:space="preserve">1) Het familielid moet alle </w:t>
      </w:r>
      <w:r w:rsidR="00560A1F">
        <w:t xml:space="preserve">vereiste bewijzen en </w:t>
      </w:r>
      <w:r w:rsidRPr="00981BE1">
        <w:t xml:space="preserve">documenten aan de gemeente voorleggen. Vervolgens doet de gemeente een woonstcontrole. </w:t>
      </w:r>
      <w:r w:rsidR="00AA77F1">
        <w:t xml:space="preserve">Als er een volledig dossier is en als </w:t>
      </w:r>
      <w:r w:rsidRPr="00981BE1">
        <w:t xml:space="preserve">de woonstcontrole positief is, maakt de gemeente de aanvraag over aan de DVZ die dan nagaat of de aanvraag ontvankelijk is. Alleen de DVZ oordeelt over de buitengewone omstandigheden. </w:t>
      </w:r>
    </w:p>
    <w:p w14:paraId="3BE1C091" w14:textId="77777777" w:rsidR="003301CB" w:rsidRPr="00981BE1" w:rsidRDefault="003301CB" w:rsidP="003301CB">
      <w:pPr>
        <w:jc w:val="both"/>
      </w:pPr>
    </w:p>
    <w:p w14:paraId="5EA55783" w14:textId="77777777" w:rsidR="003301CB" w:rsidRDefault="003301CB" w:rsidP="003301CB">
      <w:pPr>
        <w:jc w:val="both"/>
      </w:pPr>
      <w:r w:rsidRPr="00981BE1">
        <w:t>Het familielid heeft geen recht op maatschappelijke dienstverlening</w:t>
      </w:r>
      <w:r w:rsidRPr="00981BE1">
        <w:rPr>
          <w:i/>
        </w:rPr>
        <w:t xml:space="preserve"> </w:t>
      </w:r>
      <w:r w:rsidRPr="00981BE1">
        <w:t>(tenzij eventueel dringende medische hulp).</w:t>
      </w:r>
    </w:p>
    <w:p w14:paraId="081B1875" w14:textId="77777777" w:rsidR="003301CB" w:rsidRPr="00981BE1" w:rsidRDefault="003301CB" w:rsidP="003301CB">
      <w:pPr>
        <w:jc w:val="both"/>
      </w:pPr>
    </w:p>
    <w:p w14:paraId="1285E825" w14:textId="77777777" w:rsidR="003301CB" w:rsidRDefault="003301CB" w:rsidP="003301CB">
      <w:pPr>
        <w:jc w:val="both"/>
      </w:pPr>
      <w:r w:rsidRPr="00981BE1">
        <w:t>Inschrijving: geen</w:t>
      </w:r>
    </w:p>
    <w:p w14:paraId="36278A4A" w14:textId="77777777" w:rsidR="003301CB" w:rsidRDefault="003301CB" w:rsidP="003301CB">
      <w:pPr>
        <w:jc w:val="both"/>
      </w:pPr>
    </w:p>
    <w:p w14:paraId="25F1113A" w14:textId="38AB9194" w:rsidR="003301CB" w:rsidRDefault="003301CB" w:rsidP="003301CB">
      <w:pPr>
        <w:jc w:val="both"/>
      </w:pPr>
      <w:r w:rsidRPr="00981BE1">
        <w:t xml:space="preserve">2) </w:t>
      </w:r>
      <w:r w:rsidRPr="00981BE1">
        <w:rPr>
          <w:u w:val="single"/>
        </w:rPr>
        <w:t>bijlage 41ter</w:t>
      </w:r>
      <w:r w:rsidRPr="00981BE1">
        <w:t xml:space="preserve">: </w:t>
      </w:r>
      <w:r w:rsidR="00AA77F1">
        <w:t>Als h</w:t>
      </w:r>
      <w:r w:rsidRPr="00981BE1">
        <w:t xml:space="preserve">et familielid </w:t>
      </w:r>
      <w:r w:rsidR="00AA77F1" w:rsidRPr="00AA77F1">
        <w:t>niet alle vereiste bewijzen en documenten voorlegt</w:t>
      </w:r>
      <w:r w:rsidR="00AA77F1">
        <w:t xml:space="preserve"> of als</w:t>
      </w:r>
      <w:r w:rsidR="00AA77F1" w:rsidRPr="00AA77F1">
        <w:t xml:space="preserve"> </w:t>
      </w:r>
      <w:r w:rsidRPr="00981BE1">
        <w:t>de woonstcontrole negatief</w:t>
      </w:r>
      <w:r w:rsidR="00AA77F1">
        <w:t xml:space="preserve"> is, </w:t>
      </w:r>
      <w:r w:rsidRPr="00981BE1">
        <w:t xml:space="preserve">maakt </w:t>
      </w:r>
      <w:r w:rsidR="00AA77F1">
        <w:t xml:space="preserve">de gemeente </w:t>
      </w:r>
      <w:r w:rsidRPr="00981BE1">
        <w:t>de aanvraag niet over aan de DVZ. Er is alleen een niet</w:t>
      </w:r>
      <w:r w:rsidR="00AA77F1">
        <w:t>-</w:t>
      </w:r>
      <w:r w:rsidRPr="00981BE1">
        <w:t xml:space="preserve">schorsend </w:t>
      </w:r>
      <w:r w:rsidR="00AA77F1">
        <w:t>RvV-</w:t>
      </w:r>
      <w:r w:rsidRPr="00981BE1">
        <w:t xml:space="preserve">beroep mogelijk. </w:t>
      </w:r>
    </w:p>
    <w:p w14:paraId="2C2E9778" w14:textId="77777777" w:rsidR="003301CB" w:rsidRPr="00981BE1" w:rsidRDefault="003301CB" w:rsidP="003301CB">
      <w:pPr>
        <w:jc w:val="both"/>
      </w:pPr>
    </w:p>
    <w:p w14:paraId="12758F51" w14:textId="77777777" w:rsidR="003301CB" w:rsidRDefault="003301CB" w:rsidP="003301CB">
      <w:pPr>
        <w:jc w:val="both"/>
      </w:pPr>
      <w:r w:rsidRPr="00981BE1">
        <w:t>Het familielid heeft geen recht op maatschappelijke dienstverlening</w:t>
      </w:r>
      <w:r w:rsidRPr="00981BE1">
        <w:rPr>
          <w:i/>
        </w:rPr>
        <w:t xml:space="preserve"> </w:t>
      </w:r>
      <w:r w:rsidRPr="00981BE1">
        <w:t>(tenzij eventueel dringende medische hulp).</w:t>
      </w:r>
    </w:p>
    <w:p w14:paraId="4307DD29" w14:textId="77777777" w:rsidR="003301CB" w:rsidRPr="00981BE1" w:rsidRDefault="003301CB" w:rsidP="003301CB">
      <w:pPr>
        <w:jc w:val="both"/>
      </w:pPr>
    </w:p>
    <w:p w14:paraId="1FBC335B" w14:textId="77777777" w:rsidR="003301CB" w:rsidRDefault="003301CB" w:rsidP="003301CB">
      <w:pPr>
        <w:jc w:val="both"/>
      </w:pPr>
      <w:r w:rsidRPr="00981BE1">
        <w:t>Inschrijving: geen</w:t>
      </w:r>
    </w:p>
    <w:p w14:paraId="120AEC26" w14:textId="77777777" w:rsidR="003301CB" w:rsidRPr="00981BE1" w:rsidRDefault="003301CB" w:rsidP="003301CB">
      <w:pPr>
        <w:jc w:val="both"/>
      </w:pPr>
    </w:p>
    <w:p w14:paraId="48122939" w14:textId="77777777" w:rsidR="003301CB" w:rsidRPr="00981BE1" w:rsidRDefault="003301CB" w:rsidP="003301CB">
      <w:pPr>
        <w:jc w:val="both"/>
      </w:pPr>
      <w:r w:rsidRPr="00981BE1">
        <w:t xml:space="preserve">3) </w:t>
      </w:r>
      <w:r w:rsidRPr="00981BE1">
        <w:rPr>
          <w:u w:val="single"/>
        </w:rPr>
        <w:t>bijlage 41bis en attest van immatriculatie</w:t>
      </w:r>
      <w:r w:rsidRPr="00981BE1">
        <w:t>: De DVZ verklaart de aanvraag ontvankelijk.</w:t>
      </w:r>
    </w:p>
    <w:p w14:paraId="7BC44B1E" w14:textId="77777777" w:rsidR="003301CB" w:rsidRDefault="003301CB" w:rsidP="003301CB">
      <w:pPr>
        <w:jc w:val="both"/>
      </w:pPr>
    </w:p>
    <w:p w14:paraId="3482AED1" w14:textId="5D021511" w:rsidR="003301CB" w:rsidRPr="00981BE1" w:rsidRDefault="003301CB" w:rsidP="003301CB">
      <w:pPr>
        <w:jc w:val="both"/>
      </w:pPr>
      <w:r w:rsidRPr="00981BE1">
        <w:t xml:space="preserve">Het attest van immatriculatie heeft dezelfde geldigheidsduur als het verblijfsrecht van de vreemdeling die hier al is met een maximum van </w:t>
      </w:r>
      <w:r>
        <w:t>9</w:t>
      </w:r>
      <w:r w:rsidRPr="00981BE1">
        <w:t xml:space="preserve"> maanden (2x verlengbaar met </w:t>
      </w:r>
      <w:r w:rsidRPr="00981BE1">
        <w:lastRenderedPageBreak/>
        <w:t xml:space="preserve">3 maanden). </w:t>
      </w:r>
      <w:r w:rsidR="0094393A">
        <w:t>Tijdens</w:t>
      </w:r>
      <w:r w:rsidRPr="00981BE1">
        <w:t xml:space="preserve"> deze termijn </w:t>
      </w:r>
      <w:r>
        <w:t xml:space="preserve">van maximaal 15 maanden </w:t>
      </w:r>
      <w:r w:rsidRPr="00981BE1">
        <w:t xml:space="preserve">onderzoekt de DVZ de aanvraag ten gronde. </w:t>
      </w:r>
    </w:p>
    <w:p w14:paraId="14795794" w14:textId="77777777" w:rsidR="003301CB" w:rsidRDefault="003301CB" w:rsidP="003301CB">
      <w:pPr>
        <w:jc w:val="both"/>
      </w:pPr>
    </w:p>
    <w:p w14:paraId="0E217F77" w14:textId="77777777" w:rsidR="003301CB" w:rsidRPr="00981BE1" w:rsidRDefault="003301CB" w:rsidP="003301CB">
      <w:pPr>
        <w:jc w:val="both"/>
      </w:pPr>
      <w:r w:rsidRPr="00981BE1">
        <w:t>Het familielid heeft recht op maatschappelijke dienstverlening.</w:t>
      </w:r>
    </w:p>
    <w:p w14:paraId="3623C2A3" w14:textId="77777777" w:rsidR="003301CB" w:rsidRDefault="003301CB" w:rsidP="003301CB">
      <w:pPr>
        <w:jc w:val="both"/>
      </w:pPr>
    </w:p>
    <w:p w14:paraId="14EEA8DB" w14:textId="77777777" w:rsidR="003301CB" w:rsidRPr="00981BE1" w:rsidRDefault="003301CB" w:rsidP="003301CB">
      <w:pPr>
        <w:jc w:val="both"/>
      </w:pPr>
      <w:r w:rsidRPr="00981BE1">
        <w:t>Inschrijving: vreemdelingenregister</w:t>
      </w:r>
    </w:p>
    <w:p w14:paraId="22D09188" w14:textId="77777777" w:rsidR="003301CB" w:rsidRDefault="003301CB" w:rsidP="003301CB">
      <w:pPr>
        <w:jc w:val="both"/>
      </w:pPr>
    </w:p>
    <w:p w14:paraId="366BDC2F" w14:textId="0FF86D78" w:rsidR="003301CB" w:rsidRPr="00981BE1" w:rsidRDefault="003301CB" w:rsidP="003301CB">
      <w:pPr>
        <w:jc w:val="both"/>
      </w:pPr>
      <w:r w:rsidRPr="00981BE1">
        <w:t xml:space="preserve">4) </w:t>
      </w:r>
      <w:r w:rsidRPr="00981BE1">
        <w:rPr>
          <w:u w:val="single"/>
        </w:rPr>
        <w:t>bijlage 41quater (eventueel met bevel)</w:t>
      </w:r>
      <w:r w:rsidRPr="00981BE1">
        <w:rPr>
          <w:i/>
        </w:rPr>
        <w:t>:</w:t>
      </w:r>
      <w:r w:rsidRPr="00981BE1">
        <w:t xml:space="preserve"> De DVZ verklaart de aanvraag onontvankelijk. Er is alleen een niet</w:t>
      </w:r>
      <w:r w:rsidR="005D636D">
        <w:t>-</w:t>
      </w:r>
      <w:r w:rsidRPr="00981BE1">
        <w:t xml:space="preserve">schorsend </w:t>
      </w:r>
      <w:r w:rsidR="005D636D">
        <w:t>RvV-</w:t>
      </w:r>
      <w:r w:rsidRPr="00981BE1">
        <w:t xml:space="preserve">beroep mogelijk. </w:t>
      </w:r>
    </w:p>
    <w:p w14:paraId="62EABF61" w14:textId="77777777" w:rsidR="003301CB" w:rsidRDefault="003301CB" w:rsidP="003301CB">
      <w:pPr>
        <w:jc w:val="both"/>
      </w:pPr>
    </w:p>
    <w:p w14:paraId="62BCD0F1" w14:textId="77777777" w:rsidR="003301CB" w:rsidRPr="00981BE1" w:rsidRDefault="003301CB" w:rsidP="003301CB">
      <w:pPr>
        <w:jc w:val="both"/>
      </w:pPr>
      <w:r w:rsidRPr="00981BE1">
        <w:t>Het familielid heeft geen recht op maatschappelijke dienstverlening (tenzij eventueel dringende medische hulp).</w:t>
      </w:r>
    </w:p>
    <w:p w14:paraId="00A88C30" w14:textId="77777777" w:rsidR="003301CB" w:rsidRPr="00981BE1" w:rsidRDefault="003301CB" w:rsidP="003301CB">
      <w:pPr>
        <w:jc w:val="both"/>
      </w:pPr>
    </w:p>
    <w:p w14:paraId="5D16D0B9" w14:textId="77777777" w:rsidR="003301CB" w:rsidRDefault="003301CB" w:rsidP="003301CB">
      <w:pPr>
        <w:jc w:val="both"/>
      </w:pPr>
      <w:r w:rsidRPr="00981BE1">
        <w:t>Inschrijving: geen</w:t>
      </w:r>
    </w:p>
    <w:p w14:paraId="1DBE18FF" w14:textId="6E874858" w:rsidR="003301CB" w:rsidRPr="00981BE1" w:rsidRDefault="003301CB" w:rsidP="004F5EBD">
      <w:pPr>
        <w:pStyle w:val="11Titel2VVSG"/>
      </w:pPr>
      <w:r w:rsidRPr="00981BE1">
        <w:t>Onderzoek ten gronde en verdere procedure</w:t>
      </w:r>
    </w:p>
    <w:p w14:paraId="20D1B72B" w14:textId="77777777" w:rsidR="003301CB" w:rsidRDefault="003301CB" w:rsidP="003301CB">
      <w:pPr>
        <w:jc w:val="both"/>
      </w:pPr>
    </w:p>
    <w:p w14:paraId="3106870B" w14:textId="189EB798" w:rsidR="007529F6" w:rsidRDefault="003301CB" w:rsidP="007529F6">
      <w:pPr>
        <w:jc w:val="both"/>
      </w:pPr>
      <w:r w:rsidRPr="00981BE1">
        <w:t xml:space="preserve">1) </w:t>
      </w:r>
      <w:r w:rsidRPr="00981BE1">
        <w:rPr>
          <w:u w:val="single"/>
        </w:rPr>
        <w:t>A kaart</w:t>
      </w:r>
      <w:r w:rsidRPr="00981BE1">
        <w:t xml:space="preserve">: </w:t>
      </w:r>
      <w:r w:rsidR="007529F6">
        <w:t>De DVZ neemt een positieve beslissing. De vreemdeling krijgt een elektronische A kaart</w:t>
      </w:r>
      <w:r w:rsidR="007529F6">
        <w:t xml:space="preserve">. </w:t>
      </w:r>
      <w:r w:rsidR="007529F6" w:rsidRPr="007529F6">
        <w:t>De A kaart heeft dezelfde geldigheidsduur als het verblijfsrecht van de vreemdeling die hier al is</w:t>
      </w:r>
      <w:r w:rsidR="007529F6">
        <w:t xml:space="preserve"> </w:t>
      </w:r>
      <w:r w:rsidR="007529F6">
        <w:t>(verlengbaar). De gemeente verlengt het attest van immatriculatie tot de afgifte van de A kaart.</w:t>
      </w:r>
    </w:p>
    <w:p w14:paraId="627783A4" w14:textId="77777777" w:rsidR="007529F6" w:rsidRDefault="007529F6" w:rsidP="007529F6">
      <w:pPr>
        <w:jc w:val="both"/>
      </w:pPr>
    </w:p>
    <w:p w14:paraId="1E0211D5" w14:textId="77777777" w:rsidR="007529F6" w:rsidRDefault="007529F6" w:rsidP="007529F6">
      <w:pPr>
        <w:jc w:val="both"/>
      </w:pPr>
      <w:r>
        <w:t xml:space="preserve">In principe heeft de DVZ maximaal 15 maanden om een beslissing te nemen. Als de DVZ geen beslissing neemt binnen de 15 maanden, moet de vreemdeling volgens de Verblijfswet ambtshalve een A kaart krijgen. Sinds het Hof van Justitie beslist heeft dat de ambtshalve afgifte van een A kaart strijdig is met de Gezinsherenigingsrichtlijn, is het moeilijk om de ambtshalve afgifte van een A kaart af te dwingen voor de rechter. </w:t>
      </w:r>
    </w:p>
    <w:p w14:paraId="5072D765" w14:textId="77777777" w:rsidR="007529F6" w:rsidRDefault="007529F6" w:rsidP="007529F6">
      <w:pPr>
        <w:jc w:val="both"/>
      </w:pPr>
    </w:p>
    <w:p w14:paraId="60BE0E50" w14:textId="77777777" w:rsidR="007529F6" w:rsidRDefault="007529F6" w:rsidP="007529F6">
      <w:pPr>
        <w:jc w:val="both"/>
      </w:pPr>
      <w:r>
        <w:t>Het familielid heeft recht op maatschappelijke dienstverlening.</w:t>
      </w:r>
    </w:p>
    <w:p w14:paraId="7637FDFB" w14:textId="77777777" w:rsidR="007529F6" w:rsidRDefault="007529F6" w:rsidP="007529F6">
      <w:pPr>
        <w:jc w:val="both"/>
      </w:pPr>
    </w:p>
    <w:p w14:paraId="3E017A01" w14:textId="5D178E1A" w:rsidR="007529F6" w:rsidRDefault="007529F6" w:rsidP="007529F6">
      <w:pPr>
        <w:jc w:val="both"/>
      </w:pPr>
      <w:r>
        <w:t>Inschrijving: vreemdelingenregister</w:t>
      </w:r>
    </w:p>
    <w:p w14:paraId="1121C260" w14:textId="77777777" w:rsidR="003301CB" w:rsidRDefault="003301CB" w:rsidP="003301CB">
      <w:pPr>
        <w:jc w:val="both"/>
      </w:pPr>
    </w:p>
    <w:p w14:paraId="572A8C61" w14:textId="07FF3FE9" w:rsidR="003301CB" w:rsidRPr="00981BE1" w:rsidRDefault="003301CB" w:rsidP="003301CB">
      <w:pPr>
        <w:jc w:val="both"/>
      </w:pPr>
      <w:r w:rsidRPr="00981BE1">
        <w:t xml:space="preserve">2) </w:t>
      </w:r>
      <w:r w:rsidRPr="00981BE1">
        <w:rPr>
          <w:u w:val="single"/>
        </w:rPr>
        <w:t>bijlage 14</w:t>
      </w:r>
      <w:r w:rsidRPr="00981BE1">
        <w:t xml:space="preserve">: De DVZ neemt een negatieve beslissing. Tegen deze beslissing </w:t>
      </w:r>
      <w:r w:rsidR="00A1605F">
        <w:t>is</w:t>
      </w:r>
      <w:r w:rsidRPr="00981BE1">
        <w:t xml:space="preserve"> een schorsend </w:t>
      </w:r>
      <w:r w:rsidR="00A1605F">
        <w:t>RvV-</w:t>
      </w:r>
      <w:r w:rsidRPr="00981BE1">
        <w:t xml:space="preserve">beroep </w:t>
      </w:r>
      <w:r w:rsidR="00A1605F">
        <w:t>mogelijk</w:t>
      </w:r>
      <w:r w:rsidRPr="00981BE1">
        <w:t>.</w:t>
      </w:r>
    </w:p>
    <w:p w14:paraId="16584539" w14:textId="77777777" w:rsidR="003301CB" w:rsidRDefault="003301CB" w:rsidP="003301CB">
      <w:pPr>
        <w:jc w:val="both"/>
      </w:pPr>
    </w:p>
    <w:p w14:paraId="53646955" w14:textId="77777777" w:rsidR="003301CB" w:rsidRPr="00981BE1" w:rsidRDefault="003301CB" w:rsidP="003301CB">
      <w:pPr>
        <w:jc w:val="both"/>
      </w:pPr>
      <w:r w:rsidRPr="00981BE1">
        <w:t xml:space="preserve">Het familielid heeft </w:t>
      </w:r>
      <w:r>
        <w:t xml:space="preserve">geen </w:t>
      </w:r>
      <w:r w:rsidRPr="00981BE1">
        <w:t xml:space="preserve">recht op maatschappelijke dienstverlening. </w:t>
      </w:r>
    </w:p>
    <w:p w14:paraId="4E29C29C" w14:textId="77777777" w:rsidR="003301CB" w:rsidRDefault="003301CB" w:rsidP="003301CB">
      <w:pPr>
        <w:jc w:val="both"/>
      </w:pPr>
    </w:p>
    <w:p w14:paraId="06863510" w14:textId="77777777" w:rsidR="00A1605F" w:rsidRPr="00981BE1" w:rsidRDefault="00A1605F" w:rsidP="00A1605F">
      <w:pPr>
        <w:jc w:val="both"/>
      </w:pPr>
      <w:bookmarkStart w:id="1" w:name="_Hlk207792531"/>
      <w:r w:rsidRPr="00981BE1">
        <w:t xml:space="preserve">Inschrijving: </w:t>
      </w:r>
      <w:r>
        <w:t>geen – Afvoering wegens verlies van verblijfsrecht</w:t>
      </w:r>
      <w:r>
        <w:rPr>
          <w:rStyle w:val="Voetnootmarkering"/>
        </w:rPr>
        <w:footnoteReference w:id="9"/>
      </w:r>
    </w:p>
    <w:bookmarkEnd w:id="1"/>
    <w:p w14:paraId="4BC5D648" w14:textId="77777777" w:rsidR="003301CB" w:rsidRDefault="003301CB" w:rsidP="003301CB">
      <w:pPr>
        <w:jc w:val="both"/>
      </w:pPr>
    </w:p>
    <w:p w14:paraId="585568B9" w14:textId="77777777" w:rsidR="004F5EBD" w:rsidRDefault="004F5EBD">
      <w:pPr>
        <w:spacing w:after="160" w:line="259" w:lineRule="auto"/>
      </w:pPr>
      <w:r>
        <w:br w:type="page"/>
      </w:r>
    </w:p>
    <w:p w14:paraId="51441218" w14:textId="32288A7B" w:rsidR="00A1605F" w:rsidRPr="00A1605F" w:rsidRDefault="003301CB" w:rsidP="00A1605F">
      <w:pPr>
        <w:jc w:val="both"/>
      </w:pPr>
      <w:r w:rsidRPr="00981BE1">
        <w:lastRenderedPageBreak/>
        <w:t xml:space="preserve">3) </w:t>
      </w:r>
      <w:r w:rsidRPr="00981BE1">
        <w:rPr>
          <w:u w:val="single"/>
        </w:rPr>
        <w:t>bijlage 14quater</w:t>
      </w:r>
      <w:r w:rsidRPr="00981BE1">
        <w:t xml:space="preserve">: De DVZ beëindigt het toegekende verblijfsrecht. </w:t>
      </w:r>
      <w:r w:rsidR="00A1605F" w:rsidRPr="00A1605F">
        <w:t>Tegen deze beslissing is een schorsend RvV-beroep mogelijk.</w:t>
      </w:r>
    </w:p>
    <w:p w14:paraId="2FBAFDDE" w14:textId="3B76FC7C" w:rsidR="003301CB" w:rsidRDefault="003301CB" w:rsidP="003301CB">
      <w:pPr>
        <w:jc w:val="both"/>
      </w:pPr>
    </w:p>
    <w:p w14:paraId="33A9E9D1" w14:textId="77777777" w:rsidR="003301CB" w:rsidRPr="00981BE1" w:rsidRDefault="003301CB" w:rsidP="003301CB">
      <w:pPr>
        <w:jc w:val="both"/>
      </w:pPr>
      <w:r w:rsidRPr="00981BE1">
        <w:t xml:space="preserve">Het familielid heeft </w:t>
      </w:r>
      <w:r>
        <w:t xml:space="preserve">geen </w:t>
      </w:r>
      <w:r w:rsidRPr="00981BE1">
        <w:t>recht op maatschappelijke dienstverlening.</w:t>
      </w:r>
    </w:p>
    <w:p w14:paraId="187BCB4C" w14:textId="77777777" w:rsidR="003301CB" w:rsidRDefault="003301CB" w:rsidP="003301CB">
      <w:pPr>
        <w:jc w:val="both"/>
      </w:pPr>
    </w:p>
    <w:p w14:paraId="6032EA50" w14:textId="68ED8A09" w:rsidR="003301CB" w:rsidRPr="00981BE1" w:rsidRDefault="005629E0" w:rsidP="003301CB">
      <w:pPr>
        <w:jc w:val="both"/>
      </w:pPr>
      <w:r w:rsidRPr="00981BE1">
        <w:t xml:space="preserve">Inschrijving: </w:t>
      </w:r>
      <w:r>
        <w:t>geen – Afvoering wegens verlies van verblijfsrecht</w:t>
      </w:r>
      <w:r>
        <w:rPr>
          <w:rStyle w:val="Voetnootmarkering"/>
        </w:rPr>
        <w:footnoteReference w:id="10"/>
      </w:r>
    </w:p>
    <w:p w14:paraId="62CA0AAD" w14:textId="77777777" w:rsidR="004F5EBD" w:rsidRDefault="004F5EBD" w:rsidP="003301CB">
      <w:pPr>
        <w:jc w:val="both"/>
      </w:pPr>
    </w:p>
    <w:p w14:paraId="5C7A90A0" w14:textId="4BD5C3EC" w:rsidR="003301CB" w:rsidRPr="00981BE1" w:rsidRDefault="003301CB" w:rsidP="003301CB">
      <w:pPr>
        <w:jc w:val="both"/>
      </w:pPr>
      <w:r w:rsidRPr="00981BE1">
        <w:t xml:space="preserve">4) </w:t>
      </w:r>
      <w:r w:rsidRPr="00981BE1">
        <w:rPr>
          <w:u w:val="single"/>
        </w:rPr>
        <w:t>bijlage 35</w:t>
      </w:r>
      <w:r w:rsidRPr="00981BE1">
        <w:t>: Het familielid gaat in beroep bij de RVV tegen de beslissing van de DVZ (weigeren of beëindigen van verblijfsrecht).</w:t>
      </w:r>
    </w:p>
    <w:p w14:paraId="650B30C6" w14:textId="77777777" w:rsidR="003301CB" w:rsidRDefault="003301CB" w:rsidP="003301CB">
      <w:pPr>
        <w:jc w:val="both"/>
      </w:pPr>
    </w:p>
    <w:p w14:paraId="795B1649" w14:textId="77777777" w:rsidR="003301CB" w:rsidRPr="00981BE1" w:rsidRDefault="003301CB" w:rsidP="003301CB">
      <w:pPr>
        <w:jc w:val="both"/>
      </w:pPr>
      <w:r w:rsidRPr="00981BE1">
        <w:t xml:space="preserve">Het familielid heeft </w:t>
      </w:r>
      <w:r>
        <w:t xml:space="preserve">geen </w:t>
      </w:r>
      <w:r w:rsidRPr="00981BE1">
        <w:t xml:space="preserve">recht op maatschappelijke dienstverlening. </w:t>
      </w:r>
    </w:p>
    <w:p w14:paraId="3672E01D" w14:textId="77777777" w:rsidR="003301CB" w:rsidRDefault="003301CB" w:rsidP="003301CB">
      <w:pPr>
        <w:jc w:val="both"/>
      </w:pPr>
    </w:p>
    <w:p w14:paraId="617016A9" w14:textId="77777777" w:rsidR="005629E0" w:rsidRPr="00981BE1" w:rsidRDefault="005629E0" w:rsidP="005629E0">
      <w:pPr>
        <w:jc w:val="both"/>
      </w:pPr>
      <w:r w:rsidRPr="00981BE1">
        <w:t xml:space="preserve">Inschrijving: </w:t>
      </w:r>
      <w:r>
        <w:t>geen – Afvoering wegens verlies van verblijfsrecht</w:t>
      </w:r>
      <w:r>
        <w:rPr>
          <w:rStyle w:val="Voetnootmarkering"/>
        </w:rPr>
        <w:footnoteReference w:id="11"/>
      </w:r>
    </w:p>
    <w:p w14:paraId="29B4E873" w14:textId="77777777" w:rsidR="003301CB" w:rsidRDefault="003301CB" w:rsidP="003301CB">
      <w:pPr>
        <w:jc w:val="both"/>
      </w:pPr>
    </w:p>
    <w:p w14:paraId="1C4655D4" w14:textId="77777777" w:rsidR="003301CB" w:rsidRPr="00981BE1" w:rsidRDefault="003301CB" w:rsidP="003301CB">
      <w:pPr>
        <w:jc w:val="both"/>
      </w:pPr>
      <w:r w:rsidRPr="00981BE1">
        <w:t xml:space="preserve">5) Indien de RVV het beroep inwilligt, moet de DVZ een nieuwe beslissing nemen. Die kan positief of negatief zijn. Indien de RVV het beroep afwijst, krijgt het familielid een </w:t>
      </w:r>
      <w:r>
        <w:t>bevel (bijlage 13)</w:t>
      </w:r>
      <w:r w:rsidRPr="00981BE1">
        <w:t>.</w:t>
      </w:r>
    </w:p>
    <w:p w14:paraId="51575585" w14:textId="77777777" w:rsidR="003301CB" w:rsidRDefault="003301CB" w:rsidP="003301CB">
      <w:pPr>
        <w:jc w:val="both"/>
      </w:pPr>
    </w:p>
    <w:p w14:paraId="1E78AF4D" w14:textId="77777777" w:rsidR="003301CB" w:rsidRPr="00981BE1" w:rsidRDefault="003301CB" w:rsidP="003301CB">
      <w:pPr>
        <w:jc w:val="both"/>
      </w:pPr>
      <w:r w:rsidRPr="00981BE1">
        <w:t xml:space="preserve">6) </w:t>
      </w:r>
      <w:r w:rsidRPr="00981BE1">
        <w:rPr>
          <w:u w:val="single"/>
        </w:rPr>
        <w:t>B kaart</w:t>
      </w:r>
      <w:r w:rsidRPr="00981BE1">
        <w:t>: Het familielid heeft een verblijfsrecht van onbepaalde duur gekregen. Het familielid heeft recht op maatschappelijke dienstverlening.</w:t>
      </w:r>
    </w:p>
    <w:p w14:paraId="16E9EA9A" w14:textId="77777777" w:rsidR="003301CB" w:rsidRDefault="003301CB" w:rsidP="003301CB">
      <w:pPr>
        <w:jc w:val="both"/>
      </w:pPr>
    </w:p>
    <w:p w14:paraId="26D9D051" w14:textId="77777777" w:rsidR="003301CB" w:rsidRPr="00981BE1" w:rsidRDefault="003301CB" w:rsidP="003301CB">
      <w:pPr>
        <w:jc w:val="both"/>
      </w:pPr>
      <w:r w:rsidRPr="00981BE1">
        <w:t>Inschrijving: vreemdelingenregister</w:t>
      </w:r>
    </w:p>
    <w:p w14:paraId="256A7C9D" w14:textId="77777777" w:rsidR="003301CB" w:rsidRDefault="003301CB" w:rsidP="00B461F8">
      <w:pPr>
        <w:pStyle w:val="1Titel1VVSG"/>
      </w:pPr>
      <w:r>
        <w:t>Veelgestelde vragen</w:t>
      </w:r>
    </w:p>
    <w:p w14:paraId="5D7999D1" w14:textId="350F24AB" w:rsidR="003301CB" w:rsidRPr="00F973FF" w:rsidRDefault="006C0DB6" w:rsidP="006C0DB6">
      <w:pPr>
        <w:pStyle w:val="11Titel2VVSG"/>
      </w:pPr>
      <w:r w:rsidRPr="006C0DB6">
        <w:t>Kan OCMW-dienstverlening geweigerd worden omdat de verblijfsvoorwaarden niet (meer) vervuld zijn?</w:t>
      </w:r>
    </w:p>
    <w:p w14:paraId="1D0EC963" w14:textId="77777777" w:rsidR="003301CB" w:rsidRDefault="003301CB" w:rsidP="003301CB">
      <w:pPr>
        <w:jc w:val="both"/>
      </w:pPr>
    </w:p>
    <w:p w14:paraId="3C4FF868" w14:textId="26D57CB1" w:rsidR="003301CB" w:rsidRDefault="00653480" w:rsidP="003301CB">
      <w:pPr>
        <w:jc w:val="both"/>
      </w:pPr>
      <w:r w:rsidRPr="00653480">
        <w:t xml:space="preserve">De wetgeving waardoor het OCMW gebonden is (RMI-wet en OCMW-wet) en de verblijfswetgeving staan los van elkaar. Meer zelfs, de verschillende wetgevingen zijn niet goed op elkaar afgestemd waardoor vreemde of zelfs tegenstrijdige situaties mogelijk zijn. </w:t>
      </w:r>
    </w:p>
    <w:p w14:paraId="369F6643" w14:textId="77777777" w:rsidR="00653480" w:rsidRPr="00981BE1" w:rsidRDefault="00653480" w:rsidP="003301CB">
      <w:pPr>
        <w:jc w:val="both"/>
      </w:pPr>
    </w:p>
    <w:p w14:paraId="62F97004" w14:textId="7DFE61D4" w:rsidR="003301CB" w:rsidRDefault="00440DFF" w:rsidP="003301CB">
      <w:pPr>
        <w:jc w:val="both"/>
      </w:pPr>
      <w:r>
        <w:t>Als</w:t>
      </w:r>
      <w:r w:rsidR="003301CB" w:rsidRPr="00981BE1">
        <w:t xml:space="preserve"> </w:t>
      </w:r>
      <w:r w:rsidR="007B2CBE">
        <w:t xml:space="preserve">in </w:t>
      </w:r>
      <w:r w:rsidR="003301CB" w:rsidRPr="00981BE1">
        <w:t xml:space="preserve">de verblijfswetgeving voorwaarden </w:t>
      </w:r>
      <w:r w:rsidR="007B2CBE">
        <w:t xml:space="preserve">staan </w:t>
      </w:r>
      <w:r w:rsidR="007B2CBE" w:rsidRPr="007B2CBE">
        <w:t>die te maken hebben</w:t>
      </w:r>
      <w:r w:rsidR="007B75B5">
        <w:t xml:space="preserve"> met</w:t>
      </w:r>
      <w:r w:rsidR="007B2CBE" w:rsidRPr="007B2CBE">
        <w:t xml:space="preserve"> </w:t>
      </w:r>
      <w:r w:rsidR="007B75B5">
        <w:t xml:space="preserve">de inkomenssituatie van de hulpvrager zoals het hebben van voldoende bestaansmiddelen, </w:t>
      </w:r>
      <w:r w:rsidR="003301CB" w:rsidRPr="00981BE1">
        <w:t>moet het OCMW hulpvragers erop wijzen dat het uitoefenen van hun recht op OCMW-</w:t>
      </w:r>
      <w:r w:rsidR="00157D1A">
        <w:t>dienstverlening</w:t>
      </w:r>
      <w:r w:rsidR="003301CB" w:rsidRPr="00981BE1">
        <w:t xml:space="preserve"> een risico voor hun verblijfsrecht</w:t>
      </w:r>
      <w:r w:rsidR="00157D1A">
        <w:t xml:space="preserve"> kan</w:t>
      </w:r>
      <w:r w:rsidR="003301CB" w:rsidRPr="00981BE1">
        <w:t xml:space="preserve"> inhoud</w:t>
      </w:r>
      <w:r w:rsidR="00157D1A">
        <w:t xml:space="preserve">en </w:t>
      </w:r>
      <w:r w:rsidR="003301CB" w:rsidRPr="00981BE1">
        <w:t>(</w:t>
      </w:r>
      <w:r w:rsidR="007A5525">
        <w:t xml:space="preserve">algemene </w:t>
      </w:r>
      <w:r w:rsidR="003301CB" w:rsidRPr="00981BE1">
        <w:t>informatieplicht OCMW)</w:t>
      </w:r>
      <w:r w:rsidR="005E23E4">
        <w:rPr>
          <w:rStyle w:val="Voetnootmarkering"/>
        </w:rPr>
        <w:footnoteReference w:id="12"/>
      </w:r>
      <w:r w:rsidR="007A5525">
        <w:t>. A</w:t>
      </w:r>
      <w:r w:rsidR="003301CB" w:rsidRPr="00981BE1">
        <w:t>ls de hulpvrager de toekenningsvoorwaarden vervult en ondanks het risico zijn recht op OCMW-</w:t>
      </w:r>
      <w:r w:rsidR="008101C2">
        <w:t>dienstverlening</w:t>
      </w:r>
      <w:r w:rsidR="003301CB" w:rsidRPr="00981BE1">
        <w:t xml:space="preserve"> wil uitoefenen, mag het OCMW die hulp niet weigeren </w:t>
      </w:r>
      <w:r w:rsidR="003301CB" w:rsidRPr="00981BE1">
        <w:lastRenderedPageBreak/>
        <w:t>omwille van het risico op verlies van het verblijfsrecht. M.a.w. iemand waarvan de wetgever eist dat die in zijn eigen levensonderhoud kan voorzien om een verblijfsrecht te krijgen of te behouden, is niet per definitie uitgesloten van het recht op OCMW-</w:t>
      </w:r>
      <w:r w:rsidR="008101C2">
        <w:t>dienstverlening</w:t>
      </w:r>
      <w:r w:rsidR="003301CB" w:rsidRPr="00981BE1">
        <w:t>.</w:t>
      </w:r>
    </w:p>
    <w:p w14:paraId="164B392D" w14:textId="77777777" w:rsidR="003301CB" w:rsidRPr="00981BE1" w:rsidRDefault="003301CB" w:rsidP="003301CB">
      <w:pPr>
        <w:jc w:val="both"/>
      </w:pPr>
    </w:p>
    <w:p w14:paraId="5EDD2027" w14:textId="5376D83F" w:rsidR="003301CB" w:rsidRDefault="003301CB" w:rsidP="003301CB">
      <w:pPr>
        <w:jc w:val="both"/>
      </w:pPr>
      <w:r w:rsidRPr="00981BE1">
        <w:t xml:space="preserve">In de procedures gezinshereniging </w:t>
      </w:r>
      <w:r w:rsidR="005E23E4">
        <w:t>staan</w:t>
      </w:r>
      <w:r w:rsidRPr="00981BE1">
        <w:t xml:space="preserve"> verschillende voorwaarden die te maken hebben met het ten laste zijn van de persoon die het recht op gezinshereniging opent of met het hebben van voldoende bestaansmiddelen. Die voorwaarden kunnen van toepassing zijn bij het toekennen van het verblijfsrecht maar ook bij het behoud ervan en dan zowel bij de controle van de voorwaarden naar aanleiding van een verlenging van een tijdelijk verblijfsrecht als bij een tussentijdse controle door de DVZ. </w:t>
      </w:r>
      <w:r w:rsidR="007B24D4">
        <w:t>De controle van</w:t>
      </w:r>
      <w:r w:rsidRPr="00981BE1">
        <w:t xml:space="preserve"> deze voorwaarden komt alleen toe aan de DVZ. De OCMW’s mogen zich niet in de plaats van de DVZ stellen en OCMW-dienstverlening weigeren omdat de hulpvrager de in de procedure gezinshereniging gestelde voorwaarden niet (meer) vervul</w:t>
      </w:r>
      <w:r w:rsidR="00B135EE">
        <w:t>t</w:t>
      </w:r>
      <w:r w:rsidRPr="00981BE1">
        <w:t>.</w:t>
      </w:r>
    </w:p>
    <w:p w14:paraId="5713FF46" w14:textId="29D82EB0" w:rsidR="003301CB" w:rsidRDefault="003301CB" w:rsidP="001D5258">
      <w:pPr>
        <w:pStyle w:val="11Titel2VVSG"/>
      </w:pPr>
      <w:r>
        <w:t>Wat met het b</w:t>
      </w:r>
      <w:r w:rsidRPr="007F0BB9">
        <w:t xml:space="preserve">eroepsgeheim en </w:t>
      </w:r>
      <w:r w:rsidR="005D542B">
        <w:t xml:space="preserve">het </w:t>
      </w:r>
      <w:r w:rsidRPr="007F0BB9">
        <w:t xml:space="preserve">uitwisselen </w:t>
      </w:r>
      <w:r w:rsidR="005D542B">
        <w:t>van informatie</w:t>
      </w:r>
      <w:r>
        <w:t>?</w:t>
      </w:r>
    </w:p>
    <w:p w14:paraId="3534F3AD" w14:textId="77777777" w:rsidR="003301CB" w:rsidRPr="007F0BB9" w:rsidRDefault="003301CB" w:rsidP="003301CB">
      <w:pPr>
        <w:jc w:val="both"/>
        <w:rPr>
          <w:b/>
        </w:rPr>
      </w:pPr>
    </w:p>
    <w:p w14:paraId="4B75061E" w14:textId="77777777" w:rsidR="003301CB" w:rsidRPr="007F0BB9" w:rsidRDefault="003301CB" w:rsidP="001D5258">
      <w:pPr>
        <w:pStyle w:val="111Titel3VVSG"/>
      </w:pPr>
      <w:r w:rsidRPr="007F0BB9">
        <w:t>Het beroepsgeheim van het OCMW</w:t>
      </w:r>
    </w:p>
    <w:p w14:paraId="637897AB" w14:textId="77777777" w:rsidR="003301CB" w:rsidRDefault="003301CB" w:rsidP="003301CB">
      <w:pPr>
        <w:jc w:val="both"/>
      </w:pPr>
    </w:p>
    <w:p w14:paraId="245F751B" w14:textId="77777777" w:rsidR="003301CB" w:rsidRPr="00981BE1" w:rsidRDefault="003301CB" w:rsidP="003301CB">
      <w:pPr>
        <w:jc w:val="both"/>
      </w:pPr>
      <w:r w:rsidRPr="00981BE1">
        <w:t>OCMW’s zijn gebonden door het strafrechtelijk gesanctioneerde beroepsgeheim (artikel 458 Strafwetboek en artikelen 36 en 50 OCMW-wet). OCMW’s en hun personeelsleden mogen bijgevolg geen ‘geheimen’ van hun hulpvragers meedelen aan derden. Ook niet als de derde een andere overheidsinstantie is. Het feit dat iemand een beroep doet op OCMW-dienstverlening is een ‘geheim’ omdat de hulpvrager verwacht dat het OCMW dat feit vertrouwelijk behandelt.</w:t>
      </w:r>
    </w:p>
    <w:p w14:paraId="7D1C5B8E" w14:textId="77777777" w:rsidR="003301CB" w:rsidRDefault="003301CB" w:rsidP="003301CB">
      <w:pPr>
        <w:jc w:val="both"/>
      </w:pPr>
    </w:p>
    <w:p w14:paraId="43F1531E" w14:textId="77777777" w:rsidR="003301CB" w:rsidRPr="00981BE1" w:rsidRDefault="003301CB" w:rsidP="003301CB">
      <w:pPr>
        <w:jc w:val="both"/>
      </w:pPr>
      <w:r w:rsidRPr="00981BE1">
        <w:t>Zolang er geen duidelijke wettelijke regeling is voor het meedelen van informatie over hulpvragers in het kader van de controle van de verblijfsvoorwaarden, is de VVSG dan ook van mening dat OCMW’s geen informatie over hun individuele hulpvragers kunnen meedelen aan de DVZ en evenmin aan de gemeente, de (lokale) politie of andere mogelijke betrokken instanties.</w:t>
      </w:r>
    </w:p>
    <w:p w14:paraId="1C0E7B8B" w14:textId="77777777" w:rsidR="003301CB" w:rsidRDefault="003301CB" w:rsidP="003301CB">
      <w:pPr>
        <w:jc w:val="both"/>
      </w:pPr>
    </w:p>
    <w:p w14:paraId="72A64E92" w14:textId="77777777" w:rsidR="003301CB" w:rsidRPr="00981BE1" w:rsidRDefault="003301CB" w:rsidP="003301CB">
      <w:pPr>
        <w:jc w:val="both"/>
      </w:pPr>
      <w:r w:rsidRPr="00981BE1">
        <w:t>Zeer uitzonderlijk en onder beperkende voorwaarden kan informatie gedeeld worden in het kader van het gedeeld beroepsgeheim. D.w.z. dat de derden waarmee op individuele basis informatie gedeeld wordt, op zijn minst ook door het beroepsgeheim gebonden moeten zijn en die informatie met dezelfde doelstelling als het OCMW moeten gebruiken. Ook moet de hulpvrager op de hoogte zijn en zijn toestemming gegeven hebben. Informatie delen met de gemeente met het oog op het doorgeven daarvan aan de DVZ kan niet.</w:t>
      </w:r>
    </w:p>
    <w:p w14:paraId="71213763" w14:textId="77777777" w:rsidR="003301CB" w:rsidRDefault="003301CB" w:rsidP="003301CB">
      <w:pPr>
        <w:jc w:val="both"/>
      </w:pPr>
    </w:p>
    <w:p w14:paraId="2256D704" w14:textId="691081B8" w:rsidR="003301CB" w:rsidRPr="00981BE1" w:rsidRDefault="003301CB" w:rsidP="003301CB">
      <w:pPr>
        <w:jc w:val="both"/>
      </w:pPr>
      <w:r w:rsidRPr="00981BE1">
        <w:t xml:space="preserve">Wanneer de VVSG het beroepsgeheim van de OCMW’s zo benadrukt, is dat niet met de bedoeling dat de verblijfsrechtelijke voorwaarden dode letter zouden blijven. Alleen vindt de VVSG dat het beroepsgeheim een belangrijke hoeksteen van de opdracht van het OCMW is en dat er bijgevolg heel omzichtig mee moet worden omgegaan. Bovendien is er de Kruispuntbank Sociale Zekerheid (KSZ) die juist is opgericht om informatie tussen overheden uit te wisselen. </w:t>
      </w:r>
      <w:r w:rsidR="00D12821">
        <w:t>A</w:t>
      </w:r>
      <w:r w:rsidRPr="00981BE1">
        <w:t xml:space="preserve">ls er nog geen uitwisseling via de KSZ is, kan de DVZ de betrokkene vragen om een attest te bezorgen waarin het OCMW verklaart dat er geen </w:t>
      </w:r>
      <w:r w:rsidRPr="00981BE1">
        <w:lastRenderedPageBreak/>
        <w:t xml:space="preserve">maatschappelijke dienstverlening wordt toegekend. In dit geval vraagt de hulpvrager zelf aan het OCMW om informatie met betrekking tot zijn situatie te attesteren. </w:t>
      </w:r>
    </w:p>
    <w:p w14:paraId="78836647" w14:textId="77777777" w:rsidR="003301CB" w:rsidRDefault="003301CB" w:rsidP="003301CB">
      <w:pPr>
        <w:jc w:val="both"/>
      </w:pPr>
    </w:p>
    <w:p w14:paraId="2F40C326" w14:textId="2DA28FD1" w:rsidR="003301CB" w:rsidRDefault="003301CB" w:rsidP="003301CB">
      <w:pPr>
        <w:jc w:val="both"/>
        <w:rPr>
          <w:b/>
        </w:rPr>
      </w:pPr>
      <w:r w:rsidRPr="00981BE1">
        <w:t>Ten slotte zijn ook de OCMW’s niet geheel onmachtig in dergelijke situaties. Gezinsherenigers moeten ook de andere voorwaarden vermeld in de OCMW-wet vervullen om recht te hebben op maatschappelijke dienstverlening. Het niet meewerken aan het sociaal onderzoek is een geldige reden om de dienstverlening te weigeren. Gezinsherenigers moeten net als andere hulpvragers hun werkbereidheid bewijzen. Indien er geen valabele redenen zijn waarom de betrokkene niet werkt en er onvoldoende inspanningen aangetoond worden om een job te vinden, kan het OCMW de dienstverlening stopzetten. Daarnaast moeten gezinsherenigers net als andere hulpvragers ook behoeftig zijn.</w:t>
      </w:r>
    </w:p>
    <w:p w14:paraId="628B4EC9" w14:textId="77777777" w:rsidR="003301CB" w:rsidRPr="007F0BB9" w:rsidRDefault="003301CB" w:rsidP="001D5258">
      <w:pPr>
        <w:pStyle w:val="111Titel3VVSG"/>
      </w:pPr>
      <w:r w:rsidRPr="007F0BB9">
        <w:t>Informatie uitwisselen via de Kruispuntbank Sociale Zekerheid</w:t>
      </w:r>
    </w:p>
    <w:p w14:paraId="155A67E3" w14:textId="77777777" w:rsidR="003301CB" w:rsidRPr="00981BE1" w:rsidRDefault="003301CB" w:rsidP="003301CB">
      <w:pPr>
        <w:jc w:val="both"/>
      </w:pPr>
    </w:p>
    <w:p w14:paraId="48503466" w14:textId="6A9C9D7A" w:rsidR="003301CB" w:rsidRDefault="003301CB" w:rsidP="003301CB">
      <w:pPr>
        <w:jc w:val="both"/>
      </w:pPr>
      <w:r w:rsidRPr="00981BE1">
        <w:t xml:space="preserve">Het feit dat de gezinshereniger een beroep doet op het OCMW is voor de DVZ een belangrijke aanwijzing dat de betrokkene de voorwaarden voor het krijgen of behouden van het verblijfsrecht niet (meer) vervult. Bij gezinshereniging met een derdelander moet </w:t>
      </w:r>
      <w:r w:rsidR="00D1726B">
        <w:t>meestal</w:t>
      </w:r>
      <w:r w:rsidRPr="00981BE1">
        <w:t xml:space="preserve"> het bewijs geleverd worden dat de vreemdeling die naar België komt of de vreemdeling die hier al is over stabiele, toereikende en regelmatige bestaansmiddelen beschikt. </w:t>
      </w:r>
    </w:p>
    <w:p w14:paraId="47F70B17" w14:textId="77777777" w:rsidR="003301CB" w:rsidRPr="00981BE1" w:rsidRDefault="003301CB" w:rsidP="003301CB">
      <w:pPr>
        <w:jc w:val="both"/>
      </w:pPr>
    </w:p>
    <w:p w14:paraId="5ED3D180" w14:textId="49771C90" w:rsidR="003301CB" w:rsidRPr="00424C4D" w:rsidRDefault="003301CB" w:rsidP="003301CB">
      <w:pPr>
        <w:jc w:val="both"/>
      </w:pPr>
      <w:r w:rsidRPr="00981BE1">
        <w:t xml:space="preserve">De informatie die de DVZ nodig heeft om zijn wettelijk opdracht uit te voeren, zit in de Kruispuntbank Sociale Zekerheid (KSZ). De DVZ heeft de toelating gekregen om een aantal gegevens in over OCMW-dienstverlening via de POD MI uit de KSZ te halen. </w:t>
      </w:r>
      <w:r w:rsidRPr="00424C4D">
        <w:t>Concreet gebeurt dat via aan bericht dat de POD MI via de KSZ aan de DVZ bezorgt.</w:t>
      </w:r>
    </w:p>
    <w:p w14:paraId="7F190F43" w14:textId="77777777" w:rsidR="003301CB" w:rsidRPr="00424C4D" w:rsidRDefault="003301CB" w:rsidP="003301CB">
      <w:pPr>
        <w:jc w:val="both"/>
      </w:pPr>
    </w:p>
    <w:p w14:paraId="7F6B6F87" w14:textId="77777777" w:rsidR="003301CB" w:rsidRPr="00424C4D" w:rsidRDefault="003301CB" w:rsidP="003301CB">
      <w:pPr>
        <w:jc w:val="both"/>
      </w:pPr>
      <w:r w:rsidRPr="006B4013">
        <w:rPr>
          <w:iCs/>
        </w:rPr>
        <w:t>Beraadslaging nr. 12/098 van 6 november 2012</w:t>
      </w:r>
      <w:r w:rsidRPr="00424C4D">
        <w:t xml:space="preserve"> van de Privacycommissie regelt twee aspecten. </w:t>
      </w:r>
    </w:p>
    <w:p w14:paraId="57A2875A" w14:textId="77777777" w:rsidR="003301CB" w:rsidRDefault="003301CB" w:rsidP="003301CB">
      <w:pPr>
        <w:jc w:val="both"/>
      </w:pPr>
    </w:p>
    <w:p w14:paraId="112F6489" w14:textId="14AA3AF1" w:rsidR="003301CB" w:rsidRPr="00424C4D" w:rsidRDefault="003301CB" w:rsidP="003301CB">
      <w:pPr>
        <w:jc w:val="both"/>
      </w:pPr>
      <w:r w:rsidRPr="00424C4D">
        <w:t>Ten eerste krijgt de DVZ het recht om bij elke aanvraag tot gezinshereniging via de KSZ (concreet raadpleging bericht A036) na te gaan of één van de bij de gezinshereniging betrokken vreemdelingen OCMW-</w:t>
      </w:r>
      <w:r w:rsidR="006B4013">
        <w:t>dienstverlening</w:t>
      </w:r>
      <w:r w:rsidRPr="00424C4D">
        <w:t xml:space="preserve"> ontvangt. De DVZ mag die controle doen bij het indienen van de aanvraag maar ook nadien als er aanwijzingen zijn dat er geen stabiele, toereikende en regelmatige bestaansmiddelen meer zijn</w:t>
      </w:r>
      <w:r w:rsidR="00FD4EEA">
        <w:t>.</w:t>
      </w:r>
    </w:p>
    <w:p w14:paraId="62309144" w14:textId="77777777" w:rsidR="003301CB" w:rsidRDefault="003301CB" w:rsidP="003301CB">
      <w:pPr>
        <w:jc w:val="both"/>
      </w:pPr>
    </w:p>
    <w:p w14:paraId="7C41D210" w14:textId="77777777" w:rsidR="003301CB" w:rsidRPr="00424C4D" w:rsidRDefault="003301CB" w:rsidP="003301CB">
      <w:pPr>
        <w:jc w:val="both"/>
      </w:pPr>
      <w:r w:rsidRPr="00424C4D">
        <w:t xml:space="preserve">Ten tweede krijgt de POD MI de toelating om gegevens mee te delen aan de DVZ zodat de DVZ kan nagaan of het familielid van de derdelander de voorwaarden (nog) vervult. Er wordt een bericht naar de DVZ gestuurd zodra de POD MI gedurende 4 maanden maatschappelijke dienstverlening heeft terugbetaald. Met maatschappelijke dienstverlening worden zowel financiële steun gelijk aan het leefloon bedoeld als tewerkstellingsmaatregelen. Terugbetalingen van medische of farmaceutische kosten leiden niet tot een bericht aan de DVZ. </w:t>
      </w:r>
    </w:p>
    <w:p w14:paraId="0F02B54F" w14:textId="77777777" w:rsidR="003301CB" w:rsidRDefault="003301CB" w:rsidP="003301CB">
      <w:pPr>
        <w:jc w:val="both"/>
      </w:pPr>
    </w:p>
    <w:p w14:paraId="49E2E571" w14:textId="747682BC" w:rsidR="004C6EBC" w:rsidRDefault="003301CB" w:rsidP="004F5EBD">
      <w:pPr>
        <w:jc w:val="both"/>
        <w:rPr>
          <w:b/>
          <w:bCs/>
          <w:sz w:val="22"/>
          <w:szCs w:val="24"/>
          <w:lang w:val="nl-BE"/>
        </w:rPr>
      </w:pPr>
      <w:r w:rsidRPr="00981BE1">
        <w:t xml:space="preserve">De beslissing van de Privacycommissie zijn te vinden op </w:t>
      </w:r>
      <w:r w:rsidRPr="00981BE1">
        <w:rPr>
          <w:i/>
        </w:rPr>
        <w:t>www.ksz.fgov.be</w:t>
      </w:r>
      <w:r w:rsidRPr="00981BE1">
        <w:t xml:space="preserve"> &lt;beraadslagingen SCSCZ&lt;tabel van de machtigingen.</w:t>
      </w:r>
      <w:r w:rsidR="004C6EBC">
        <w:br w:type="page"/>
      </w:r>
    </w:p>
    <w:p w14:paraId="51DF79A4" w14:textId="470D9C76" w:rsidR="003301CB" w:rsidRPr="007F0BB9" w:rsidRDefault="003301CB" w:rsidP="001D5258">
      <w:pPr>
        <w:pStyle w:val="111Titel3VVSG"/>
      </w:pPr>
      <w:bookmarkStart w:id="2" w:name="_Hlk207797787"/>
      <w:r w:rsidRPr="007F0BB9">
        <w:t>Informatie</w:t>
      </w:r>
      <w:r w:rsidR="00C10A4A">
        <w:t xml:space="preserve"> </w:t>
      </w:r>
      <w:r w:rsidRPr="007F0BB9">
        <w:t>uitwissel</w:t>
      </w:r>
      <w:r w:rsidR="00C10A4A">
        <w:t>en bi</w:t>
      </w:r>
      <w:r w:rsidRPr="007F0BB9">
        <w:t>j huwelijksaangifte van een vreemdeling</w:t>
      </w:r>
    </w:p>
    <w:bookmarkEnd w:id="2"/>
    <w:p w14:paraId="2D4EDB37" w14:textId="77777777" w:rsidR="004F5EBD" w:rsidRDefault="004F5EBD" w:rsidP="003301CB">
      <w:pPr>
        <w:jc w:val="both"/>
      </w:pPr>
    </w:p>
    <w:p w14:paraId="7D466369" w14:textId="28039A9A" w:rsidR="003301CB" w:rsidRDefault="003301CB" w:rsidP="003301CB">
      <w:pPr>
        <w:jc w:val="both"/>
      </w:pPr>
      <w:r w:rsidRPr="00981BE1">
        <w:t xml:space="preserve">De omzendbrief </w:t>
      </w:r>
      <w:r w:rsidR="004C6EBC">
        <w:t>over huwelijksaangifte</w:t>
      </w:r>
      <w:r w:rsidR="004C6EBC">
        <w:rPr>
          <w:rStyle w:val="Voetnootmarkering"/>
        </w:rPr>
        <w:footnoteReference w:id="13"/>
      </w:r>
      <w:r w:rsidR="004C6EBC">
        <w:t xml:space="preserve"> </w:t>
      </w:r>
      <w:r w:rsidRPr="00981BE1">
        <w:t>bevestigt eerst en vooral dat het recht om te trouwen niet afhangt van het verblijfsrecht van de betrokkenen. Ook illegaal verblijvende vreemdelingen hebben het recht om te trouwen. De ambtenaren van de burgerlijke stand mogen het opmaken van de huwelijksakte en het sluiten van het huwelijk niet weigeren omdat één van de partners illegaal verblijft. Zij moeten wel alert zijn en het sluiten van schijnhuwelijken proberen te voorkomen. Om zijn wettelijke beoordelings- en onderzoeksplicht (artikel 167 W.W.) te kunnen waarmaken, moet de ambtenaar over correcte en volledige informatie kunnen beschikken. Bij illegaal verblijvende vreemdelingen kan de ambtenaar een beroep doen op de DVZ.</w:t>
      </w:r>
    </w:p>
    <w:p w14:paraId="1060B24D" w14:textId="77777777" w:rsidR="003301CB" w:rsidRPr="00981BE1" w:rsidRDefault="003301CB" w:rsidP="003301CB">
      <w:pPr>
        <w:jc w:val="both"/>
      </w:pPr>
    </w:p>
    <w:p w14:paraId="68A4F0E3" w14:textId="77777777" w:rsidR="003301CB" w:rsidRDefault="003301CB" w:rsidP="003301CB">
      <w:pPr>
        <w:jc w:val="both"/>
      </w:pPr>
      <w:r w:rsidRPr="00981BE1">
        <w:t>Bij het opmaken van de akte van de huwelij</w:t>
      </w:r>
      <w:r>
        <w:t>k</w:t>
      </w:r>
      <w:r w:rsidRPr="00981BE1">
        <w:t>saangifte moet de ambtenaar de DVZ op de hoogte brengen en een afschrift van de akte en een kopie van het identiteitsbewijs van de illegaal verblijvende vreemdeling overmaken. De ambtenaar kan tegelijk zijn vraag om informatie overmaken. De DVZ zal de relevante informatie binnen de 30 kalenderdagen aan de ambtenaar bezorgen. De informatie van de DVZ gaat over eventuele huwelijken in het buitenland, weigeringen van andere gemeenten om een huwelijk van de betrokkene te sluiten, enz. Als de ambtenaar weigert om het huwelijk te sluiten omdat hij vermoedt dat het een schijnhuwelijk is, moet hij de DVZ onmiddellijk op de hoogte brengen. De DVZ bewaart deze informatie in het dossier van de vreemdeling dat de basis is van de informatie die aan andere ambtenaren bezorgd wordt.</w:t>
      </w:r>
    </w:p>
    <w:p w14:paraId="1ABA2828" w14:textId="77777777" w:rsidR="003301CB" w:rsidRPr="00981BE1" w:rsidRDefault="003301CB" w:rsidP="003301CB">
      <w:pPr>
        <w:jc w:val="both"/>
      </w:pPr>
    </w:p>
    <w:p w14:paraId="72A34B63" w14:textId="77777777" w:rsidR="003301CB" w:rsidRPr="00981BE1" w:rsidRDefault="003301CB" w:rsidP="003301CB">
      <w:pPr>
        <w:jc w:val="both"/>
      </w:pPr>
      <w:r w:rsidRPr="00981BE1">
        <w:t>Het melden van de huwelijksaangifte aan de DVZ heeft nog een ander gevolgd. Wanneer een vreemdeling wil trouwen met een Belg of met een vreemdelingen die een verblijfsrecht van meer dan 3 maanden heeft, zal de DVZ het uitwijzingsbevel niet uitvoeren tot de dag volgens op het sluiten van het huwelijk of tot de dag van de weigering van de ambtenaar om het huwelijk te sluiten of tot de termijn om het huwelijk te sluiten na de aangifte verstreken is. De vreemdeling moet dan wel een geldig identiteitsbewijs hebben en de ambtenaar moet bevestigen dat de huwelijksaangi</w:t>
      </w:r>
      <w:r>
        <w:t>f</w:t>
      </w:r>
      <w:r w:rsidRPr="00981BE1">
        <w:t>te in het register van de aangiften werd ingeschreven. Bovendien wordt de uitvoering van een aantal bevelen niet opgeschort (artikel 7, eerste lid, 3° tot 11° Vreemdelingenwet).</w:t>
      </w:r>
    </w:p>
    <w:sectPr w:rsidR="003301CB" w:rsidRPr="00981BE1" w:rsidSect="00EA4719">
      <w:headerReference w:type="default" r:id="rId13"/>
      <w:footerReference w:type="default" r:id="rId14"/>
      <w:headerReference w:type="first" r:id="rId15"/>
      <w:footerReference w:type="first" r:id="rId16"/>
      <w:pgSz w:w="11906" w:h="16838"/>
      <w:pgMar w:top="2381" w:right="1134" w:bottom="1418" w:left="2835"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042D" w14:textId="77777777" w:rsidR="00533A50" w:rsidRDefault="00533A50" w:rsidP="00CC6EE8">
      <w:r>
        <w:separator/>
      </w:r>
    </w:p>
  </w:endnote>
  <w:endnote w:type="continuationSeparator" w:id="0">
    <w:p w14:paraId="3E3D6BB7" w14:textId="77777777" w:rsidR="00533A50" w:rsidRDefault="00533A50" w:rsidP="00CC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 Hew">
    <w:altName w:val="Calibri"/>
    <w:charset w:val="00"/>
    <w:family w:val="auto"/>
    <w:pitch w:val="variable"/>
    <w:sig w:usb0="A000002F" w:usb1="500160FB" w:usb2="0000001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erif">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59BA" w14:textId="77777777" w:rsidR="005737BA" w:rsidRDefault="005737BA">
    <w:pPr>
      <w:pStyle w:val="Voettekst"/>
    </w:pPr>
    <w:r>
      <w:rPr>
        <w:noProof/>
      </w:rPr>
      <mc:AlternateContent>
        <mc:Choice Requires="wps">
          <w:drawing>
            <wp:anchor distT="0" distB="0" distL="114300" distR="114300" simplePos="0" relativeHeight="251662336" behindDoc="1" locked="0" layoutInCell="1" allowOverlap="1" wp14:anchorId="6AD7C826" wp14:editId="73265C1A">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466F39CF"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7C826" id="_x0000_t202" coordsize="21600,21600" o:spt="202" path="m,l,21600r21600,l21600,xe">
              <v:stroke joinstyle="miter"/>
              <v:path gradientshapeok="t" o:connecttype="rect"/>
            </v:shapetype>
            <v:shape id="Tekstvak 3" o:spid="_x0000_s1026" type="#_x0000_t202" style="position:absolute;margin-left:62.2pt;margin-top:0;width:113.4pt;height:56.7pt;z-index:-2516541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466F39CF"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41DC" w14:textId="77777777" w:rsidR="00CC6EE8" w:rsidRPr="00F965AF" w:rsidRDefault="00CC6EE8" w:rsidP="00CC6EE8">
    <w:pPr>
      <w:pStyle w:val="Voettekst"/>
      <w:rPr>
        <w:lang w:val="de-DE"/>
      </w:rPr>
    </w:pPr>
    <w:r w:rsidRPr="00F965AF">
      <w:rPr>
        <w:rFonts w:eastAsiaTheme="majorEastAsia"/>
        <w:lang w:val="de-DE"/>
      </w:rPr>
      <w:t xml:space="preserve">VVSG </w:t>
    </w:r>
    <w:proofErr w:type="spellStart"/>
    <w:r w:rsidRPr="00F965AF">
      <w:rPr>
        <w:rFonts w:eastAsiaTheme="majorEastAsia"/>
        <w:lang w:val="de-DE"/>
      </w:rPr>
      <w:t>vzw</w:t>
    </w:r>
    <w:proofErr w:type="spellEnd"/>
    <w:r w:rsidRPr="00F965AF">
      <w:rPr>
        <w:rFonts w:eastAsiaTheme="majorEastAsia"/>
        <w:lang w:val="de-DE"/>
      </w:rPr>
      <w:t xml:space="preserve"> • </w:t>
    </w:r>
    <w:proofErr w:type="spellStart"/>
    <w:r w:rsidRPr="00F965AF">
      <w:rPr>
        <w:rFonts w:eastAsiaTheme="majorEastAsia"/>
        <w:lang w:val="de-DE"/>
      </w:rPr>
      <w:t>Bischoffsheimlaan</w:t>
    </w:r>
    <w:proofErr w:type="spellEnd"/>
    <w:r w:rsidRPr="00F965AF">
      <w:rPr>
        <w:rFonts w:eastAsiaTheme="majorEastAsia"/>
        <w:lang w:val="de-DE"/>
      </w:rPr>
      <w:t xml:space="preserve"> 1-8 • 1000 </w:t>
    </w:r>
    <w:proofErr w:type="spellStart"/>
    <w:r w:rsidRPr="00F965AF">
      <w:rPr>
        <w:rFonts w:eastAsiaTheme="majorEastAsia"/>
        <w:lang w:val="de-DE"/>
      </w:rPr>
      <w:t>Brussel</w:t>
    </w:r>
    <w:proofErr w:type="spellEnd"/>
    <w:r w:rsidRPr="00F965AF">
      <w:rPr>
        <w:rFonts w:eastAsiaTheme="majorEastAsia"/>
        <w:lang w:val="de-DE"/>
      </w:rPr>
      <w:t xml:space="preserve"> • T +32 2 211 55 00</w:t>
    </w:r>
  </w:p>
  <w:p w14:paraId="2F078D42" w14:textId="77777777" w:rsidR="00CC6EE8" w:rsidRPr="00523BBB" w:rsidRDefault="00CC6EE8" w:rsidP="00CC6EE8">
    <w:pPr>
      <w:pStyle w:val="Voettekst"/>
      <w:rPr>
        <w:lang w:val="en-US"/>
      </w:rPr>
    </w:pPr>
    <w:r w:rsidRPr="00523BBB">
      <w:rPr>
        <w:lang w:val="en-US"/>
      </w:rPr>
      <w:t>BIC GKCCBEBB</w:t>
    </w:r>
    <w:r w:rsidRPr="00523BBB">
      <w:rPr>
        <w:rFonts w:eastAsiaTheme="majorEastAsia"/>
        <w:lang w:val="en-US"/>
      </w:rPr>
      <w:t xml:space="preserve"> •</w:t>
    </w:r>
    <w:r w:rsidRPr="00523BBB">
      <w:rPr>
        <w:lang w:val="en-US"/>
      </w:rPr>
      <w:t xml:space="preserve"> IBAN BE10 0910 1156 9604</w:t>
    </w:r>
    <w:r w:rsidRPr="00523BBB">
      <w:rPr>
        <w:rFonts w:eastAsiaTheme="majorEastAsia"/>
        <w:lang w:val="en-US"/>
      </w:rPr>
      <w:t xml:space="preserve"> •</w:t>
    </w:r>
    <w:r w:rsidRPr="00523BBB">
      <w:rPr>
        <w:lang w:val="en-US"/>
      </w:rPr>
      <w:t xml:space="preserve"> RPR Brussel BE 0451 857 573</w:t>
    </w:r>
  </w:p>
  <w:p w14:paraId="4FC2EBE0" w14:textId="77777777" w:rsidR="00CC6EE8" w:rsidRPr="00523BBB" w:rsidRDefault="00CC6EE8" w:rsidP="00CC6EE8">
    <w:pPr>
      <w:pStyle w:val="Voettekst"/>
      <w:rPr>
        <w:lang w:val="en-US"/>
      </w:rPr>
    </w:pPr>
    <w:r w:rsidRPr="00523BBB">
      <w:rPr>
        <w:rFonts w:eastAsiaTheme="majorEastAsia"/>
        <w:lang w:val="en-US"/>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3794D" w14:textId="77777777" w:rsidR="00533A50" w:rsidRDefault="00533A50" w:rsidP="00CC6EE8">
      <w:r>
        <w:separator/>
      </w:r>
    </w:p>
  </w:footnote>
  <w:footnote w:type="continuationSeparator" w:id="0">
    <w:p w14:paraId="07B0F3CE" w14:textId="77777777" w:rsidR="00533A50" w:rsidRDefault="00533A50" w:rsidP="00CC6EE8">
      <w:r>
        <w:continuationSeparator/>
      </w:r>
    </w:p>
  </w:footnote>
  <w:footnote w:id="1">
    <w:p w14:paraId="7296CEF7" w14:textId="77777777" w:rsidR="0004598A" w:rsidRDefault="0004598A" w:rsidP="0004598A">
      <w:pPr>
        <w:pStyle w:val="BodytekstVVSG"/>
      </w:pPr>
      <w:r>
        <w:rPr>
          <w:rStyle w:val="Voetnootmarkering"/>
        </w:rPr>
        <w:footnoteRef/>
      </w:r>
      <w:r>
        <w:t xml:space="preserve"> </w:t>
      </w:r>
      <w:r w:rsidRPr="002C5061">
        <w:rPr>
          <w:sz w:val="18"/>
          <w:szCs w:val="20"/>
        </w:rPr>
        <w:t>Arrest nr.238.170 van de raad van State van 11 mei 2017</w:t>
      </w:r>
    </w:p>
  </w:footnote>
  <w:footnote w:id="2">
    <w:p w14:paraId="79AF3B54" w14:textId="65475833" w:rsidR="002267D8" w:rsidRPr="002267D8" w:rsidRDefault="002267D8" w:rsidP="002267D8">
      <w:pPr>
        <w:pStyle w:val="BodytekstVVSG"/>
        <w:rPr>
          <w:sz w:val="18"/>
          <w:szCs w:val="20"/>
          <w:lang w:val="nl-NL"/>
        </w:rPr>
      </w:pPr>
      <w:r>
        <w:rPr>
          <w:rStyle w:val="Voetnootmarkering"/>
        </w:rPr>
        <w:footnoteRef/>
      </w:r>
      <w:r>
        <w:t xml:space="preserve"> </w:t>
      </w:r>
      <w:r>
        <w:rPr>
          <w:sz w:val="18"/>
          <w:szCs w:val="20"/>
        </w:rPr>
        <w:t>Niet-visumplichtige familieleden kunnen naar België reizen en tijdens hun wettig kort verblijf de gezinshereniging opstarten.</w:t>
      </w:r>
    </w:p>
  </w:footnote>
  <w:footnote w:id="3">
    <w:p w14:paraId="7D901264" w14:textId="0AA4BDCD" w:rsidR="003301CB" w:rsidRPr="00372E13" w:rsidRDefault="003301CB" w:rsidP="00372E13">
      <w:pPr>
        <w:pStyle w:val="BodytekstVVSG"/>
        <w:rPr>
          <w:sz w:val="18"/>
          <w:szCs w:val="20"/>
        </w:rPr>
      </w:pPr>
      <w:r>
        <w:rPr>
          <w:rStyle w:val="Voetnootmarkering"/>
        </w:rPr>
        <w:footnoteRef/>
      </w:r>
      <w:r>
        <w:t xml:space="preserve"> </w:t>
      </w:r>
      <w:r w:rsidRPr="00372E13">
        <w:rPr>
          <w:sz w:val="18"/>
          <w:szCs w:val="20"/>
        </w:rPr>
        <w:t xml:space="preserve">Alleen familieleden die een verblijfsrecht van meer dan 3 maanden hebben en bepaalde familieleden in kort verblijf kunnen de aanvraag gezinshereniging in België indienen. Zie </w:t>
      </w:r>
      <w:hyperlink r:id="rId1" w:history="1">
        <w:r w:rsidRPr="00AE278C">
          <w:rPr>
            <w:rStyle w:val="Hyperlink"/>
            <w:sz w:val="18"/>
            <w:szCs w:val="20"/>
          </w:rPr>
          <w:t>www.vreemdelingenrecht.be</w:t>
        </w:r>
      </w:hyperlink>
    </w:p>
  </w:footnote>
  <w:footnote w:id="4">
    <w:p w14:paraId="1B1E893B" w14:textId="21D8BBA6" w:rsidR="003301CB" w:rsidRDefault="003301CB" w:rsidP="003F01DE">
      <w:pPr>
        <w:pStyle w:val="BodytekstVVSG"/>
      </w:pPr>
      <w:r>
        <w:rPr>
          <w:rStyle w:val="Voetnootmarkering"/>
        </w:rPr>
        <w:footnoteRef/>
      </w:r>
      <w:r>
        <w:t xml:space="preserve"> </w:t>
      </w:r>
      <w:r w:rsidRPr="003F01DE">
        <w:rPr>
          <w:sz w:val="18"/>
          <w:szCs w:val="20"/>
        </w:rPr>
        <w:t xml:space="preserve">Zie </w:t>
      </w:r>
      <w:hyperlink r:id="rId2" w:history="1">
        <w:r w:rsidR="00745925" w:rsidRPr="00745925">
          <w:rPr>
            <w:rStyle w:val="Hyperlink"/>
            <w:sz w:val="18"/>
            <w:szCs w:val="20"/>
          </w:rPr>
          <w:t>www.vreemdelingenrecht.be</w:t>
        </w:r>
      </w:hyperlink>
      <w:r w:rsidRPr="003F01DE">
        <w:rPr>
          <w:sz w:val="18"/>
          <w:szCs w:val="20"/>
        </w:rPr>
        <w:t>voor meer informatie over de familieleden die hiervoor eventueel in aanmerking komen.</w:t>
      </w:r>
    </w:p>
  </w:footnote>
  <w:footnote w:id="5">
    <w:p w14:paraId="192C357A" w14:textId="3F507493" w:rsidR="00C15B62" w:rsidRPr="00C15B62" w:rsidRDefault="00C15B62" w:rsidP="00C15B62">
      <w:pPr>
        <w:pStyle w:val="BodytekstVVSG"/>
        <w:rPr>
          <w:sz w:val="18"/>
          <w:szCs w:val="20"/>
        </w:rPr>
      </w:pPr>
      <w:r>
        <w:rPr>
          <w:rStyle w:val="Voetnootmarkering"/>
        </w:rPr>
        <w:footnoteRef/>
      </w:r>
      <w:r>
        <w:t xml:space="preserve"> </w:t>
      </w:r>
      <w:r w:rsidRPr="00C15B62">
        <w:rPr>
          <w:sz w:val="18"/>
          <w:szCs w:val="20"/>
        </w:rPr>
        <w:t>Z</w:t>
      </w:r>
      <w:r w:rsidRPr="00C15B62">
        <w:rPr>
          <w:sz w:val="18"/>
          <w:szCs w:val="20"/>
        </w:rPr>
        <w:t>ie punt 1. Afvoering wegens verlies van verblijfsrecht.</w:t>
      </w:r>
    </w:p>
  </w:footnote>
  <w:footnote w:id="6">
    <w:p w14:paraId="33805997" w14:textId="22B6F838" w:rsidR="003301CB" w:rsidRPr="00DC7DFC" w:rsidRDefault="003301CB" w:rsidP="00B33644">
      <w:pPr>
        <w:pStyle w:val="BodytekstVVSG"/>
      </w:pPr>
      <w:r>
        <w:rPr>
          <w:rStyle w:val="Voetnootmarkering"/>
        </w:rPr>
        <w:footnoteRef/>
      </w:r>
      <w:r>
        <w:t xml:space="preserve"> </w:t>
      </w:r>
      <w:r w:rsidR="00B33644" w:rsidRPr="00B33644">
        <w:rPr>
          <w:sz w:val="18"/>
          <w:szCs w:val="20"/>
        </w:rPr>
        <w:t xml:space="preserve">Zie punt 1. </w:t>
      </w:r>
      <w:r w:rsidR="00B33644" w:rsidRPr="00B33644">
        <w:rPr>
          <w:sz w:val="18"/>
          <w:szCs w:val="20"/>
        </w:rPr>
        <w:t>Afvoering wegens verlies van verblijfsrecht</w:t>
      </w:r>
    </w:p>
  </w:footnote>
  <w:footnote w:id="7">
    <w:p w14:paraId="5DF9CD98" w14:textId="631682D3" w:rsidR="003301CB" w:rsidRPr="00B33644" w:rsidRDefault="003301CB" w:rsidP="00B33644">
      <w:pPr>
        <w:pStyle w:val="BodytekstVVSG"/>
        <w:rPr>
          <w:sz w:val="18"/>
          <w:szCs w:val="20"/>
        </w:rPr>
      </w:pPr>
      <w:r>
        <w:rPr>
          <w:rStyle w:val="Voetnootmarkering"/>
        </w:rPr>
        <w:footnoteRef/>
      </w:r>
      <w:r>
        <w:t xml:space="preserve"> </w:t>
      </w:r>
      <w:r w:rsidR="00B33644" w:rsidRPr="00B33644">
        <w:rPr>
          <w:sz w:val="18"/>
          <w:szCs w:val="20"/>
        </w:rPr>
        <w:t>Zie punt 1. Afvoering wegens verlies van verblijfsrecht</w:t>
      </w:r>
    </w:p>
    <w:p w14:paraId="535134F5" w14:textId="77777777" w:rsidR="003301CB" w:rsidRPr="00B33644" w:rsidRDefault="003301CB" w:rsidP="00B33644">
      <w:pPr>
        <w:pStyle w:val="BodytekstVVSG"/>
        <w:rPr>
          <w:sz w:val="18"/>
          <w:szCs w:val="20"/>
        </w:rPr>
      </w:pPr>
    </w:p>
  </w:footnote>
  <w:footnote w:id="8">
    <w:p w14:paraId="32BE7882" w14:textId="77777777" w:rsidR="00380B86" w:rsidRPr="00372E13" w:rsidRDefault="00380B86" w:rsidP="00380B86">
      <w:pPr>
        <w:pStyle w:val="BodytekstVVSG"/>
        <w:rPr>
          <w:sz w:val="18"/>
          <w:szCs w:val="20"/>
        </w:rPr>
      </w:pPr>
      <w:r>
        <w:rPr>
          <w:rStyle w:val="Voetnootmarkering"/>
        </w:rPr>
        <w:footnoteRef/>
      </w:r>
      <w:r>
        <w:t xml:space="preserve"> </w:t>
      </w:r>
      <w:r w:rsidRPr="00372E13">
        <w:rPr>
          <w:sz w:val="18"/>
          <w:szCs w:val="20"/>
        </w:rPr>
        <w:t xml:space="preserve">Alleen familieleden die een verblijfsrecht van meer dan 3 maanden hebben en bepaalde familieleden in kort verblijf kunnen de aanvraag gezinshereniging in België indienen. Zie </w:t>
      </w:r>
      <w:hyperlink r:id="rId3" w:history="1">
        <w:r w:rsidRPr="00AE278C">
          <w:rPr>
            <w:rStyle w:val="Hyperlink"/>
            <w:sz w:val="18"/>
            <w:szCs w:val="20"/>
          </w:rPr>
          <w:t>www.vreemdelingenrecht.be</w:t>
        </w:r>
      </w:hyperlink>
    </w:p>
  </w:footnote>
  <w:footnote w:id="9">
    <w:p w14:paraId="65AE58DD" w14:textId="77777777" w:rsidR="00A1605F" w:rsidRPr="00C15B62" w:rsidRDefault="00A1605F" w:rsidP="00A1605F">
      <w:pPr>
        <w:pStyle w:val="BodytekstVVSG"/>
        <w:rPr>
          <w:sz w:val="18"/>
          <w:szCs w:val="20"/>
        </w:rPr>
      </w:pPr>
      <w:r>
        <w:rPr>
          <w:rStyle w:val="Voetnootmarkering"/>
        </w:rPr>
        <w:footnoteRef/>
      </w:r>
      <w:r>
        <w:t xml:space="preserve"> </w:t>
      </w:r>
      <w:r w:rsidRPr="00C15B62">
        <w:rPr>
          <w:sz w:val="18"/>
          <w:szCs w:val="20"/>
        </w:rPr>
        <w:t>Zie punt 1. Afvoering wegens verlies van verblijfsrecht.</w:t>
      </w:r>
    </w:p>
  </w:footnote>
  <w:footnote w:id="10">
    <w:p w14:paraId="73C027A7" w14:textId="77777777" w:rsidR="005629E0" w:rsidRPr="00C15B62" w:rsidRDefault="005629E0" w:rsidP="005629E0">
      <w:pPr>
        <w:pStyle w:val="BodytekstVVSG"/>
        <w:rPr>
          <w:sz w:val="18"/>
          <w:szCs w:val="20"/>
        </w:rPr>
      </w:pPr>
      <w:r>
        <w:rPr>
          <w:rStyle w:val="Voetnootmarkering"/>
        </w:rPr>
        <w:footnoteRef/>
      </w:r>
      <w:r>
        <w:t xml:space="preserve"> </w:t>
      </w:r>
      <w:r w:rsidRPr="00C15B62">
        <w:rPr>
          <w:sz w:val="18"/>
          <w:szCs w:val="20"/>
        </w:rPr>
        <w:t>Zie punt 1. Afvoering wegens verlies van verblijfsrecht.</w:t>
      </w:r>
    </w:p>
  </w:footnote>
  <w:footnote w:id="11">
    <w:p w14:paraId="24224EFA" w14:textId="77777777" w:rsidR="005629E0" w:rsidRPr="00C15B62" w:rsidRDefault="005629E0" w:rsidP="005629E0">
      <w:pPr>
        <w:pStyle w:val="BodytekstVVSG"/>
        <w:rPr>
          <w:sz w:val="18"/>
          <w:szCs w:val="20"/>
        </w:rPr>
      </w:pPr>
      <w:r>
        <w:rPr>
          <w:rStyle w:val="Voetnootmarkering"/>
        </w:rPr>
        <w:footnoteRef/>
      </w:r>
      <w:r>
        <w:t xml:space="preserve"> </w:t>
      </w:r>
      <w:r w:rsidRPr="00C15B62">
        <w:rPr>
          <w:sz w:val="18"/>
          <w:szCs w:val="20"/>
        </w:rPr>
        <w:t>Zie punt 1. Afvoering wegens verlies van verblijfsrecht.</w:t>
      </w:r>
    </w:p>
  </w:footnote>
  <w:footnote w:id="12">
    <w:p w14:paraId="48BFFC85" w14:textId="277B9E90" w:rsidR="005E23E4" w:rsidRPr="005E23E4" w:rsidRDefault="005E23E4" w:rsidP="005E23E4">
      <w:pPr>
        <w:pStyle w:val="BodytekstVVSG"/>
        <w:rPr>
          <w:sz w:val="18"/>
          <w:szCs w:val="20"/>
        </w:rPr>
      </w:pPr>
      <w:r>
        <w:rPr>
          <w:rStyle w:val="Voetnootmarkering"/>
        </w:rPr>
        <w:footnoteRef/>
      </w:r>
      <w:r>
        <w:t xml:space="preserve"> </w:t>
      </w:r>
      <w:r w:rsidRPr="005E23E4">
        <w:rPr>
          <w:sz w:val="18"/>
          <w:szCs w:val="20"/>
        </w:rPr>
        <w:t>Dit is een inspanningsverbintenis van het OCMW, geen resultaatsverbintenis. Het OCMW geeft naar beste vermogen informatie over het eventuele risico voor het verblijfsrecht van de hulpvrager. Rekening houdend met de complexe regelgeving en de vele uitzonderingen, kan er geen advies op maat verwacht worden van maatschappelijk werkers van OCMW’s. Daarvoor verwijzen zij best door naar in verblijfsrecht gespecialiseerde organisaties.</w:t>
      </w:r>
    </w:p>
  </w:footnote>
  <w:footnote w:id="13">
    <w:p w14:paraId="0EF4A153" w14:textId="479FD5BB" w:rsidR="004C6EBC" w:rsidRPr="004C6EBC" w:rsidRDefault="004C6EBC" w:rsidP="004C6EBC">
      <w:pPr>
        <w:pStyle w:val="BodytekstVVSG"/>
      </w:pPr>
      <w:r>
        <w:rPr>
          <w:rStyle w:val="Voetnootmarkering"/>
        </w:rPr>
        <w:footnoteRef/>
      </w:r>
      <w:r>
        <w:t xml:space="preserve"> </w:t>
      </w:r>
      <w:r w:rsidRPr="004C6EBC">
        <w:rPr>
          <w:sz w:val="18"/>
          <w:szCs w:val="20"/>
        </w:rPr>
        <w:t>Omzendbrief van 13 september 2005 betreffende de uitwisseling van informatie tussen de ambtenaren van de burgerlijke stand, in samenwerking met de Dienst Vreemdelingenzaken ter gelegenheid van een huwelijksaangifte waarbij een vreemdeling betrokken is (B.S. 6 oktober 2005), Inforum 204485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1320" w14:textId="77777777" w:rsidR="00CC6EE8" w:rsidRDefault="00CC6EE8">
    <w:pPr>
      <w:pStyle w:val="Koptekst"/>
    </w:pPr>
    <w:r>
      <w:rPr>
        <w:noProof/>
      </w:rPr>
      <w:drawing>
        <wp:anchor distT="0" distB="0" distL="114300" distR="114300" simplePos="0" relativeHeight="251659264" behindDoc="1" locked="0" layoutInCell="1" allowOverlap="1" wp14:anchorId="0E8C9815" wp14:editId="42B31274">
          <wp:simplePos x="0" y="0"/>
          <wp:positionH relativeFrom="page">
            <wp:posOffset>377825</wp:posOffset>
          </wp:positionH>
          <wp:positionV relativeFrom="page">
            <wp:posOffset>377825</wp:posOffset>
          </wp:positionV>
          <wp:extent cx="964440" cy="355320"/>
          <wp:effectExtent l="0" t="0" r="7620" b="698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68AD" w14:textId="77777777" w:rsidR="00CC6EE8" w:rsidRPr="00CC6EE8" w:rsidRDefault="0083041D" w:rsidP="00CC6EE8">
    <w:pPr>
      <w:pStyle w:val="Koptekst"/>
    </w:pPr>
    <w:r>
      <w:rPr>
        <w:noProof/>
      </w:rPr>
      <w:drawing>
        <wp:anchor distT="0" distB="0" distL="114300" distR="114300" simplePos="0" relativeHeight="251663360" behindDoc="1" locked="0" layoutInCell="1" allowOverlap="1" wp14:anchorId="21A84CDB" wp14:editId="50992754">
          <wp:simplePos x="0" y="0"/>
          <wp:positionH relativeFrom="page">
            <wp:posOffset>-107950</wp:posOffset>
          </wp:positionH>
          <wp:positionV relativeFrom="page">
            <wp:posOffset>5321935</wp:posOffset>
          </wp:positionV>
          <wp:extent cx="1508040" cy="3960000"/>
          <wp:effectExtent l="0" t="0" r="0" b="254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r w:rsidR="00CC6EE8">
      <w:rPr>
        <w:noProof/>
      </w:rPr>
      <w:drawing>
        <wp:anchor distT="0" distB="0" distL="114300" distR="114300" simplePos="0" relativeHeight="251661312" behindDoc="1" locked="0" layoutInCell="1" allowOverlap="1" wp14:anchorId="1E869D15" wp14:editId="2D44E0C2">
          <wp:simplePos x="0" y="0"/>
          <wp:positionH relativeFrom="page">
            <wp:posOffset>377825</wp:posOffset>
          </wp:positionH>
          <wp:positionV relativeFrom="page">
            <wp:posOffset>377825</wp:posOffset>
          </wp:positionV>
          <wp:extent cx="2217600" cy="48132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4247F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1B3F47"/>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DF57EB"/>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B137ED"/>
    <w:multiLevelType w:val="hybridMultilevel"/>
    <w:tmpl w:val="9E00DE3E"/>
    <w:lvl w:ilvl="0" w:tplc="08130017">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13001E3D"/>
    <w:multiLevelType w:val="hybridMultilevel"/>
    <w:tmpl w:val="6B5ABF0A"/>
    <w:lvl w:ilvl="0" w:tplc="56B25228">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4E07714"/>
    <w:multiLevelType w:val="hybridMultilevel"/>
    <w:tmpl w:val="40182EF4"/>
    <w:lvl w:ilvl="0" w:tplc="08130017">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19F7416F"/>
    <w:multiLevelType w:val="hybridMultilevel"/>
    <w:tmpl w:val="04BAA360"/>
    <w:lvl w:ilvl="0" w:tplc="ED2419E8">
      <w:start w:val="1"/>
      <w:numFmt w:val="decimal"/>
      <w:lvlText w:val="%1."/>
      <w:lvlJc w:val="right"/>
      <w:pPr>
        <w:ind w:left="1330" w:hanging="360"/>
      </w:pPr>
      <w:rPr>
        <w:rFonts w:asciiTheme="minorHAnsi" w:hAnsiTheme="minorHAnsi" w:hint="default"/>
      </w:rPr>
    </w:lvl>
    <w:lvl w:ilvl="1" w:tplc="08130019" w:tentative="1">
      <w:start w:val="1"/>
      <w:numFmt w:val="lowerLetter"/>
      <w:lvlText w:val="%2."/>
      <w:lvlJc w:val="left"/>
      <w:pPr>
        <w:ind w:left="2050" w:hanging="360"/>
      </w:pPr>
    </w:lvl>
    <w:lvl w:ilvl="2" w:tplc="0813001B" w:tentative="1">
      <w:start w:val="1"/>
      <w:numFmt w:val="lowerRoman"/>
      <w:lvlText w:val="%3."/>
      <w:lvlJc w:val="right"/>
      <w:pPr>
        <w:ind w:left="2770" w:hanging="180"/>
      </w:pPr>
    </w:lvl>
    <w:lvl w:ilvl="3" w:tplc="0813000F" w:tentative="1">
      <w:start w:val="1"/>
      <w:numFmt w:val="decimal"/>
      <w:lvlText w:val="%4."/>
      <w:lvlJc w:val="left"/>
      <w:pPr>
        <w:ind w:left="3490" w:hanging="360"/>
      </w:pPr>
    </w:lvl>
    <w:lvl w:ilvl="4" w:tplc="08130019" w:tentative="1">
      <w:start w:val="1"/>
      <w:numFmt w:val="lowerLetter"/>
      <w:lvlText w:val="%5."/>
      <w:lvlJc w:val="left"/>
      <w:pPr>
        <w:ind w:left="4210" w:hanging="360"/>
      </w:pPr>
    </w:lvl>
    <w:lvl w:ilvl="5" w:tplc="0813001B" w:tentative="1">
      <w:start w:val="1"/>
      <w:numFmt w:val="lowerRoman"/>
      <w:lvlText w:val="%6."/>
      <w:lvlJc w:val="right"/>
      <w:pPr>
        <w:ind w:left="4930" w:hanging="180"/>
      </w:pPr>
    </w:lvl>
    <w:lvl w:ilvl="6" w:tplc="0813000F" w:tentative="1">
      <w:start w:val="1"/>
      <w:numFmt w:val="decimal"/>
      <w:lvlText w:val="%7."/>
      <w:lvlJc w:val="left"/>
      <w:pPr>
        <w:ind w:left="5650" w:hanging="360"/>
      </w:pPr>
    </w:lvl>
    <w:lvl w:ilvl="7" w:tplc="08130019" w:tentative="1">
      <w:start w:val="1"/>
      <w:numFmt w:val="lowerLetter"/>
      <w:lvlText w:val="%8."/>
      <w:lvlJc w:val="left"/>
      <w:pPr>
        <w:ind w:left="6370" w:hanging="360"/>
      </w:pPr>
    </w:lvl>
    <w:lvl w:ilvl="8" w:tplc="0813001B" w:tentative="1">
      <w:start w:val="1"/>
      <w:numFmt w:val="lowerRoman"/>
      <w:lvlText w:val="%9."/>
      <w:lvlJc w:val="right"/>
      <w:pPr>
        <w:ind w:left="7090" w:hanging="180"/>
      </w:pPr>
    </w:lvl>
  </w:abstractNum>
  <w:abstractNum w:abstractNumId="7"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3C6B23"/>
    <w:multiLevelType w:val="hybridMultilevel"/>
    <w:tmpl w:val="F7B6CA34"/>
    <w:lvl w:ilvl="0" w:tplc="8584BEB0">
      <w:start w:val="1"/>
      <w:numFmt w:val="bullet"/>
      <w:lvlText w:val="­"/>
      <w:lvlJc w:val="left"/>
      <w:pPr>
        <w:ind w:left="720" w:hanging="360"/>
      </w:pPr>
      <w:rPr>
        <w:rFonts w:ascii="Coo Hew" w:hAnsi="Coo Hew" w:hint="default"/>
      </w:rPr>
    </w:lvl>
    <w:lvl w:ilvl="1" w:tplc="DF6259EA" w:tentative="1">
      <w:start w:val="1"/>
      <w:numFmt w:val="bullet"/>
      <w:lvlText w:val="o"/>
      <w:lvlJc w:val="left"/>
      <w:pPr>
        <w:ind w:left="1440" w:hanging="360"/>
      </w:pPr>
      <w:rPr>
        <w:rFonts w:ascii="Courier New" w:hAnsi="Courier New" w:cs="Courier New" w:hint="default"/>
      </w:rPr>
    </w:lvl>
    <w:lvl w:ilvl="2" w:tplc="FAF42ECE" w:tentative="1">
      <w:start w:val="1"/>
      <w:numFmt w:val="bullet"/>
      <w:lvlText w:val=""/>
      <w:lvlJc w:val="left"/>
      <w:pPr>
        <w:ind w:left="2160" w:hanging="360"/>
      </w:pPr>
      <w:rPr>
        <w:rFonts w:ascii="Wingdings" w:hAnsi="Wingdings" w:hint="default"/>
      </w:rPr>
    </w:lvl>
    <w:lvl w:ilvl="3" w:tplc="FD1A5FFC" w:tentative="1">
      <w:start w:val="1"/>
      <w:numFmt w:val="bullet"/>
      <w:lvlText w:val=""/>
      <w:lvlJc w:val="left"/>
      <w:pPr>
        <w:ind w:left="2880" w:hanging="360"/>
      </w:pPr>
      <w:rPr>
        <w:rFonts w:ascii="Symbol" w:hAnsi="Symbol" w:hint="default"/>
      </w:rPr>
    </w:lvl>
    <w:lvl w:ilvl="4" w:tplc="9E662C80" w:tentative="1">
      <w:start w:val="1"/>
      <w:numFmt w:val="bullet"/>
      <w:lvlText w:val="o"/>
      <w:lvlJc w:val="left"/>
      <w:pPr>
        <w:ind w:left="3600" w:hanging="360"/>
      </w:pPr>
      <w:rPr>
        <w:rFonts w:ascii="Courier New" w:hAnsi="Courier New" w:cs="Courier New" w:hint="default"/>
      </w:rPr>
    </w:lvl>
    <w:lvl w:ilvl="5" w:tplc="96EC6FEE" w:tentative="1">
      <w:start w:val="1"/>
      <w:numFmt w:val="bullet"/>
      <w:lvlText w:val=""/>
      <w:lvlJc w:val="left"/>
      <w:pPr>
        <w:ind w:left="4320" w:hanging="360"/>
      </w:pPr>
      <w:rPr>
        <w:rFonts w:ascii="Wingdings" w:hAnsi="Wingdings" w:hint="default"/>
      </w:rPr>
    </w:lvl>
    <w:lvl w:ilvl="6" w:tplc="9F04C6F2" w:tentative="1">
      <w:start w:val="1"/>
      <w:numFmt w:val="bullet"/>
      <w:lvlText w:val=""/>
      <w:lvlJc w:val="left"/>
      <w:pPr>
        <w:ind w:left="5040" w:hanging="360"/>
      </w:pPr>
      <w:rPr>
        <w:rFonts w:ascii="Symbol" w:hAnsi="Symbol" w:hint="default"/>
      </w:rPr>
    </w:lvl>
    <w:lvl w:ilvl="7" w:tplc="E258F02C" w:tentative="1">
      <w:start w:val="1"/>
      <w:numFmt w:val="bullet"/>
      <w:lvlText w:val="o"/>
      <w:lvlJc w:val="left"/>
      <w:pPr>
        <w:ind w:left="5760" w:hanging="360"/>
      </w:pPr>
      <w:rPr>
        <w:rFonts w:ascii="Courier New" w:hAnsi="Courier New" w:cs="Courier New" w:hint="default"/>
      </w:rPr>
    </w:lvl>
    <w:lvl w:ilvl="8" w:tplc="80FCD87E" w:tentative="1">
      <w:start w:val="1"/>
      <w:numFmt w:val="bullet"/>
      <w:lvlText w:val=""/>
      <w:lvlJc w:val="left"/>
      <w:pPr>
        <w:ind w:left="6480" w:hanging="360"/>
      </w:pPr>
      <w:rPr>
        <w:rFonts w:ascii="Wingdings" w:hAnsi="Wingdings" w:hint="default"/>
      </w:rPr>
    </w:lvl>
  </w:abstractNum>
  <w:abstractNum w:abstractNumId="9" w15:restartNumberingAfterBreak="0">
    <w:nsid w:val="271C26D1"/>
    <w:multiLevelType w:val="multilevel"/>
    <w:tmpl w:val="F3409C6A"/>
    <w:numStyleLink w:val="VVSGTitels0"/>
  </w:abstractNum>
  <w:abstractNum w:abstractNumId="10" w15:restartNumberingAfterBreak="0">
    <w:nsid w:val="27383C28"/>
    <w:multiLevelType w:val="multilevel"/>
    <w:tmpl w:val="4384968A"/>
    <w:numStyleLink w:val="VVSGtitels"/>
  </w:abstractNum>
  <w:abstractNum w:abstractNumId="11" w15:restartNumberingAfterBreak="0">
    <w:nsid w:val="27761599"/>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B05BA9"/>
    <w:multiLevelType w:val="multilevel"/>
    <w:tmpl w:val="F3409C6A"/>
    <w:styleLink w:val="VVSGTitels0"/>
    <w:lvl w:ilvl="0">
      <w:start w:val="1"/>
      <w:numFmt w:val="decimal"/>
      <w:pStyle w:val="1Titel1VVSG"/>
      <w:lvlText w:val="%1."/>
      <w:lvlJc w:val="left"/>
      <w:pPr>
        <w:ind w:left="284" w:hanging="284"/>
      </w:pPr>
      <w:rPr>
        <w:rFonts w:hint="default"/>
      </w:rPr>
    </w:lvl>
    <w:lvl w:ilvl="1">
      <w:start w:val="1"/>
      <w:numFmt w:val="decimal"/>
      <w:pStyle w:val="11Titel2VVSG"/>
      <w:lvlText w:val="%1.%2."/>
      <w:lvlJc w:val="left"/>
      <w:pPr>
        <w:ind w:left="792" w:hanging="432"/>
      </w:pPr>
      <w:rPr>
        <w:rFonts w:hint="default"/>
      </w:rPr>
    </w:lvl>
    <w:lvl w:ilvl="2">
      <w:start w:val="1"/>
      <w:numFmt w:val="decimal"/>
      <w:pStyle w:val="111Titel3VVSG"/>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0D67E6"/>
    <w:multiLevelType w:val="hybridMultilevel"/>
    <w:tmpl w:val="4B9CFE18"/>
    <w:lvl w:ilvl="0" w:tplc="710696BC">
      <w:start w:val="1"/>
      <w:numFmt w:val="bullet"/>
      <w:pStyle w:val="OpsommingVVS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FB155B4"/>
    <w:multiLevelType w:val="multilevel"/>
    <w:tmpl w:val="4384968A"/>
    <w:numStyleLink w:val="VVSGtitels"/>
  </w:abstractNum>
  <w:abstractNum w:abstractNumId="15" w15:restartNumberingAfterBreak="0">
    <w:nsid w:val="318463F8"/>
    <w:multiLevelType w:val="hybridMultilevel"/>
    <w:tmpl w:val="EA5AFC16"/>
    <w:lvl w:ilvl="0" w:tplc="060C6984">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3283C0D"/>
    <w:multiLevelType w:val="hybridMultilevel"/>
    <w:tmpl w:val="31AAB848"/>
    <w:lvl w:ilvl="0" w:tplc="3E5CB710">
      <w:start w:val="1"/>
      <w:numFmt w:val="decimal"/>
      <w:pStyle w:val="NummeringVVSG"/>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FD5C6F"/>
    <w:multiLevelType w:val="multilevel"/>
    <w:tmpl w:val="4384968A"/>
    <w:numStyleLink w:val="VVSGtitels"/>
  </w:abstractNum>
  <w:abstractNum w:abstractNumId="18" w15:restartNumberingAfterBreak="0">
    <w:nsid w:val="4C63314B"/>
    <w:multiLevelType w:val="multilevel"/>
    <w:tmpl w:val="4384968A"/>
    <w:numStyleLink w:val="VVSGtitels"/>
  </w:abstractNum>
  <w:abstractNum w:abstractNumId="19" w15:restartNumberingAfterBreak="0">
    <w:nsid w:val="4C9379BD"/>
    <w:multiLevelType w:val="hybridMultilevel"/>
    <w:tmpl w:val="43EADDDC"/>
    <w:lvl w:ilvl="0" w:tplc="2CC4C738">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DA87147"/>
    <w:multiLevelType w:val="multilevel"/>
    <w:tmpl w:val="214A57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B2868C4"/>
    <w:multiLevelType w:val="hybridMultilevel"/>
    <w:tmpl w:val="DAE06058"/>
    <w:lvl w:ilvl="0" w:tplc="1AC694C4">
      <w:start w:val="3"/>
      <w:numFmt w:val="lowerLetter"/>
      <w:lvlText w:val="%1)"/>
      <w:lvlJc w:val="left"/>
      <w:pPr>
        <w:ind w:left="360" w:hanging="360"/>
      </w:pPr>
      <w:rPr>
        <w:rFonts w:hint="default"/>
        <w:b/>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1B779BC"/>
    <w:multiLevelType w:val="multilevel"/>
    <w:tmpl w:val="D80026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4D553D"/>
    <w:multiLevelType w:val="multilevel"/>
    <w:tmpl w:val="4384968A"/>
    <w:numStyleLink w:val="VVSGtitels"/>
  </w:abstractNum>
  <w:abstractNum w:abstractNumId="24" w15:restartNumberingAfterBreak="0">
    <w:nsid w:val="74C1571D"/>
    <w:multiLevelType w:val="hybridMultilevel"/>
    <w:tmpl w:val="5AACF17E"/>
    <w:lvl w:ilvl="0" w:tplc="1BCA5EBA">
      <w:start w:val="1"/>
      <w:numFmt w:val="lowerLetter"/>
      <w:lvlText w:val="%1)"/>
      <w:lvlJc w:val="left"/>
      <w:pPr>
        <w:ind w:left="360" w:hanging="360"/>
      </w:pPr>
      <w:rPr>
        <w:rFonts w:hint="default"/>
        <w:b/>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2061778571">
    <w:abstractNumId w:val="8"/>
  </w:num>
  <w:num w:numId="2" w16cid:durableId="1171915763">
    <w:abstractNumId w:val="19"/>
  </w:num>
  <w:num w:numId="3" w16cid:durableId="1097481073">
    <w:abstractNumId w:val="7"/>
  </w:num>
  <w:num w:numId="4" w16cid:durableId="1743990236">
    <w:abstractNumId w:val="23"/>
  </w:num>
  <w:num w:numId="5" w16cid:durableId="740249554">
    <w:abstractNumId w:val="2"/>
  </w:num>
  <w:num w:numId="6" w16cid:durableId="1333610289">
    <w:abstractNumId w:val="18"/>
  </w:num>
  <w:num w:numId="7" w16cid:durableId="1115292524">
    <w:abstractNumId w:val="4"/>
  </w:num>
  <w:num w:numId="8" w16cid:durableId="663051894">
    <w:abstractNumId w:val="10"/>
  </w:num>
  <w:num w:numId="9" w16cid:durableId="87773085">
    <w:abstractNumId w:val="17"/>
  </w:num>
  <w:num w:numId="10" w16cid:durableId="1005984513">
    <w:abstractNumId w:val="11"/>
  </w:num>
  <w:num w:numId="11" w16cid:durableId="223759315">
    <w:abstractNumId w:val="14"/>
  </w:num>
  <w:num w:numId="12" w16cid:durableId="1407066384">
    <w:abstractNumId w:val="1"/>
  </w:num>
  <w:num w:numId="13" w16cid:durableId="1509363924">
    <w:abstractNumId w:val="22"/>
  </w:num>
  <w:num w:numId="14" w16cid:durableId="405733624">
    <w:abstractNumId w:val="15"/>
  </w:num>
  <w:num w:numId="15" w16cid:durableId="11154500">
    <w:abstractNumId w:val="13"/>
  </w:num>
  <w:num w:numId="16" w16cid:durableId="1207253931">
    <w:abstractNumId w:val="20"/>
  </w:num>
  <w:num w:numId="17" w16cid:durableId="488905905">
    <w:abstractNumId w:val="12"/>
  </w:num>
  <w:num w:numId="18" w16cid:durableId="745687674">
    <w:abstractNumId w:val="16"/>
  </w:num>
  <w:num w:numId="19" w16cid:durableId="2072382459">
    <w:abstractNumId w:val="16"/>
    <w:lvlOverride w:ilvl="0">
      <w:startOverride w:val="1"/>
    </w:lvlOverride>
  </w:num>
  <w:num w:numId="20" w16cid:durableId="357507194">
    <w:abstractNumId w:val="16"/>
  </w:num>
  <w:num w:numId="21" w16cid:durableId="810364342">
    <w:abstractNumId w:val="6"/>
  </w:num>
  <w:num w:numId="22" w16cid:durableId="805511967">
    <w:abstractNumId w:val="9"/>
  </w:num>
  <w:num w:numId="23" w16cid:durableId="1518079081">
    <w:abstractNumId w:val="16"/>
    <w:lvlOverride w:ilvl="0">
      <w:startOverride w:val="1"/>
    </w:lvlOverride>
  </w:num>
  <w:num w:numId="24" w16cid:durableId="909922940">
    <w:abstractNumId w:val="0"/>
  </w:num>
  <w:num w:numId="25" w16cid:durableId="1668900639">
    <w:abstractNumId w:val="5"/>
  </w:num>
  <w:num w:numId="26" w16cid:durableId="1716930579">
    <w:abstractNumId w:val="24"/>
  </w:num>
  <w:num w:numId="27" w16cid:durableId="1467578573">
    <w:abstractNumId w:val="3"/>
  </w:num>
  <w:num w:numId="28" w16cid:durableId="5438351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50"/>
    <w:rsid w:val="00024353"/>
    <w:rsid w:val="00025638"/>
    <w:rsid w:val="00025844"/>
    <w:rsid w:val="000317FE"/>
    <w:rsid w:val="0003430B"/>
    <w:rsid w:val="0004598A"/>
    <w:rsid w:val="00050E77"/>
    <w:rsid w:val="00052FA7"/>
    <w:rsid w:val="00060451"/>
    <w:rsid w:val="000706B6"/>
    <w:rsid w:val="00074365"/>
    <w:rsid w:val="00087630"/>
    <w:rsid w:val="00092FCF"/>
    <w:rsid w:val="000A3AC0"/>
    <w:rsid w:val="000A7398"/>
    <w:rsid w:val="000C58BD"/>
    <w:rsid w:val="000D0025"/>
    <w:rsid w:val="000D1B9D"/>
    <w:rsid w:val="000E6019"/>
    <w:rsid w:val="000F3C51"/>
    <w:rsid w:val="000F6824"/>
    <w:rsid w:val="000F73F9"/>
    <w:rsid w:val="00103EAC"/>
    <w:rsid w:val="001105FD"/>
    <w:rsid w:val="00112839"/>
    <w:rsid w:val="00131A46"/>
    <w:rsid w:val="00157D1A"/>
    <w:rsid w:val="00196E83"/>
    <w:rsid w:val="001A0DF9"/>
    <w:rsid w:val="001A4894"/>
    <w:rsid w:val="001B4C23"/>
    <w:rsid w:val="001B4FE7"/>
    <w:rsid w:val="001C08D9"/>
    <w:rsid w:val="001C1A7C"/>
    <w:rsid w:val="001D5258"/>
    <w:rsid w:val="001E0F82"/>
    <w:rsid w:val="001F57DD"/>
    <w:rsid w:val="002009A8"/>
    <w:rsid w:val="0022088D"/>
    <w:rsid w:val="00224989"/>
    <w:rsid w:val="002267D8"/>
    <w:rsid w:val="002502E0"/>
    <w:rsid w:val="00251416"/>
    <w:rsid w:val="00266BEF"/>
    <w:rsid w:val="00276477"/>
    <w:rsid w:val="002A246E"/>
    <w:rsid w:val="002A2549"/>
    <w:rsid w:val="002A39C7"/>
    <w:rsid w:val="002A6D3C"/>
    <w:rsid w:val="002B3018"/>
    <w:rsid w:val="002F281A"/>
    <w:rsid w:val="0031077D"/>
    <w:rsid w:val="003210C4"/>
    <w:rsid w:val="003301CB"/>
    <w:rsid w:val="00331BCD"/>
    <w:rsid w:val="0034266B"/>
    <w:rsid w:val="00342749"/>
    <w:rsid w:val="003541A5"/>
    <w:rsid w:val="00356F5C"/>
    <w:rsid w:val="00361327"/>
    <w:rsid w:val="00372E13"/>
    <w:rsid w:val="00377736"/>
    <w:rsid w:val="00380B86"/>
    <w:rsid w:val="0038100D"/>
    <w:rsid w:val="0038384D"/>
    <w:rsid w:val="00396932"/>
    <w:rsid w:val="003B3F64"/>
    <w:rsid w:val="003C1A7B"/>
    <w:rsid w:val="003C3AF9"/>
    <w:rsid w:val="003D1241"/>
    <w:rsid w:val="003F01DE"/>
    <w:rsid w:val="003F1A7D"/>
    <w:rsid w:val="003F3A9E"/>
    <w:rsid w:val="00440DFF"/>
    <w:rsid w:val="00450662"/>
    <w:rsid w:val="00482C9E"/>
    <w:rsid w:val="00494B4D"/>
    <w:rsid w:val="004A0303"/>
    <w:rsid w:val="004A4E83"/>
    <w:rsid w:val="004B1374"/>
    <w:rsid w:val="004C6EBC"/>
    <w:rsid w:val="004F5EBD"/>
    <w:rsid w:val="00503C42"/>
    <w:rsid w:val="00512B6A"/>
    <w:rsid w:val="00516B67"/>
    <w:rsid w:val="00523BBB"/>
    <w:rsid w:val="005327E7"/>
    <w:rsid w:val="00533A50"/>
    <w:rsid w:val="005350FB"/>
    <w:rsid w:val="00547EBA"/>
    <w:rsid w:val="0055444C"/>
    <w:rsid w:val="00560A1F"/>
    <w:rsid w:val="005629E0"/>
    <w:rsid w:val="005737BA"/>
    <w:rsid w:val="00584196"/>
    <w:rsid w:val="00596904"/>
    <w:rsid w:val="005A0E9E"/>
    <w:rsid w:val="005C01A0"/>
    <w:rsid w:val="005C0FB0"/>
    <w:rsid w:val="005D542B"/>
    <w:rsid w:val="005D636D"/>
    <w:rsid w:val="005E23E4"/>
    <w:rsid w:val="005E37F5"/>
    <w:rsid w:val="005F3535"/>
    <w:rsid w:val="00616791"/>
    <w:rsid w:val="00622C17"/>
    <w:rsid w:val="00627167"/>
    <w:rsid w:val="006272B8"/>
    <w:rsid w:val="00627D65"/>
    <w:rsid w:val="00653480"/>
    <w:rsid w:val="0065782C"/>
    <w:rsid w:val="006A46F6"/>
    <w:rsid w:val="006A50D2"/>
    <w:rsid w:val="006B00AB"/>
    <w:rsid w:val="006B4013"/>
    <w:rsid w:val="006B7F92"/>
    <w:rsid w:val="006C0DB6"/>
    <w:rsid w:val="006C7CF3"/>
    <w:rsid w:val="006D7409"/>
    <w:rsid w:val="00701ECD"/>
    <w:rsid w:val="00710840"/>
    <w:rsid w:val="0073578D"/>
    <w:rsid w:val="00744896"/>
    <w:rsid w:val="00745925"/>
    <w:rsid w:val="007529F6"/>
    <w:rsid w:val="007554C4"/>
    <w:rsid w:val="007565E0"/>
    <w:rsid w:val="00762332"/>
    <w:rsid w:val="007650B0"/>
    <w:rsid w:val="00770A2F"/>
    <w:rsid w:val="00773722"/>
    <w:rsid w:val="0078273A"/>
    <w:rsid w:val="00787267"/>
    <w:rsid w:val="00793B22"/>
    <w:rsid w:val="007A4FAB"/>
    <w:rsid w:val="007A5525"/>
    <w:rsid w:val="007B24D4"/>
    <w:rsid w:val="007B2CBE"/>
    <w:rsid w:val="007B3E1A"/>
    <w:rsid w:val="007B75B5"/>
    <w:rsid w:val="007E7FEA"/>
    <w:rsid w:val="00802B72"/>
    <w:rsid w:val="008101C2"/>
    <w:rsid w:val="008205FF"/>
    <w:rsid w:val="00830304"/>
    <w:rsid w:val="0083041D"/>
    <w:rsid w:val="008363B4"/>
    <w:rsid w:val="0083794B"/>
    <w:rsid w:val="008570F3"/>
    <w:rsid w:val="008633FE"/>
    <w:rsid w:val="008669F8"/>
    <w:rsid w:val="0089489C"/>
    <w:rsid w:val="008A36A3"/>
    <w:rsid w:val="008B45EB"/>
    <w:rsid w:val="008C3FF6"/>
    <w:rsid w:val="008D3871"/>
    <w:rsid w:val="008D7D00"/>
    <w:rsid w:val="008F505C"/>
    <w:rsid w:val="00913527"/>
    <w:rsid w:val="00922427"/>
    <w:rsid w:val="00937530"/>
    <w:rsid w:val="0094393A"/>
    <w:rsid w:val="00962263"/>
    <w:rsid w:val="00962464"/>
    <w:rsid w:val="00967205"/>
    <w:rsid w:val="00992D0F"/>
    <w:rsid w:val="009D146B"/>
    <w:rsid w:val="009D346F"/>
    <w:rsid w:val="009D7974"/>
    <w:rsid w:val="00A1605F"/>
    <w:rsid w:val="00A20FA1"/>
    <w:rsid w:val="00A22BE4"/>
    <w:rsid w:val="00A22EE6"/>
    <w:rsid w:val="00A304B0"/>
    <w:rsid w:val="00A36D1F"/>
    <w:rsid w:val="00A614A2"/>
    <w:rsid w:val="00A70AB1"/>
    <w:rsid w:val="00A7308D"/>
    <w:rsid w:val="00A83758"/>
    <w:rsid w:val="00A851FA"/>
    <w:rsid w:val="00A869D0"/>
    <w:rsid w:val="00A9282D"/>
    <w:rsid w:val="00AA4D6A"/>
    <w:rsid w:val="00AA77F1"/>
    <w:rsid w:val="00AC6083"/>
    <w:rsid w:val="00AE1ADB"/>
    <w:rsid w:val="00AE278C"/>
    <w:rsid w:val="00AF40B2"/>
    <w:rsid w:val="00B11285"/>
    <w:rsid w:val="00B135EE"/>
    <w:rsid w:val="00B17682"/>
    <w:rsid w:val="00B33644"/>
    <w:rsid w:val="00B461F8"/>
    <w:rsid w:val="00B5770B"/>
    <w:rsid w:val="00B61D3E"/>
    <w:rsid w:val="00B63376"/>
    <w:rsid w:val="00B6556A"/>
    <w:rsid w:val="00B80F76"/>
    <w:rsid w:val="00B91509"/>
    <w:rsid w:val="00BA2A8F"/>
    <w:rsid w:val="00BA3E81"/>
    <w:rsid w:val="00BC0B91"/>
    <w:rsid w:val="00BC4C62"/>
    <w:rsid w:val="00BC7641"/>
    <w:rsid w:val="00BD2370"/>
    <w:rsid w:val="00BD7B19"/>
    <w:rsid w:val="00BE45C7"/>
    <w:rsid w:val="00C01870"/>
    <w:rsid w:val="00C01B3F"/>
    <w:rsid w:val="00C10A4A"/>
    <w:rsid w:val="00C15B62"/>
    <w:rsid w:val="00C56181"/>
    <w:rsid w:val="00C5637B"/>
    <w:rsid w:val="00CA7C55"/>
    <w:rsid w:val="00CB1414"/>
    <w:rsid w:val="00CC6DFC"/>
    <w:rsid w:val="00CC6EE8"/>
    <w:rsid w:val="00CD0519"/>
    <w:rsid w:val="00CD13F3"/>
    <w:rsid w:val="00CF127D"/>
    <w:rsid w:val="00D12821"/>
    <w:rsid w:val="00D1726B"/>
    <w:rsid w:val="00D4120B"/>
    <w:rsid w:val="00D66C4B"/>
    <w:rsid w:val="00D70255"/>
    <w:rsid w:val="00D77531"/>
    <w:rsid w:val="00D93551"/>
    <w:rsid w:val="00D966BF"/>
    <w:rsid w:val="00E076DC"/>
    <w:rsid w:val="00E204E7"/>
    <w:rsid w:val="00E5567A"/>
    <w:rsid w:val="00E663FA"/>
    <w:rsid w:val="00E848C9"/>
    <w:rsid w:val="00EA4719"/>
    <w:rsid w:val="00EA60CF"/>
    <w:rsid w:val="00EB0D48"/>
    <w:rsid w:val="00EC2A78"/>
    <w:rsid w:val="00EC65F8"/>
    <w:rsid w:val="00ED3373"/>
    <w:rsid w:val="00ED3F78"/>
    <w:rsid w:val="00EE696F"/>
    <w:rsid w:val="00EF750D"/>
    <w:rsid w:val="00F11F16"/>
    <w:rsid w:val="00F267E2"/>
    <w:rsid w:val="00F36188"/>
    <w:rsid w:val="00F44B48"/>
    <w:rsid w:val="00F4587A"/>
    <w:rsid w:val="00F61B3E"/>
    <w:rsid w:val="00F643B6"/>
    <w:rsid w:val="00F965AF"/>
    <w:rsid w:val="00FA2B4A"/>
    <w:rsid w:val="00FA60EE"/>
    <w:rsid w:val="00FD0BD9"/>
    <w:rsid w:val="00FD25F0"/>
    <w:rsid w:val="00FD4EEA"/>
    <w:rsid w:val="00FD6C3F"/>
    <w:rsid w:val="00FD7A75"/>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667C2"/>
  <w15:chartTrackingRefBased/>
  <w15:docId w15:val="{5219543E-F7B4-4732-AE5C-33DD3E12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A36A3"/>
    <w:pPr>
      <w:spacing w:after="0" w:line="293" w:lineRule="auto"/>
    </w:pPr>
    <w:rPr>
      <w:rFonts w:ascii="Arial" w:hAnsi="Arial" w:cs="Times New Roman"/>
      <w:color w:val="53565A" w:themeColor="text2"/>
      <w:sz w:val="20"/>
      <w:szCs w:val="20"/>
      <w:lang w:val="nl-NL" w:eastAsia="nl-BE"/>
    </w:rPr>
  </w:style>
  <w:style w:type="paragraph" w:styleId="Kop1">
    <w:name w:val="heading 1"/>
    <w:basedOn w:val="1Titel1VVSG"/>
    <w:next w:val="Standaard"/>
    <w:link w:val="Kop1Char"/>
    <w:qFormat/>
    <w:rsid w:val="0031077D"/>
    <w:pPr>
      <w:numPr>
        <w:numId w:val="0"/>
      </w:numPr>
    </w:pPr>
  </w:style>
  <w:style w:type="paragraph" w:styleId="Kop2">
    <w:name w:val="heading 2"/>
    <w:basedOn w:val="11Titel2VVSG"/>
    <w:next w:val="Standaard"/>
    <w:link w:val="Kop2Char"/>
    <w:unhideWhenUsed/>
    <w:qFormat/>
    <w:rsid w:val="0031077D"/>
    <w:pPr>
      <w:numPr>
        <w:ilvl w:val="0"/>
        <w:numId w:val="0"/>
      </w:numPr>
    </w:pPr>
  </w:style>
  <w:style w:type="paragraph" w:styleId="Kop3">
    <w:name w:val="heading 3"/>
    <w:basedOn w:val="111Titel3VVSG"/>
    <w:next w:val="Standaard"/>
    <w:link w:val="Kop3Char"/>
    <w:qFormat/>
    <w:rsid w:val="0031077D"/>
    <w:pPr>
      <w:numPr>
        <w:ilvl w:val="0"/>
        <w:numId w:val="0"/>
      </w:numPr>
    </w:pPr>
  </w:style>
  <w:style w:type="paragraph" w:styleId="Kop4">
    <w:name w:val="heading 4"/>
    <w:basedOn w:val="Standaard"/>
    <w:next w:val="Standaard"/>
    <w:link w:val="Kop4Char"/>
    <w:unhideWhenUsed/>
    <w:rsid w:val="003F1A7D"/>
    <w:pPr>
      <w:keepNext/>
      <w:keepLines/>
      <w:spacing w:before="40"/>
      <w:outlineLvl w:val="3"/>
    </w:pPr>
    <w:rPr>
      <w:rFonts w:asciiTheme="majorHAnsi" w:eastAsiaTheme="majorEastAsia" w:hAnsiTheme="majorHAnsi" w:cstheme="majorBidi"/>
      <w:i/>
      <w:iCs/>
      <w:color w:val="43B02A" w:themeColor="accent1"/>
    </w:rPr>
  </w:style>
  <w:style w:type="paragraph" w:styleId="Kop5">
    <w:name w:val="heading 5"/>
    <w:basedOn w:val="Standaard"/>
    <w:next w:val="Standaard"/>
    <w:link w:val="Kop5Char"/>
    <w:unhideWhenUsed/>
    <w:rsid w:val="003301CB"/>
    <w:pPr>
      <w:keepNext/>
      <w:keepLines/>
      <w:spacing w:before="200" w:line="300" w:lineRule="atLeast"/>
      <w:contextualSpacing/>
      <w:outlineLvl w:val="4"/>
    </w:pPr>
    <w:rPr>
      <w:b/>
      <w:color w:val="585849"/>
      <w:szCs w:val="12"/>
      <w:lang w:val="nl-BE" w:eastAsia="nl-NL"/>
    </w:rPr>
  </w:style>
  <w:style w:type="paragraph" w:styleId="Kop6">
    <w:name w:val="heading 6"/>
    <w:basedOn w:val="Standaard"/>
    <w:next w:val="Standaard"/>
    <w:link w:val="Kop6Char"/>
    <w:unhideWhenUsed/>
    <w:rsid w:val="003301CB"/>
    <w:pPr>
      <w:keepNext/>
      <w:keepLines/>
      <w:spacing w:before="200" w:line="300" w:lineRule="atLeast"/>
      <w:contextualSpacing/>
      <w:outlineLvl w:val="5"/>
    </w:pPr>
    <w:rPr>
      <w:b/>
      <w:iCs/>
      <w:color w:val="585849"/>
      <w:szCs w:val="12"/>
      <w:lang w:val="nl-BE" w:eastAsia="nl-NL"/>
    </w:rPr>
  </w:style>
  <w:style w:type="paragraph" w:styleId="Kop7">
    <w:name w:val="heading 7"/>
    <w:basedOn w:val="Standaard"/>
    <w:next w:val="Standaard"/>
    <w:link w:val="Kop7Char"/>
    <w:unhideWhenUsed/>
    <w:rsid w:val="003301CB"/>
    <w:pPr>
      <w:keepNext/>
      <w:keepLines/>
      <w:spacing w:before="200" w:line="300" w:lineRule="atLeast"/>
      <w:contextualSpacing/>
      <w:outlineLvl w:val="6"/>
    </w:pPr>
    <w:rPr>
      <w:b/>
      <w:iCs/>
      <w:color w:val="585849"/>
      <w:szCs w:val="12"/>
      <w:lang w:val="nl-BE" w:eastAsia="nl-NL"/>
    </w:rPr>
  </w:style>
  <w:style w:type="paragraph" w:styleId="Kop8">
    <w:name w:val="heading 8"/>
    <w:basedOn w:val="Standaard"/>
    <w:next w:val="Standaard"/>
    <w:link w:val="Kop8Char"/>
    <w:unhideWhenUsed/>
    <w:rsid w:val="003301CB"/>
    <w:pPr>
      <w:keepNext/>
      <w:keepLines/>
      <w:spacing w:before="200" w:line="300" w:lineRule="atLeast"/>
      <w:contextualSpacing/>
      <w:outlineLvl w:val="7"/>
    </w:pPr>
    <w:rPr>
      <w:b/>
      <w:color w:val="585849"/>
      <w:lang w:val="nl-BE" w:eastAsia="nl-NL"/>
    </w:rPr>
  </w:style>
  <w:style w:type="paragraph" w:styleId="Kop9">
    <w:name w:val="heading 9"/>
    <w:basedOn w:val="Standaard"/>
    <w:next w:val="Standaard"/>
    <w:link w:val="Kop9Char"/>
    <w:unhideWhenUsed/>
    <w:rsid w:val="003301CB"/>
    <w:pPr>
      <w:keepNext/>
      <w:keepLines/>
      <w:spacing w:before="200" w:line="300" w:lineRule="atLeast"/>
      <w:contextualSpacing/>
      <w:outlineLvl w:val="8"/>
    </w:pPr>
    <w:rPr>
      <w:b/>
      <w:iCs/>
      <w:color w:val="585849"/>
      <w:lang w:val="nl-BE"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C6EE8"/>
    <w:pPr>
      <w:tabs>
        <w:tab w:val="center" w:pos="4536"/>
        <w:tab w:val="right" w:pos="9072"/>
      </w:tabs>
      <w:spacing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CC6EE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rsid w:val="0031077D"/>
    <w:rPr>
      <w:rFonts w:ascii="Arial" w:hAnsi="Arial" w:cs="Times New Roman"/>
      <w:b/>
      <w:bCs/>
      <w:color w:val="43B02A" w:themeColor="accent1"/>
      <w:sz w:val="26"/>
      <w:szCs w:val="26"/>
      <w:lang w:eastAsia="nl-BE"/>
    </w:rPr>
  </w:style>
  <w:style w:type="character" w:customStyle="1" w:styleId="Kop2Char">
    <w:name w:val="Kop 2 Char"/>
    <w:basedOn w:val="Standaardalinea-lettertype"/>
    <w:link w:val="Kop2"/>
    <w:uiPriority w:val="9"/>
    <w:rsid w:val="0031077D"/>
    <w:rPr>
      <w:rFonts w:ascii="Arial" w:hAnsi="Arial" w:cs="Times New Roman"/>
      <w:b/>
      <w:bCs/>
      <w:color w:val="53565A" w:themeColor="text2"/>
      <w:sz w:val="24"/>
      <w:szCs w:val="26"/>
      <w:lang w:eastAsia="nl-BE"/>
    </w:rPr>
  </w:style>
  <w:style w:type="character" w:customStyle="1" w:styleId="Kop3Char">
    <w:name w:val="Kop 3 Char"/>
    <w:basedOn w:val="Standaardalinea-lettertype"/>
    <w:link w:val="Kop3"/>
    <w:rsid w:val="0031077D"/>
    <w:rPr>
      <w:rFonts w:ascii="Arial" w:hAnsi="Arial" w:cs="Times New Roman"/>
      <w:b/>
      <w:bCs/>
      <w:color w:val="53565A" w:themeColor="text2"/>
      <w:szCs w:val="24"/>
      <w:lang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rsid w:val="000F3C51"/>
    <w:pPr>
      <w:ind w:left="720"/>
      <w:contextualSpacing/>
    </w:pPr>
  </w:style>
  <w:style w:type="paragraph" w:styleId="Koptekst">
    <w:name w:val="header"/>
    <w:basedOn w:val="Standaard"/>
    <w:link w:val="KoptekstChar"/>
    <w:uiPriority w:val="99"/>
    <w:unhideWhenUsed/>
    <w:rsid w:val="00CC6EE8"/>
    <w:pPr>
      <w:tabs>
        <w:tab w:val="center" w:pos="4536"/>
        <w:tab w:val="right" w:pos="9072"/>
      </w:tabs>
    </w:pPr>
  </w:style>
  <w:style w:type="character" w:customStyle="1" w:styleId="KoptekstChar">
    <w:name w:val="Koptekst Char"/>
    <w:basedOn w:val="Standaardalinea-lettertype"/>
    <w:link w:val="Koptekst"/>
    <w:uiPriority w:val="99"/>
    <w:rsid w:val="00CC6EE8"/>
    <w:rPr>
      <w:rFonts w:ascii="Arial" w:hAnsi="Arial" w:cs="Times New Roman"/>
      <w:sz w:val="18"/>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A2B4A"/>
    <w:rPr>
      <w:color w:val="808080"/>
    </w:rPr>
  </w:style>
  <w:style w:type="paragraph" w:customStyle="1" w:styleId="OnderwerpVVSG">
    <w:name w:val="Onderwerp_VVSG"/>
    <w:basedOn w:val="Standaard"/>
    <w:qFormat/>
    <w:rsid w:val="000A7398"/>
    <w:pPr>
      <w:spacing w:before="500" w:after="360"/>
    </w:pPr>
    <w:rPr>
      <w:b/>
      <w:bCs/>
      <w:color w:val="000000" w:themeColor="text1"/>
      <w:sz w:val="32"/>
      <w:szCs w:val="25"/>
      <w:lang w:val="nl-BE"/>
    </w:rPr>
  </w:style>
  <w:style w:type="paragraph" w:customStyle="1" w:styleId="BodytekstVVSG">
    <w:name w:val="Bodytekst_VVSG"/>
    <w:basedOn w:val="Standaard"/>
    <w:qFormat/>
    <w:rsid w:val="00516B67"/>
    <w:rPr>
      <w:szCs w:val="22"/>
      <w:lang w:val="nl-BE"/>
    </w:rPr>
  </w:style>
  <w:style w:type="numbering" w:customStyle="1" w:styleId="VVSGtitels">
    <w:name w:val="VVSG_titels"/>
    <w:uiPriority w:val="99"/>
    <w:rsid w:val="00482C9E"/>
    <w:pPr>
      <w:numPr>
        <w:numId w:val="3"/>
      </w:numPr>
    </w:pPr>
  </w:style>
  <w:style w:type="paragraph" w:customStyle="1" w:styleId="1Titel1VVSG">
    <w:name w:val="1. Titel1_VVSG"/>
    <w:basedOn w:val="BodytekstVVSG"/>
    <w:qFormat/>
    <w:rsid w:val="00B6556A"/>
    <w:pPr>
      <w:numPr>
        <w:numId w:val="22"/>
      </w:numPr>
      <w:spacing w:before="360" w:after="120" w:line="240" w:lineRule="auto"/>
      <w:outlineLvl w:val="0"/>
    </w:pPr>
    <w:rPr>
      <w:b/>
      <w:bCs/>
      <w:color w:val="43B02A" w:themeColor="accent1"/>
      <w:sz w:val="26"/>
      <w:szCs w:val="26"/>
    </w:rPr>
  </w:style>
  <w:style w:type="paragraph" w:customStyle="1" w:styleId="11Titel2VVSG">
    <w:name w:val="1.1. Titel2_VVSG"/>
    <w:basedOn w:val="1Titel1VVSG"/>
    <w:qFormat/>
    <w:rsid w:val="008D7D00"/>
    <w:pPr>
      <w:numPr>
        <w:ilvl w:val="1"/>
      </w:numPr>
      <w:spacing w:before="240" w:after="60"/>
      <w:ind w:left="510" w:hanging="510"/>
      <w:outlineLvl w:val="1"/>
    </w:pPr>
    <w:rPr>
      <w:color w:val="53565A" w:themeColor="text2"/>
      <w:sz w:val="24"/>
    </w:rPr>
  </w:style>
  <w:style w:type="paragraph" w:customStyle="1" w:styleId="111Titel3VVSG">
    <w:name w:val="1.1.1. Titel3_VVSG"/>
    <w:basedOn w:val="BodytekstVVSG"/>
    <w:qFormat/>
    <w:rsid w:val="008D7D00"/>
    <w:pPr>
      <w:numPr>
        <w:ilvl w:val="2"/>
        <w:numId w:val="22"/>
      </w:numPr>
      <w:spacing w:before="120" w:after="40" w:line="240" w:lineRule="auto"/>
      <w:outlineLvl w:val="2"/>
    </w:pPr>
    <w:rPr>
      <w:b/>
      <w:bCs/>
      <w:sz w:val="22"/>
      <w:szCs w:val="24"/>
    </w:rPr>
  </w:style>
  <w:style w:type="paragraph" w:customStyle="1" w:styleId="OpsommingVVSG">
    <w:name w:val="Opsomming_VVSG"/>
    <w:basedOn w:val="BodytekstVVSG"/>
    <w:qFormat/>
    <w:rsid w:val="002A6D3C"/>
    <w:pPr>
      <w:numPr>
        <w:numId w:val="15"/>
      </w:numPr>
    </w:pPr>
  </w:style>
  <w:style w:type="paragraph" w:customStyle="1" w:styleId="StreamerVVSG">
    <w:name w:val="Streamer_VVSG"/>
    <w:basedOn w:val="BodytekstVVSG"/>
    <w:qFormat/>
    <w:rsid w:val="00516B67"/>
    <w:pPr>
      <w:spacing w:line="264" w:lineRule="auto"/>
    </w:pPr>
    <w:rPr>
      <w:color w:val="43B02A" w:themeColor="accent1"/>
      <w:sz w:val="28"/>
      <w:szCs w:val="28"/>
    </w:rPr>
  </w:style>
  <w:style w:type="paragraph" w:customStyle="1" w:styleId="BodytekstvetVVSG">
    <w:name w:val="Bodytekst_vet_VVSG"/>
    <w:basedOn w:val="BodytekstVVSG"/>
    <w:qFormat/>
    <w:rsid w:val="000D0025"/>
    <w:rPr>
      <w:b/>
      <w:bCs/>
    </w:rPr>
  </w:style>
  <w:style w:type="numbering" w:customStyle="1" w:styleId="VVSGTitels0">
    <w:name w:val="VVSG_Titels"/>
    <w:uiPriority w:val="99"/>
    <w:rsid w:val="00AA4D6A"/>
    <w:pPr>
      <w:numPr>
        <w:numId w:val="17"/>
      </w:numPr>
    </w:pPr>
  </w:style>
  <w:style w:type="paragraph" w:customStyle="1" w:styleId="NummeringVVSG">
    <w:name w:val="Nummering_VVSG"/>
    <w:basedOn w:val="Standaard"/>
    <w:qFormat/>
    <w:rsid w:val="006272B8"/>
    <w:pPr>
      <w:numPr>
        <w:numId w:val="23"/>
      </w:numPr>
    </w:pPr>
    <w:rPr>
      <w:szCs w:val="22"/>
      <w:lang w:val="nl-BE"/>
    </w:rPr>
  </w:style>
  <w:style w:type="paragraph" w:styleId="Inhopg1">
    <w:name w:val="toc 1"/>
    <w:basedOn w:val="Standaard"/>
    <w:next w:val="Standaard"/>
    <w:autoRedefine/>
    <w:uiPriority w:val="39"/>
    <w:unhideWhenUsed/>
    <w:rsid w:val="008A36A3"/>
    <w:pPr>
      <w:tabs>
        <w:tab w:val="right" w:leader="dot" w:pos="7927"/>
      </w:tabs>
      <w:spacing w:before="120" w:line="300" w:lineRule="auto"/>
      <w:contextualSpacing/>
    </w:pPr>
  </w:style>
  <w:style w:type="paragraph" w:styleId="Inhopg2">
    <w:name w:val="toc 2"/>
    <w:basedOn w:val="Standaard"/>
    <w:next w:val="Standaard"/>
    <w:autoRedefine/>
    <w:uiPriority w:val="39"/>
    <w:unhideWhenUsed/>
    <w:rsid w:val="000A7398"/>
    <w:pPr>
      <w:spacing w:line="300" w:lineRule="auto"/>
      <w:ind w:left="181"/>
    </w:pPr>
  </w:style>
  <w:style w:type="character" w:styleId="Hyperlink">
    <w:name w:val="Hyperlink"/>
    <w:basedOn w:val="Standaardalinea-lettertype"/>
    <w:unhideWhenUsed/>
    <w:rsid w:val="00BC4C62"/>
    <w:rPr>
      <w:color w:val="auto"/>
      <w:u w:val="single"/>
    </w:rPr>
  </w:style>
  <w:style w:type="paragraph" w:styleId="Kopvaninhoudsopgave">
    <w:name w:val="TOC Heading"/>
    <w:next w:val="Standaard"/>
    <w:uiPriority w:val="39"/>
    <w:unhideWhenUsed/>
    <w:qFormat/>
    <w:rsid w:val="00356F5C"/>
    <w:pPr>
      <w:keepLines/>
      <w:spacing w:before="240"/>
    </w:pPr>
    <w:rPr>
      <w:rFonts w:asciiTheme="majorHAnsi" w:eastAsiaTheme="majorEastAsia" w:hAnsiTheme="majorHAnsi" w:cstheme="majorBidi"/>
      <w:b/>
      <w:caps/>
      <w:color w:val="43B02A" w:themeColor="accent1"/>
      <w:spacing w:val="10"/>
      <w:sz w:val="20"/>
      <w:szCs w:val="26"/>
      <w:lang w:eastAsia="nl-BE"/>
    </w:rPr>
  </w:style>
  <w:style w:type="paragraph" w:styleId="Inhopg3">
    <w:name w:val="toc 3"/>
    <w:basedOn w:val="Standaard"/>
    <w:next w:val="Standaard"/>
    <w:autoRedefine/>
    <w:uiPriority w:val="39"/>
    <w:unhideWhenUsed/>
    <w:rsid w:val="000A7398"/>
    <w:pPr>
      <w:spacing w:line="264" w:lineRule="auto"/>
      <w:ind w:left="357"/>
    </w:pPr>
  </w:style>
  <w:style w:type="character" w:customStyle="1" w:styleId="Kop4Char">
    <w:name w:val="Kop 4 Char"/>
    <w:basedOn w:val="Standaardalinea-lettertype"/>
    <w:link w:val="Kop4"/>
    <w:uiPriority w:val="9"/>
    <w:semiHidden/>
    <w:rsid w:val="003F1A7D"/>
    <w:rPr>
      <w:rFonts w:asciiTheme="majorHAnsi" w:eastAsiaTheme="majorEastAsia" w:hAnsiTheme="majorHAnsi" w:cstheme="majorBidi"/>
      <w:i/>
      <w:iCs/>
      <w:color w:val="43B02A" w:themeColor="accent1"/>
      <w:sz w:val="20"/>
      <w:szCs w:val="20"/>
      <w:lang w:val="nl-NL" w:eastAsia="nl-BE"/>
    </w:rPr>
  </w:style>
  <w:style w:type="paragraph" w:styleId="Titel">
    <w:name w:val="Title"/>
    <w:basedOn w:val="Standaard"/>
    <w:next w:val="Standaard"/>
    <w:link w:val="TitelChar"/>
    <w:qFormat/>
    <w:rsid w:val="00F965AF"/>
    <w:pPr>
      <w:spacing w:after="300" w:line="240" w:lineRule="auto"/>
      <w:contextualSpacing/>
    </w:pPr>
    <w:rPr>
      <w:color w:val="585849"/>
      <w:spacing w:val="5"/>
      <w:kern w:val="28"/>
      <w:sz w:val="36"/>
      <w:szCs w:val="52"/>
      <w:lang w:val="nl-BE" w:eastAsia="nl-NL"/>
    </w:rPr>
  </w:style>
  <w:style w:type="character" w:customStyle="1" w:styleId="TitelChar">
    <w:name w:val="Titel Char"/>
    <w:basedOn w:val="Standaardalinea-lettertype"/>
    <w:link w:val="Titel"/>
    <w:rsid w:val="00F965AF"/>
    <w:rPr>
      <w:rFonts w:ascii="Arial" w:hAnsi="Arial" w:cs="Times New Roman"/>
      <w:color w:val="585849"/>
      <w:spacing w:val="5"/>
      <w:kern w:val="28"/>
      <w:sz w:val="36"/>
      <w:szCs w:val="52"/>
      <w:lang w:eastAsia="nl-NL"/>
    </w:rPr>
  </w:style>
  <w:style w:type="character" w:customStyle="1" w:styleId="Kop5Char">
    <w:name w:val="Kop 5 Char"/>
    <w:basedOn w:val="Standaardalinea-lettertype"/>
    <w:link w:val="Kop5"/>
    <w:rsid w:val="003301CB"/>
    <w:rPr>
      <w:rFonts w:ascii="Arial" w:hAnsi="Arial" w:cs="Times New Roman"/>
      <w:b/>
      <w:color w:val="585849"/>
      <w:sz w:val="20"/>
      <w:szCs w:val="12"/>
      <w:lang w:eastAsia="nl-NL"/>
    </w:rPr>
  </w:style>
  <w:style w:type="character" w:customStyle="1" w:styleId="Kop6Char">
    <w:name w:val="Kop 6 Char"/>
    <w:basedOn w:val="Standaardalinea-lettertype"/>
    <w:link w:val="Kop6"/>
    <w:rsid w:val="003301CB"/>
    <w:rPr>
      <w:rFonts w:ascii="Arial" w:hAnsi="Arial" w:cs="Times New Roman"/>
      <w:b/>
      <w:iCs/>
      <w:color w:val="585849"/>
      <w:sz w:val="20"/>
      <w:szCs w:val="12"/>
      <w:lang w:eastAsia="nl-NL"/>
    </w:rPr>
  </w:style>
  <w:style w:type="character" w:customStyle="1" w:styleId="Kop7Char">
    <w:name w:val="Kop 7 Char"/>
    <w:basedOn w:val="Standaardalinea-lettertype"/>
    <w:link w:val="Kop7"/>
    <w:rsid w:val="003301CB"/>
    <w:rPr>
      <w:rFonts w:ascii="Arial" w:hAnsi="Arial" w:cs="Times New Roman"/>
      <w:b/>
      <w:iCs/>
      <w:color w:val="585849"/>
      <w:sz w:val="20"/>
      <w:szCs w:val="12"/>
      <w:lang w:eastAsia="nl-NL"/>
    </w:rPr>
  </w:style>
  <w:style w:type="character" w:customStyle="1" w:styleId="Kop8Char">
    <w:name w:val="Kop 8 Char"/>
    <w:basedOn w:val="Standaardalinea-lettertype"/>
    <w:link w:val="Kop8"/>
    <w:rsid w:val="003301CB"/>
    <w:rPr>
      <w:rFonts w:ascii="Arial" w:hAnsi="Arial" w:cs="Times New Roman"/>
      <w:b/>
      <w:color w:val="585849"/>
      <w:sz w:val="20"/>
      <w:szCs w:val="20"/>
      <w:lang w:eastAsia="nl-NL"/>
    </w:rPr>
  </w:style>
  <w:style w:type="character" w:customStyle="1" w:styleId="Kop9Char">
    <w:name w:val="Kop 9 Char"/>
    <w:basedOn w:val="Standaardalinea-lettertype"/>
    <w:link w:val="Kop9"/>
    <w:rsid w:val="003301CB"/>
    <w:rPr>
      <w:rFonts w:ascii="Arial" w:hAnsi="Arial" w:cs="Times New Roman"/>
      <w:b/>
      <w:iCs/>
      <w:color w:val="585849"/>
      <w:sz w:val="20"/>
      <w:szCs w:val="20"/>
      <w:lang w:eastAsia="nl-NL"/>
    </w:rPr>
  </w:style>
  <w:style w:type="paragraph" w:styleId="Lijstopsomteken">
    <w:name w:val="List Bullet"/>
    <w:basedOn w:val="Standaard"/>
    <w:rsid w:val="003301CB"/>
    <w:pPr>
      <w:numPr>
        <w:numId w:val="24"/>
      </w:numPr>
      <w:tabs>
        <w:tab w:val="clear" w:pos="360"/>
      </w:tabs>
      <w:spacing w:line="300" w:lineRule="atLeast"/>
      <w:ind w:left="0" w:firstLine="0"/>
      <w:contextualSpacing/>
    </w:pPr>
    <w:rPr>
      <w:color w:val="585849"/>
      <w:szCs w:val="12"/>
      <w:lang w:val="nl-BE" w:eastAsia="nl-NL"/>
    </w:rPr>
  </w:style>
  <w:style w:type="paragraph" w:styleId="Voetnoottekst">
    <w:name w:val="footnote text"/>
    <w:basedOn w:val="Standaard"/>
    <w:link w:val="VoetnoottekstChar"/>
    <w:uiPriority w:val="99"/>
    <w:rsid w:val="003301CB"/>
    <w:pPr>
      <w:overflowPunct w:val="0"/>
      <w:autoSpaceDE w:val="0"/>
      <w:autoSpaceDN w:val="0"/>
      <w:adjustRightInd w:val="0"/>
      <w:spacing w:line="240" w:lineRule="auto"/>
      <w:textAlignment w:val="baseline"/>
    </w:pPr>
    <w:rPr>
      <w:rFonts w:ascii="Stone Serif" w:hAnsi="Stone Serif"/>
      <w:noProof/>
      <w:color w:val="auto"/>
      <w:lang w:eastAsia="nl-NL"/>
    </w:rPr>
  </w:style>
  <w:style w:type="character" w:customStyle="1" w:styleId="VoetnoottekstChar">
    <w:name w:val="Voetnoottekst Char"/>
    <w:basedOn w:val="Standaardalinea-lettertype"/>
    <w:link w:val="Voetnoottekst"/>
    <w:uiPriority w:val="99"/>
    <w:rsid w:val="003301CB"/>
    <w:rPr>
      <w:rFonts w:ascii="Stone Serif" w:hAnsi="Stone Serif" w:cs="Times New Roman"/>
      <w:noProof/>
      <w:sz w:val="20"/>
      <w:szCs w:val="20"/>
      <w:lang w:val="nl-NL" w:eastAsia="nl-NL"/>
    </w:rPr>
  </w:style>
  <w:style w:type="character" w:styleId="Voetnootmarkering">
    <w:name w:val="footnote reference"/>
    <w:uiPriority w:val="99"/>
    <w:rsid w:val="003301CB"/>
    <w:rPr>
      <w:rFonts w:cs="Times New Roman"/>
      <w:vertAlign w:val="superscript"/>
    </w:rPr>
  </w:style>
  <w:style w:type="character" w:styleId="GevolgdeHyperlink">
    <w:name w:val="FollowedHyperlink"/>
    <w:basedOn w:val="Standaardalinea-lettertype"/>
    <w:uiPriority w:val="99"/>
    <w:semiHidden/>
    <w:unhideWhenUsed/>
    <w:rsid w:val="004A0303"/>
    <w:rPr>
      <w:color w:val="000000" w:themeColor="followedHyperlink"/>
      <w:u w:val="single"/>
    </w:rPr>
  </w:style>
  <w:style w:type="character" w:styleId="Onopgelostemelding">
    <w:name w:val="Unresolved Mention"/>
    <w:basedOn w:val="Standaardalinea-lettertype"/>
    <w:uiPriority w:val="99"/>
    <w:semiHidden/>
    <w:unhideWhenUsed/>
    <w:rsid w:val="00AE2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sg.be/kennis/databank/ocmw-dienstverlening-voor-vreemdeling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reemdelingenrecht.be/verblijfsrecht/reguliere-migratie/gezinsherenig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www.vreemdelingenrecht.be" TargetMode="External"/><Relationship Id="rId2" Type="http://schemas.openxmlformats.org/officeDocument/2006/relationships/hyperlink" Target="https://www.vreemdelingenrecht.be/verblijfsrecht/reguliere-migratie/gezinshereniging" TargetMode="External"/><Relationship Id="rId1" Type="http://schemas.openxmlformats.org/officeDocument/2006/relationships/hyperlink" Target="www.vreemdelingenrecht.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cr\AppData\Roaming\Microsoft\Templates\VVSG_NOTA_met_logo_GroeneLijn_sjabloon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BE6812AC0C47C6A74EA45B02774B4E"/>
        <w:category>
          <w:name w:val="Algemeen"/>
          <w:gallery w:val="placeholder"/>
        </w:category>
        <w:types>
          <w:type w:val="bbPlcHdr"/>
        </w:types>
        <w:behaviors>
          <w:behavior w:val="content"/>
        </w:behaviors>
        <w:guid w:val="{820CF0C5-2014-4DDE-A45E-CA76D02CB40C}"/>
      </w:docPartPr>
      <w:docPartBody>
        <w:p w:rsidR="00884F46" w:rsidRDefault="00884F46">
          <w:pPr>
            <w:pStyle w:val="1CBE6812AC0C47C6A74EA45B02774B4E"/>
          </w:pPr>
          <w:r w:rsidRPr="000A2112">
            <w:rPr>
              <w:rStyle w:val="Tekstvantijdelijkeaanduiding"/>
            </w:rPr>
            <w:t>K</w:t>
          </w:r>
          <w:r>
            <w:rPr>
              <w:rStyle w:val="Tekstvantijdelijkeaanduiding"/>
            </w:rPr>
            <w:t xml:space="preserve">ies </w:t>
          </w:r>
          <w:r w:rsidRPr="000A2112">
            <w:rPr>
              <w:rStyle w:val="Tekstvantijdelijkeaanduiding"/>
            </w:rPr>
            <w:t>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 Hew">
    <w:altName w:val="Calibri"/>
    <w:charset w:val="00"/>
    <w:family w:val="auto"/>
    <w:pitch w:val="variable"/>
    <w:sig w:usb0="A000002F" w:usb1="500160FB" w:usb2="0000001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erif">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46"/>
    <w:rsid w:val="00884F46"/>
    <w:rsid w:val="00EA60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1CBE6812AC0C47C6A74EA45B02774B4E">
    <w:name w:val="1CBE6812AC0C47C6A74EA45B02774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c1abfb6-379a-4558-a2dc-e2f7db11c9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9122E7B53D8948B3A6E392A8561F1D" ma:contentTypeVersion="8" ma:contentTypeDescription="Een nieuw document maken." ma:contentTypeScope="" ma:versionID="05461d58f208824d5f90224c5f036417">
  <xsd:schema xmlns:xsd="http://www.w3.org/2001/XMLSchema" xmlns:xs="http://www.w3.org/2001/XMLSchema" xmlns:p="http://schemas.microsoft.com/office/2006/metadata/properties" xmlns:ns2="dc1abfb6-379a-4558-a2dc-e2f7db11c9ab" targetNamespace="http://schemas.microsoft.com/office/2006/metadata/properties" ma:root="true" ma:fieldsID="19fbeba848a451388a191d14e97b6cdf" ns2:_="">
    <xsd:import namespace="dc1abfb6-379a-4558-a2dc-e2f7db11c9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fb6-379a-4558-a2dc-e2f7db11c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3B026-D714-47B0-94DC-99FF73746791}">
  <ds:schemaRefs>
    <ds:schemaRef ds:uri="http://schemas.microsoft.com/sharepoint/v3/contenttype/forms"/>
  </ds:schemaRefs>
</ds:datastoreItem>
</file>

<file path=customXml/itemProps2.xml><?xml version="1.0" encoding="utf-8"?>
<ds:datastoreItem xmlns:ds="http://schemas.openxmlformats.org/officeDocument/2006/customXml" ds:itemID="{D0948530-C2CB-45E8-A25A-2AE52E65B002}">
  <ds:schemaRefs>
    <ds:schemaRef ds:uri="http://schemas.openxmlformats.org/officeDocument/2006/bibliography"/>
  </ds:schemaRefs>
</ds:datastoreItem>
</file>

<file path=customXml/itemProps3.xml><?xml version="1.0" encoding="utf-8"?>
<ds:datastoreItem xmlns:ds="http://schemas.openxmlformats.org/officeDocument/2006/customXml" ds:itemID="{502786DD-57AF-49EA-A012-7823C5521E43}">
  <ds:schemaRefs>
    <ds:schemaRef ds:uri="http://schemas.microsoft.com/office/2006/metadata/properties"/>
    <ds:schemaRef ds:uri="http://schemas.microsoft.com/office/infopath/2007/PartnerControls"/>
    <ds:schemaRef ds:uri="dc1abfb6-379a-4558-a2dc-e2f7db11c9ab"/>
  </ds:schemaRefs>
</ds:datastoreItem>
</file>

<file path=customXml/itemProps4.xml><?xml version="1.0" encoding="utf-8"?>
<ds:datastoreItem xmlns:ds="http://schemas.openxmlformats.org/officeDocument/2006/customXml" ds:itemID="{87F7654B-BBE8-4CEF-9AC3-0A1D56268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bfb6-379a-4558-a2dc-e2f7db11c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VVSG_NOTA_met_logo_GroeneLijn_sjabloon5</Template>
  <TotalTime>0</TotalTime>
  <Pages>13</Pages>
  <Words>4338</Words>
  <Characters>23864</Characters>
  <Application>Microsoft Office Word</Application>
  <DocSecurity>0</DocSecurity>
  <Lines>198</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Crauwels Fabienne</dc:creator>
  <cp:keywords/>
  <dc:description/>
  <cp:lastModifiedBy>Crauwels Fabienne</cp:lastModifiedBy>
  <cp:revision>132</cp:revision>
  <cp:lastPrinted>2022-10-17T12:13:00Z</cp:lastPrinted>
  <dcterms:created xsi:type="dcterms:W3CDTF">2025-09-03T08:13:00Z</dcterms:created>
  <dcterms:modified xsi:type="dcterms:W3CDTF">2025-09-03T11:22:00Z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0x010100FD9122E7B53D8948B3A6E392A8561F1D</vt:lpwstr>
  </property>
  <property fmtid="{D5CDD505-2E9C-101B-9397-08002B2CF9AE}" pid="3" name="Order">
    <vt:r8>3620200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