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F63DF" w14:textId="7B99C221" w:rsidR="00762332" w:rsidRDefault="00762332" w:rsidP="00762332">
      <w:pPr>
        <w:pStyle w:val="ReferentiesVVSG"/>
        <w:framePr w:hSpace="0" w:wrap="auto" w:vAnchor="margin" w:hAnchor="text" w:yAlign="inline"/>
        <w:suppressOverlap w:val="0"/>
      </w:pPr>
      <w:r w:rsidRPr="00FA2B4A">
        <w:rPr>
          <w:b/>
          <w:bCs/>
        </w:rPr>
        <w:t>datum</w:t>
      </w:r>
      <w:r>
        <w:t xml:space="preserve">: </w:t>
      </w:r>
      <w:sdt>
        <w:sdtPr>
          <w:id w:val="-1371985293"/>
          <w:placeholder>
            <w:docPart w:val="8D2435FCEBA04A4C90A2E851673A979D"/>
          </w:placeholder>
          <w:date w:fullDate="2023-07-10T00:00:00Z">
            <w:dateFormat w:val="d MMMM yyyy"/>
            <w:lid w:val="nl-BE"/>
            <w:storeMappedDataAs w:val="dateTime"/>
            <w:calendar w:val="gregorian"/>
          </w:date>
        </w:sdtPr>
        <w:sdtContent>
          <w:r w:rsidR="00083336">
            <w:t>10 juli 2023</w:t>
          </w:r>
        </w:sdtContent>
      </w:sdt>
    </w:p>
    <w:p w14:paraId="614726F2" w14:textId="03A0D261" w:rsidR="00003621" w:rsidRDefault="007527DF" w:rsidP="00877B8E">
      <w:pPr>
        <w:pStyle w:val="OnderwerpVVSG"/>
      </w:pPr>
      <w:r>
        <w:t>Uitrol glasvezelnetwerken</w:t>
      </w:r>
    </w:p>
    <w:p w14:paraId="69CB9649" w14:textId="77777777" w:rsidR="00083336" w:rsidRDefault="00083336" w:rsidP="00083336">
      <w:pPr>
        <w:pStyle w:val="AlgemenebodytekstVVSG"/>
      </w:pPr>
    </w:p>
    <w:sdt>
      <w:sdtPr>
        <w:rPr>
          <w:rFonts w:ascii="Arial" w:eastAsia="Times New Roman" w:hAnsi="Arial" w:cs="Times New Roman"/>
          <w:sz w:val="20"/>
          <w:szCs w:val="20"/>
          <w:lang w:eastAsia="nl-BE"/>
        </w:rPr>
        <w:id w:val="-801999281"/>
        <w:docPartObj>
          <w:docPartGallery w:val="Table of Contents"/>
          <w:docPartUnique/>
        </w:docPartObj>
      </w:sdtPr>
      <w:sdtEndPr>
        <w:rPr>
          <w:b/>
          <w:bCs/>
        </w:rPr>
      </w:sdtEndPr>
      <w:sdtContent>
        <w:p w14:paraId="4A0C94A9" w14:textId="3B05C9C0" w:rsidR="00083336" w:rsidRDefault="00083336">
          <w:pPr>
            <w:pStyle w:val="Kopvaninhoudsopgave"/>
          </w:pPr>
          <w:r>
            <w:t>Inhoud</w:t>
          </w:r>
        </w:p>
        <w:p w14:paraId="11E50105" w14:textId="4C93068B" w:rsidR="003258FE" w:rsidRDefault="00083336">
          <w:pPr>
            <w:pStyle w:val="Inhopg1"/>
            <w:rPr>
              <w:rFonts w:asciiTheme="minorHAnsi" w:eastAsiaTheme="minorEastAsia" w:hAnsiTheme="minorHAnsi" w:cstheme="minorBidi"/>
              <w:b w:val="0"/>
              <w:noProof/>
              <w:color w:val="auto"/>
              <w:kern w:val="2"/>
              <w:sz w:val="22"/>
              <w:szCs w:val="22"/>
              <w14:ligatures w14:val="standardContextual"/>
            </w:rPr>
          </w:pPr>
          <w:r>
            <w:fldChar w:fldCharType="begin"/>
          </w:r>
          <w:r>
            <w:instrText xml:space="preserve"> TOC \o "1-3" \h \z \u </w:instrText>
          </w:r>
          <w:r>
            <w:fldChar w:fldCharType="separate"/>
          </w:r>
          <w:hyperlink w:anchor="_Toc140643188" w:history="1">
            <w:r w:rsidR="003258FE" w:rsidRPr="008D78EE">
              <w:rPr>
                <w:rStyle w:val="Hyperlink"/>
                <w:noProof/>
              </w:rPr>
              <w:t>1.</w:t>
            </w:r>
            <w:r w:rsidR="003258FE">
              <w:rPr>
                <w:rFonts w:asciiTheme="minorHAnsi" w:eastAsiaTheme="minorEastAsia" w:hAnsiTheme="minorHAnsi" w:cstheme="minorBidi"/>
                <w:b w:val="0"/>
                <w:noProof/>
                <w:color w:val="auto"/>
                <w:kern w:val="2"/>
                <w:sz w:val="22"/>
                <w:szCs w:val="22"/>
                <w14:ligatures w14:val="standardContextual"/>
              </w:rPr>
              <w:tab/>
            </w:r>
            <w:r w:rsidR="003258FE" w:rsidRPr="008D78EE">
              <w:rPr>
                <w:rStyle w:val="Hyperlink"/>
                <w:noProof/>
              </w:rPr>
              <w:t>Situering</w:t>
            </w:r>
            <w:r w:rsidR="003258FE">
              <w:rPr>
                <w:noProof/>
                <w:webHidden/>
              </w:rPr>
              <w:tab/>
            </w:r>
            <w:r w:rsidR="003258FE">
              <w:rPr>
                <w:noProof/>
                <w:webHidden/>
              </w:rPr>
              <w:fldChar w:fldCharType="begin"/>
            </w:r>
            <w:r w:rsidR="003258FE">
              <w:rPr>
                <w:noProof/>
                <w:webHidden/>
              </w:rPr>
              <w:instrText xml:space="preserve"> PAGEREF _Toc140643188 \h </w:instrText>
            </w:r>
            <w:r w:rsidR="003258FE">
              <w:rPr>
                <w:noProof/>
                <w:webHidden/>
              </w:rPr>
            </w:r>
            <w:r w:rsidR="003258FE">
              <w:rPr>
                <w:noProof/>
                <w:webHidden/>
              </w:rPr>
              <w:fldChar w:fldCharType="separate"/>
            </w:r>
            <w:r w:rsidR="003258FE">
              <w:rPr>
                <w:noProof/>
                <w:webHidden/>
              </w:rPr>
              <w:t>1</w:t>
            </w:r>
            <w:r w:rsidR="003258FE">
              <w:rPr>
                <w:noProof/>
                <w:webHidden/>
              </w:rPr>
              <w:fldChar w:fldCharType="end"/>
            </w:r>
          </w:hyperlink>
        </w:p>
        <w:p w14:paraId="1964DE9B" w14:textId="4B3F22C4" w:rsidR="003258FE" w:rsidRDefault="003258FE">
          <w:pPr>
            <w:pStyle w:val="Inhopg1"/>
            <w:rPr>
              <w:rFonts w:asciiTheme="minorHAnsi" w:eastAsiaTheme="minorEastAsia" w:hAnsiTheme="minorHAnsi" w:cstheme="minorBidi"/>
              <w:b w:val="0"/>
              <w:noProof/>
              <w:color w:val="auto"/>
              <w:kern w:val="2"/>
              <w:sz w:val="22"/>
              <w:szCs w:val="22"/>
              <w14:ligatures w14:val="standardContextual"/>
            </w:rPr>
          </w:pPr>
          <w:hyperlink w:anchor="_Toc140643189" w:history="1">
            <w:r w:rsidRPr="008D78EE">
              <w:rPr>
                <w:rStyle w:val="Hyperlink"/>
                <w:noProof/>
              </w:rPr>
              <w:t>2.</w:t>
            </w:r>
            <w:r>
              <w:rPr>
                <w:rFonts w:asciiTheme="minorHAnsi" w:eastAsiaTheme="minorEastAsia" w:hAnsiTheme="minorHAnsi" w:cstheme="minorBidi"/>
                <w:b w:val="0"/>
                <w:noProof/>
                <w:color w:val="auto"/>
                <w:kern w:val="2"/>
                <w:sz w:val="22"/>
                <w:szCs w:val="22"/>
                <w14:ligatures w14:val="standardContextual"/>
              </w:rPr>
              <w:tab/>
            </w:r>
            <w:r w:rsidRPr="008D78EE">
              <w:rPr>
                <w:rStyle w:val="Hyperlink"/>
                <w:noProof/>
              </w:rPr>
              <w:t>Basisafspraken en wetgeving</w:t>
            </w:r>
            <w:r>
              <w:rPr>
                <w:noProof/>
                <w:webHidden/>
              </w:rPr>
              <w:tab/>
            </w:r>
            <w:r>
              <w:rPr>
                <w:noProof/>
                <w:webHidden/>
              </w:rPr>
              <w:fldChar w:fldCharType="begin"/>
            </w:r>
            <w:r>
              <w:rPr>
                <w:noProof/>
                <w:webHidden/>
              </w:rPr>
              <w:instrText xml:space="preserve"> PAGEREF _Toc140643189 \h </w:instrText>
            </w:r>
            <w:r>
              <w:rPr>
                <w:noProof/>
                <w:webHidden/>
              </w:rPr>
            </w:r>
            <w:r>
              <w:rPr>
                <w:noProof/>
                <w:webHidden/>
              </w:rPr>
              <w:fldChar w:fldCharType="separate"/>
            </w:r>
            <w:r>
              <w:rPr>
                <w:noProof/>
                <w:webHidden/>
              </w:rPr>
              <w:t>2</w:t>
            </w:r>
            <w:r>
              <w:rPr>
                <w:noProof/>
                <w:webHidden/>
              </w:rPr>
              <w:fldChar w:fldCharType="end"/>
            </w:r>
          </w:hyperlink>
        </w:p>
        <w:p w14:paraId="4DBCA637" w14:textId="3D81EC45" w:rsidR="003258FE" w:rsidRDefault="003258FE">
          <w:pPr>
            <w:pStyle w:val="Inhopg2"/>
            <w:tabs>
              <w:tab w:val="left" w:pos="1276"/>
            </w:tabs>
            <w:rPr>
              <w:rFonts w:asciiTheme="minorHAnsi" w:eastAsiaTheme="minorEastAsia" w:hAnsiTheme="minorHAnsi" w:cstheme="minorBidi"/>
              <w:noProof/>
              <w:color w:val="auto"/>
              <w:kern w:val="2"/>
              <w:sz w:val="22"/>
              <w:szCs w:val="22"/>
              <w:lang w:val="nl-BE"/>
              <w14:ligatures w14:val="standardContextual"/>
            </w:rPr>
          </w:pPr>
          <w:hyperlink w:anchor="_Toc140643190" w:history="1">
            <w:r w:rsidRPr="008D78EE">
              <w:rPr>
                <w:rStyle w:val="Hyperlink"/>
                <w:noProof/>
              </w:rPr>
              <w:t>2.1.</w:t>
            </w:r>
            <w:r>
              <w:rPr>
                <w:rFonts w:asciiTheme="minorHAnsi" w:eastAsiaTheme="minorEastAsia" w:hAnsiTheme="minorHAnsi" w:cstheme="minorBidi"/>
                <w:noProof/>
                <w:color w:val="auto"/>
                <w:kern w:val="2"/>
                <w:sz w:val="22"/>
                <w:szCs w:val="22"/>
                <w:lang w:val="nl-BE"/>
                <w14:ligatures w14:val="standardContextual"/>
              </w:rPr>
              <w:tab/>
            </w:r>
            <w:r w:rsidRPr="008D78EE">
              <w:rPr>
                <w:rStyle w:val="Hyperlink"/>
                <w:noProof/>
              </w:rPr>
              <w:t>Nutsrecht op aanleg in het openbaar domein en gemeentelijk recht op opleggen voorwaarden</w:t>
            </w:r>
            <w:r>
              <w:rPr>
                <w:noProof/>
                <w:webHidden/>
              </w:rPr>
              <w:tab/>
            </w:r>
            <w:r>
              <w:rPr>
                <w:noProof/>
                <w:webHidden/>
              </w:rPr>
              <w:fldChar w:fldCharType="begin"/>
            </w:r>
            <w:r>
              <w:rPr>
                <w:noProof/>
                <w:webHidden/>
              </w:rPr>
              <w:instrText xml:space="preserve"> PAGEREF _Toc140643190 \h </w:instrText>
            </w:r>
            <w:r>
              <w:rPr>
                <w:noProof/>
                <w:webHidden/>
              </w:rPr>
            </w:r>
            <w:r>
              <w:rPr>
                <w:noProof/>
                <w:webHidden/>
              </w:rPr>
              <w:fldChar w:fldCharType="separate"/>
            </w:r>
            <w:r>
              <w:rPr>
                <w:noProof/>
                <w:webHidden/>
              </w:rPr>
              <w:t>2</w:t>
            </w:r>
            <w:r>
              <w:rPr>
                <w:noProof/>
                <w:webHidden/>
              </w:rPr>
              <w:fldChar w:fldCharType="end"/>
            </w:r>
          </w:hyperlink>
        </w:p>
        <w:p w14:paraId="594177E0" w14:textId="2AE929B9" w:rsidR="003258FE" w:rsidRDefault="003258FE">
          <w:pPr>
            <w:pStyle w:val="Inhopg2"/>
            <w:tabs>
              <w:tab w:val="left" w:pos="1276"/>
            </w:tabs>
            <w:rPr>
              <w:rFonts w:asciiTheme="minorHAnsi" w:eastAsiaTheme="minorEastAsia" w:hAnsiTheme="minorHAnsi" w:cstheme="minorBidi"/>
              <w:noProof/>
              <w:color w:val="auto"/>
              <w:kern w:val="2"/>
              <w:sz w:val="22"/>
              <w:szCs w:val="22"/>
              <w:lang w:val="nl-BE"/>
              <w14:ligatures w14:val="standardContextual"/>
            </w:rPr>
          </w:pPr>
          <w:hyperlink w:anchor="_Toc140643191" w:history="1">
            <w:r w:rsidRPr="008D78EE">
              <w:rPr>
                <w:rStyle w:val="Hyperlink"/>
                <w:noProof/>
              </w:rPr>
              <w:t>2.2.</w:t>
            </w:r>
            <w:r>
              <w:rPr>
                <w:rFonts w:asciiTheme="minorHAnsi" w:eastAsiaTheme="minorEastAsia" w:hAnsiTheme="minorHAnsi" w:cstheme="minorBidi"/>
                <w:noProof/>
                <w:color w:val="auto"/>
                <w:kern w:val="2"/>
                <w:sz w:val="22"/>
                <w:szCs w:val="22"/>
                <w:lang w:val="nl-BE"/>
                <w14:ligatures w14:val="standardContextual"/>
              </w:rPr>
              <w:tab/>
            </w:r>
            <w:r w:rsidRPr="008D78EE">
              <w:rPr>
                <w:rStyle w:val="Hyperlink"/>
                <w:noProof/>
              </w:rPr>
              <w:t>Gevelrechten</w:t>
            </w:r>
            <w:r>
              <w:rPr>
                <w:noProof/>
                <w:webHidden/>
              </w:rPr>
              <w:tab/>
            </w:r>
            <w:r>
              <w:rPr>
                <w:noProof/>
                <w:webHidden/>
              </w:rPr>
              <w:fldChar w:fldCharType="begin"/>
            </w:r>
            <w:r>
              <w:rPr>
                <w:noProof/>
                <w:webHidden/>
              </w:rPr>
              <w:instrText xml:space="preserve"> PAGEREF _Toc140643191 \h </w:instrText>
            </w:r>
            <w:r>
              <w:rPr>
                <w:noProof/>
                <w:webHidden/>
              </w:rPr>
            </w:r>
            <w:r>
              <w:rPr>
                <w:noProof/>
                <w:webHidden/>
              </w:rPr>
              <w:fldChar w:fldCharType="separate"/>
            </w:r>
            <w:r>
              <w:rPr>
                <w:noProof/>
                <w:webHidden/>
              </w:rPr>
              <w:t>3</w:t>
            </w:r>
            <w:r>
              <w:rPr>
                <w:noProof/>
                <w:webHidden/>
              </w:rPr>
              <w:fldChar w:fldCharType="end"/>
            </w:r>
          </w:hyperlink>
        </w:p>
        <w:p w14:paraId="3FA0BBCB" w14:textId="3D6E82C3" w:rsidR="003258FE" w:rsidRDefault="003258FE">
          <w:pPr>
            <w:pStyle w:val="Inhopg2"/>
            <w:tabs>
              <w:tab w:val="left" w:pos="1276"/>
            </w:tabs>
            <w:rPr>
              <w:rFonts w:asciiTheme="minorHAnsi" w:eastAsiaTheme="minorEastAsia" w:hAnsiTheme="minorHAnsi" w:cstheme="minorBidi"/>
              <w:noProof/>
              <w:color w:val="auto"/>
              <w:kern w:val="2"/>
              <w:sz w:val="22"/>
              <w:szCs w:val="22"/>
              <w:lang w:val="nl-BE"/>
              <w14:ligatures w14:val="standardContextual"/>
            </w:rPr>
          </w:pPr>
          <w:hyperlink w:anchor="_Toc140643192" w:history="1">
            <w:r w:rsidRPr="008D78EE">
              <w:rPr>
                <w:rStyle w:val="Hyperlink"/>
                <w:noProof/>
              </w:rPr>
              <w:t>2.3.</w:t>
            </w:r>
            <w:r>
              <w:rPr>
                <w:rFonts w:asciiTheme="minorHAnsi" w:eastAsiaTheme="minorEastAsia" w:hAnsiTheme="minorHAnsi" w:cstheme="minorBidi"/>
                <w:noProof/>
                <w:color w:val="auto"/>
                <w:kern w:val="2"/>
                <w:sz w:val="22"/>
                <w:szCs w:val="22"/>
                <w:lang w:val="nl-BE"/>
                <w14:ligatures w14:val="standardContextual"/>
              </w:rPr>
              <w:tab/>
            </w:r>
            <w:r w:rsidRPr="008D78EE">
              <w:rPr>
                <w:rStyle w:val="Hyperlink"/>
                <w:noProof/>
              </w:rPr>
              <w:t>Werken in synergie</w:t>
            </w:r>
            <w:r>
              <w:rPr>
                <w:noProof/>
                <w:webHidden/>
              </w:rPr>
              <w:tab/>
            </w:r>
            <w:r>
              <w:rPr>
                <w:noProof/>
                <w:webHidden/>
              </w:rPr>
              <w:fldChar w:fldCharType="begin"/>
            </w:r>
            <w:r>
              <w:rPr>
                <w:noProof/>
                <w:webHidden/>
              </w:rPr>
              <w:instrText xml:space="preserve"> PAGEREF _Toc140643192 \h </w:instrText>
            </w:r>
            <w:r>
              <w:rPr>
                <w:noProof/>
                <w:webHidden/>
              </w:rPr>
            </w:r>
            <w:r>
              <w:rPr>
                <w:noProof/>
                <w:webHidden/>
              </w:rPr>
              <w:fldChar w:fldCharType="separate"/>
            </w:r>
            <w:r>
              <w:rPr>
                <w:noProof/>
                <w:webHidden/>
              </w:rPr>
              <w:t>4</w:t>
            </w:r>
            <w:r>
              <w:rPr>
                <w:noProof/>
                <w:webHidden/>
              </w:rPr>
              <w:fldChar w:fldCharType="end"/>
            </w:r>
          </w:hyperlink>
        </w:p>
        <w:p w14:paraId="14513869" w14:textId="7D9C1CC7" w:rsidR="003258FE" w:rsidRDefault="003258FE">
          <w:pPr>
            <w:pStyle w:val="Inhopg2"/>
            <w:tabs>
              <w:tab w:val="left" w:pos="1276"/>
            </w:tabs>
            <w:rPr>
              <w:rFonts w:asciiTheme="minorHAnsi" w:eastAsiaTheme="minorEastAsia" w:hAnsiTheme="minorHAnsi" w:cstheme="minorBidi"/>
              <w:noProof/>
              <w:color w:val="auto"/>
              <w:kern w:val="2"/>
              <w:sz w:val="22"/>
              <w:szCs w:val="22"/>
              <w:lang w:val="nl-BE"/>
              <w14:ligatures w14:val="standardContextual"/>
            </w:rPr>
          </w:pPr>
          <w:hyperlink w:anchor="_Toc140643193" w:history="1">
            <w:r w:rsidRPr="008D78EE">
              <w:rPr>
                <w:rStyle w:val="Hyperlink"/>
                <w:noProof/>
              </w:rPr>
              <w:t>2.4.</w:t>
            </w:r>
            <w:r>
              <w:rPr>
                <w:rFonts w:asciiTheme="minorHAnsi" w:eastAsiaTheme="minorEastAsia" w:hAnsiTheme="minorHAnsi" w:cstheme="minorBidi"/>
                <w:noProof/>
                <w:color w:val="auto"/>
                <w:kern w:val="2"/>
                <w:sz w:val="22"/>
                <w:szCs w:val="22"/>
                <w:lang w:val="nl-BE"/>
                <w14:ligatures w14:val="standardContextual"/>
              </w:rPr>
              <w:tab/>
            </w:r>
            <w:r w:rsidRPr="008D78EE">
              <w:rPr>
                <w:rStyle w:val="Hyperlink"/>
                <w:noProof/>
              </w:rPr>
              <w:t>Verplaatsen van nutsleidingen</w:t>
            </w:r>
            <w:r>
              <w:rPr>
                <w:noProof/>
                <w:webHidden/>
              </w:rPr>
              <w:tab/>
            </w:r>
            <w:r>
              <w:rPr>
                <w:noProof/>
                <w:webHidden/>
              </w:rPr>
              <w:fldChar w:fldCharType="begin"/>
            </w:r>
            <w:r>
              <w:rPr>
                <w:noProof/>
                <w:webHidden/>
              </w:rPr>
              <w:instrText xml:space="preserve"> PAGEREF _Toc140643193 \h </w:instrText>
            </w:r>
            <w:r>
              <w:rPr>
                <w:noProof/>
                <w:webHidden/>
              </w:rPr>
            </w:r>
            <w:r>
              <w:rPr>
                <w:noProof/>
                <w:webHidden/>
              </w:rPr>
              <w:fldChar w:fldCharType="separate"/>
            </w:r>
            <w:r>
              <w:rPr>
                <w:noProof/>
                <w:webHidden/>
              </w:rPr>
              <w:t>5</w:t>
            </w:r>
            <w:r>
              <w:rPr>
                <w:noProof/>
                <w:webHidden/>
              </w:rPr>
              <w:fldChar w:fldCharType="end"/>
            </w:r>
          </w:hyperlink>
        </w:p>
        <w:p w14:paraId="0AEDC992" w14:textId="5FA2EEE3" w:rsidR="003258FE" w:rsidRDefault="003258FE">
          <w:pPr>
            <w:pStyle w:val="Inhopg1"/>
            <w:rPr>
              <w:rFonts w:asciiTheme="minorHAnsi" w:eastAsiaTheme="minorEastAsia" w:hAnsiTheme="minorHAnsi" w:cstheme="minorBidi"/>
              <w:b w:val="0"/>
              <w:noProof/>
              <w:color w:val="auto"/>
              <w:kern w:val="2"/>
              <w:sz w:val="22"/>
              <w:szCs w:val="22"/>
              <w14:ligatures w14:val="standardContextual"/>
            </w:rPr>
          </w:pPr>
          <w:hyperlink w:anchor="_Toc140643194" w:history="1">
            <w:r w:rsidRPr="008D78EE">
              <w:rPr>
                <w:rStyle w:val="Hyperlink"/>
                <w:noProof/>
              </w:rPr>
              <w:t>3.</w:t>
            </w:r>
            <w:r>
              <w:rPr>
                <w:rFonts w:asciiTheme="minorHAnsi" w:eastAsiaTheme="minorEastAsia" w:hAnsiTheme="minorHAnsi" w:cstheme="minorBidi"/>
                <w:b w:val="0"/>
                <w:noProof/>
                <w:color w:val="auto"/>
                <w:kern w:val="2"/>
                <w:sz w:val="22"/>
                <w:szCs w:val="22"/>
                <w14:ligatures w14:val="standardContextual"/>
              </w:rPr>
              <w:tab/>
            </w:r>
            <w:r w:rsidRPr="008D78EE">
              <w:rPr>
                <w:rStyle w:val="Hyperlink"/>
                <w:noProof/>
              </w:rPr>
              <w:t>Veel gestelde vragen, mogelijke werkafspraken en praktijken en aandachtspunten</w:t>
            </w:r>
            <w:r>
              <w:rPr>
                <w:noProof/>
                <w:webHidden/>
              </w:rPr>
              <w:tab/>
            </w:r>
            <w:r>
              <w:rPr>
                <w:noProof/>
                <w:webHidden/>
              </w:rPr>
              <w:fldChar w:fldCharType="begin"/>
            </w:r>
            <w:r>
              <w:rPr>
                <w:noProof/>
                <w:webHidden/>
              </w:rPr>
              <w:instrText xml:space="preserve"> PAGEREF _Toc140643194 \h </w:instrText>
            </w:r>
            <w:r>
              <w:rPr>
                <w:noProof/>
                <w:webHidden/>
              </w:rPr>
            </w:r>
            <w:r>
              <w:rPr>
                <w:noProof/>
                <w:webHidden/>
              </w:rPr>
              <w:fldChar w:fldCharType="separate"/>
            </w:r>
            <w:r>
              <w:rPr>
                <w:noProof/>
                <w:webHidden/>
              </w:rPr>
              <w:t>5</w:t>
            </w:r>
            <w:r>
              <w:rPr>
                <w:noProof/>
                <w:webHidden/>
              </w:rPr>
              <w:fldChar w:fldCharType="end"/>
            </w:r>
          </w:hyperlink>
        </w:p>
        <w:p w14:paraId="5F5AAD12" w14:textId="073C724A" w:rsidR="003258FE" w:rsidRDefault="003258FE">
          <w:pPr>
            <w:pStyle w:val="Inhopg2"/>
            <w:tabs>
              <w:tab w:val="left" w:pos="1276"/>
            </w:tabs>
            <w:rPr>
              <w:rFonts w:asciiTheme="minorHAnsi" w:eastAsiaTheme="minorEastAsia" w:hAnsiTheme="minorHAnsi" w:cstheme="minorBidi"/>
              <w:noProof/>
              <w:color w:val="auto"/>
              <w:kern w:val="2"/>
              <w:sz w:val="22"/>
              <w:szCs w:val="22"/>
              <w:lang w:val="nl-BE"/>
              <w14:ligatures w14:val="standardContextual"/>
            </w:rPr>
          </w:pPr>
          <w:hyperlink w:anchor="_Toc140643195" w:history="1">
            <w:r w:rsidRPr="008D78EE">
              <w:rPr>
                <w:rStyle w:val="Hyperlink"/>
                <w:noProof/>
              </w:rPr>
              <w:t>3.1.</w:t>
            </w:r>
            <w:r>
              <w:rPr>
                <w:rFonts w:asciiTheme="minorHAnsi" w:eastAsiaTheme="minorEastAsia" w:hAnsiTheme="minorHAnsi" w:cstheme="minorBidi"/>
                <w:noProof/>
                <w:color w:val="auto"/>
                <w:kern w:val="2"/>
                <w:sz w:val="22"/>
                <w:szCs w:val="22"/>
                <w:lang w:val="nl-BE"/>
                <w14:ligatures w14:val="standardContextual"/>
              </w:rPr>
              <w:tab/>
            </w:r>
            <w:r w:rsidRPr="008D78EE">
              <w:rPr>
                <w:rStyle w:val="Hyperlink"/>
                <w:noProof/>
              </w:rPr>
              <w:t>Aanvraag vergunningen</w:t>
            </w:r>
            <w:r>
              <w:rPr>
                <w:noProof/>
                <w:webHidden/>
              </w:rPr>
              <w:tab/>
            </w:r>
            <w:r>
              <w:rPr>
                <w:noProof/>
                <w:webHidden/>
              </w:rPr>
              <w:fldChar w:fldCharType="begin"/>
            </w:r>
            <w:r>
              <w:rPr>
                <w:noProof/>
                <w:webHidden/>
              </w:rPr>
              <w:instrText xml:space="preserve"> PAGEREF _Toc140643195 \h </w:instrText>
            </w:r>
            <w:r>
              <w:rPr>
                <w:noProof/>
                <w:webHidden/>
              </w:rPr>
            </w:r>
            <w:r>
              <w:rPr>
                <w:noProof/>
                <w:webHidden/>
              </w:rPr>
              <w:fldChar w:fldCharType="separate"/>
            </w:r>
            <w:r>
              <w:rPr>
                <w:noProof/>
                <w:webHidden/>
              </w:rPr>
              <w:t>5</w:t>
            </w:r>
            <w:r>
              <w:rPr>
                <w:noProof/>
                <w:webHidden/>
              </w:rPr>
              <w:fldChar w:fldCharType="end"/>
            </w:r>
          </w:hyperlink>
        </w:p>
        <w:p w14:paraId="34AE6CDF" w14:textId="1284B6D9" w:rsidR="003258FE" w:rsidRDefault="003258FE">
          <w:pPr>
            <w:pStyle w:val="Inhopg2"/>
            <w:tabs>
              <w:tab w:val="left" w:pos="1276"/>
            </w:tabs>
            <w:rPr>
              <w:rFonts w:asciiTheme="minorHAnsi" w:eastAsiaTheme="minorEastAsia" w:hAnsiTheme="minorHAnsi" w:cstheme="minorBidi"/>
              <w:noProof/>
              <w:color w:val="auto"/>
              <w:kern w:val="2"/>
              <w:sz w:val="22"/>
              <w:szCs w:val="22"/>
              <w:lang w:val="nl-BE"/>
              <w14:ligatures w14:val="standardContextual"/>
            </w:rPr>
          </w:pPr>
          <w:hyperlink w:anchor="_Toc140643196" w:history="1">
            <w:r w:rsidRPr="008D78EE">
              <w:rPr>
                <w:rStyle w:val="Hyperlink"/>
                <w:noProof/>
              </w:rPr>
              <w:t>3.2.</w:t>
            </w:r>
            <w:r>
              <w:rPr>
                <w:rFonts w:asciiTheme="minorHAnsi" w:eastAsiaTheme="minorEastAsia" w:hAnsiTheme="minorHAnsi" w:cstheme="minorBidi"/>
                <w:noProof/>
                <w:color w:val="auto"/>
                <w:kern w:val="2"/>
                <w:sz w:val="22"/>
                <w:szCs w:val="22"/>
                <w:lang w:val="nl-BE"/>
                <w14:ligatures w14:val="standardContextual"/>
              </w:rPr>
              <w:tab/>
            </w:r>
            <w:r w:rsidRPr="008D78EE">
              <w:rPr>
                <w:rStyle w:val="Hyperlink"/>
                <w:noProof/>
              </w:rPr>
              <w:t>Sperperiode</w:t>
            </w:r>
            <w:r>
              <w:rPr>
                <w:noProof/>
                <w:webHidden/>
              </w:rPr>
              <w:tab/>
            </w:r>
            <w:r>
              <w:rPr>
                <w:noProof/>
                <w:webHidden/>
              </w:rPr>
              <w:fldChar w:fldCharType="begin"/>
            </w:r>
            <w:r>
              <w:rPr>
                <w:noProof/>
                <w:webHidden/>
              </w:rPr>
              <w:instrText xml:space="preserve"> PAGEREF _Toc140643196 \h </w:instrText>
            </w:r>
            <w:r>
              <w:rPr>
                <w:noProof/>
                <w:webHidden/>
              </w:rPr>
            </w:r>
            <w:r>
              <w:rPr>
                <w:noProof/>
                <w:webHidden/>
              </w:rPr>
              <w:fldChar w:fldCharType="separate"/>
            </w:r>
            <w:r>
              <w:rPr>
                <w:noProof/>
                <w:webHidden/>
              </w:rPr>
              <w:t>7</w:t>
            </w:r>
            <w:r>
              <w:rPr>
                <w:noProof/>
                <w:webHidden/>
              </w:rPr>
              <w:fldChar w:fldCharType="end"/>
            </w:r>
          </w:hyperlink>
        </w:p>
        <w:p w14:paraId="22937EFB" w14:textId="64A12F87" w:rsidR="003258FE" w:rsidRDefault="003258FE">
          <w:pPr>
            <w:pStyle w:val="Inhopg2"/>
            <w:tabs>
              <w:tab w:val="left" w:pos="1276"/>
            </w:tabs>
            <w:rPr>
              <w:rFonts w:asciiTheme="minorHAnsi" w:eastAsiaTheme="minorEastAsia" w:hAnsiTheme="minorHAnsi" w:cstheme="minorBidi"/>
              <w:noProof/>
              <w:color w:val="auto"/>
              <w:kern w:val="2"/>
              <w:sz w:val="22"/>
              <w:szCs w:val="22"/>
              <w:lang w:val="nl-BE"/>
              <w14:ligatures w14:val="standardContextual"/>
            </w:rPr>
          </w:pPr>
          <w:hyperlink w:anchor="_Toc140643197" w:history="1">
            <w:r w:rsidRPr="008D78EE">
              <w:rPr>
                <w:rStyle w:val="Hyperlink"/>
                <w:noProof/>
              </w:rPr>
              <w:t>3.3.</w:t>
            </w:r>
            <w:r>
              <w:rPr>
                <w:rFonts w:asciiTheme="minorHAnsi" w:eastAsiaTheme="minorEastAsia" w:hAnsiTheme="minorHAnsi" w:cstheme="minorBidi"/>
                <w:noProof/>
                <w:color w:val="auto"/>
                <w:kern w:val="2"/>
                <w:sz w:val="22"/>
                <w:szCs w:val="22"/>
                <w:lang w:val="nl-BE"/>
                <w14:ligatures w14:val="standardContextual"/>
              </w:rPr>
              <w:tab/>
            </w:r>
            <w:r w:rsidRPr="008D78EE">
              <w:rPr>
                <w:rStyle w:val="Hyperlink"/>
                <w:noProof/>
              </w:rPr>
              <w:t>Communicatie</w:t>
            </w:r>
            <w:r>
              <w:rPr>
                <w:noProof/>
                <w:webHidden/>
              </w:rPr>
              <w:tab/>
            </w:r>
            <w:r>
              <w:rPr>
                <w:noProof/>
                <w:webHidden/>
              </w:rPr>
              <w:fldChar w:fldCharType="begin"/>
            </w:r>
            <w:r>
              <w:rPr>
                <w:noProof/>
                <w:webHidden/>
              </w:rPr>
              <w:instrText xml:space="preserve"> PAGEREF _Toc140643197 \h </w:instrText>
            </w:r>
            <w:r>
              <w:rPr>
                <w:noProof/>
                <w:webHidden/>
              </w:rPr>
            </w:r>
            <w:r>
              <w:rPr>
                <w:noProof/>
                <w:webHidden/>
              </w:rPr>
              <w:fldChar w:fldCharType="separate"/>
            </w:r>
            <w:r>
              <w:rPr>
                <w:noProof/>
                <w:webHidden/>
              </w:rPr>
              <w:t>7</w:t>
            </w:r>
            <w:r>
              <w:rPr>
                <w:noProof/>
                <w:webHidden/>
              </w:rPr>
              <w:fldChar w:fldCharType="end"/>
            </w:r>
          </w:hyperlink>
        </w:p>
        <w:p w14:paraId="0F7B201B" w14:textId="7F5BBE49" w:rsidR="003258FE" w:rsidRDefault="003258FE">
          <w:pPr>
            <w:pStyle w:val="Inhopg2"/>
            <w:tabs>
              <w:tab w:val="left" w:pos="1276"/>
            </w:tabs>
            <w:rPr>
              <w:rFonts w:asciiTheme="minorHAnsi" w:eastAsiaTheme="minorEastAsia" w:hAnsiTheme="minorHAnsi" w:cstheme="minorBidi"/>
              <w:noProof/>
              <w:color w:val="auto"/>
              <w:kern w:val="2"/>
              <w:sz w:val="22"/>
              <w:szCs w:val="22"/>
              <w:lang w:val="nl-BE"/>
              <w14:ligatures w14:val="standardContextual"/>
            </w:rPr>
          </w:pPr>
          <w:hyperlink w:anchor="_Toc140643198" w:history="1">
            <w:r w:rsidRPr="008D78EE">
              <w:rPr>
                <w:rStyle w:val="Hyperlink"/>
                <w:noProof/>
              </w:rPr>
              <w:t>3.4.</w:t>
            </w:r>
            <w:r>
              <w:rPr>
                <w:rFonts w:asciiTheme="minorHAnsi" w:eastAsiaTheme="minorEastAsia" w:hAnsiTheme="minorHAnsi" w:cstheme="minorBidi"/>
                <w:noProof/>
                <w:color w:val="auto"/>
                <w:kern w:val="2"/>
                <w:sz w:val="22"/>
                <w:szCs w:val="22"/>
                <w:lang w:val="nl-BE"/>
                <w14:ligatures w14:val="standardContextual"/>
              </w:rPr>
              <w:tab/>
            </w:r>
            <w:r w:rsidRPr="008D78EE">
              <w:rPr>
                <w:rStyle w:val="Hyperlink"/>
                <w:noProof/>
              </w:rPr>
              <w:t>Toezicht</w:t>
            </w:r>
            <w:r>
              <w:rPr>
                <w:noProof/>
                <w:webHidden/>
              </w:rPr>
              <w:tab/>
            </w:r>
            <w:r>
              <w:rPr>
                <w:noProof/>
                <w:webHidden/>
              </w:rPr>
              <w:fldChar w:fldCharType="begin"/>
            </w:r>
            <w:r>
              <w:rPr>
                <w:noProof/>
                <w:webHidden/>
              </w:rPr>
              <w:instrText xml:space="preserve"> PAGEREF _Toc140643198 \h </w:instrText>
            </w:r>
            <w:r>
              <w:rPr>
                <w:noProof/>
                <w:webHidden/>
              </w:rPr>
            </w:r>
            <w:r>
              <w:rPr>
                <w:noProof/>
                <w:webHidden/>
              </w:rPr>
              <w:fldChar w:fldCharType="separate"/>
            </w:r>
            <w:r>
              <w:rPr>
                <w:noProof/>
                <w:webHidden/>
              </w:rPr>
              <w:t>8</w:t>
            </w:r>
            <w:r>
              <w:rPr>
                <w:noProof/>
                <w:webHidden/>
              </w:rPr>
              <w:fldChar w:fldCharType="end"/>
            </w:r>
          </w:hyperlink>
        </w:p>
        <w:p w14:paraId="018B52C7" w14:textId="7F8528C3" w:rsidR="003258FE" w:rsidRDefault="003258FE">
          <w:pPr>
            <w:pStyle w:val="Inhopg2"/>
            <w:tabs>
              <w:tab w:val="left" w:pos="1276"/>
            </w:tabs>
            <w:rPr>
              <w:rFonts w:asciiTheme="minorHAnsi" w:eastAsiaTheme="minorEastAsia" w:hAnsiTheme="minorHAnsi" w:cstheme="minorBidi"/>
              <w:noProof/>
              <w:color w:val="auto"/>
              <w:kern w:val="2"/>
              <w:sz w:val="22"/>
              <w:szCs w:val="22"/>
              <w:lang w:val="nl-BE"/>
              <w14:ligatures w14:val="standardContextual"/>
            </w:rPr>
          </w:pPr>
          <w:hyperlink w:anchor="_Toc140643199" w:history="1">
            <w:r w:rsidRPr="008D78EE">
              <w:rPr>
                <w:rStyle w:val="Hyperlink"/>
                <w:noProof/>
              </w:rPr>
              <w:t>3.5.</w:t>
            </w:r>
            <w:r>
              <w:rPr>
                <w:rFonts w:asciiTheme="minorHAnsi" w:eastAsiaTheme="minorEastAsia" w:hAnsiTheme="minorHAnsi" w:cstheme="minorBidi"/>
                <w:noProof/>
                <w:color w:val="auto"/>
                <w:kern w:val="2"/>
                <w:sz w:val="22"/>
                <w:szCs w:val="22"/>
                <w:lang w:val="nl-BE"/>
                <w14:ligatures w14:val="standardContextual"/>
              </w:rPr>
              <w:tab/>
            </w:r>
            <w:r w:rsidRPr="008D78EE">
              <w:rPr>
                <w:rStyle w:val="Hyperlink"/>
                <w:noProof/>
              </w:rPr>
              <w:t>Minder hinder</w:t>
            </w:r>
            <w:r>
              <w:rPr>
                <w:noProof/>
                <w:webHidden/>
              </w:rPr>
              <w:tab/>
            </w:r>
            <w:r>
              <w:rPr>
                <w:noProof/>
                <w:webHidden/>
              </w:rPr>
              <w:fldChar w:fldCharType="begin"/>
            </w:r>
            <w:r>
              <w:rPr>
                <w:noProof/>
                <w:webHidden/>
              </w:rPr>
              <w:instrText xml:space="preserve"> PAGEREF _Toc140643199 \h </w:instrText>
            </w:r>
            <w:r>
              <w:rPr>
                <w:noProof/>
                <w:webHidden/>
              </w:rPr>
            </w:r>
            <w:r>
              <w:rPr>
                <w:noProof/>
                <w:webHidden/>
              </w:rPr>
              <w:fldChar w:fldCharType="separate"/>
            </w:r>
            <w:r>
              <w:rPr>
                <w:noProof/>
                <w:webHidden/>
              </w:rPr>
              <w:t>9</w:t>
            </w:r>
            <w:r>
              <w:rPr>
                <w:noProof/>
                <w:webHidden/>
              </w:rPr>
              <w:fldChar w:fldCharType="end"/>
            </w:r>
          </w:hyperlink>
        </w:p>
        <w:p w14:paraId="58F33ACA" w14:textId="44F3887F" w:rsidR="003258FE" w:rsidRDefault="003258FE">
          <w:pPr>
            <w:pStyle w:val="Inhopg2"/>
            <w:tabs>
              <w:tab w:val="left" w:pos="1276"/>
            </w:tabs>
            <w:rPr>
              <w:rFonts w:asciiTheme="minorHAnsi" w:eastAsiaTheme="minorEastAsia" w:hAnsiTheme="minorHAnsi" w:cstheme="minorBidi"/>
              <w:noProof/>
              <w:color w:val="auto"/>
              <w:kern w:val="2"/>
              <w:sz w:val="22"/>
              <w:szCs w:val="22"/>
              <w:lang w:val="nl-BE"/>
              <w14:ligatures w14:val="standardContextual"/>
            </w:rPr>
          </w:pPr>
          <w:hyperlink w:anchor="_Toc140643200" w:history="1">
            <w:r w:rsidRPr="008D78EE">
              <w:rPr>
                <w:rStyle w:val="Hyperlink"/>
                <w:noProof/>
              </w:rPr>
              <w:t>3.6.</w:t>
            </w:r>
            <w:r>
              <w:rPr>
                <w:rFonts w:asciiTheme="minorHAnsi" w:eastAsiaTheme="minorEastAsia" w:hAnsiTheme="minorHAnsi" w:cstheme="minorBidi"/>
                <w:noProof/>
                <w:color w:val="auto"/>
                <w:kern w:val="2"/>
                <w:sz w:val="22"/>
                <w:szCs w:val="22"/>
                <w:lang w:val="nl-BE"/>
                <w14:ligatures w14:val="standardContextual"/>
              </w:rPr>
              <w:tab/>
            </w:r>
            <w:r w:rsidRPr="008D78EE">
              <w:rPr>
                <w:rStyle w:val="Hyperlink"/>
                <w:noProof/>
              </w:rPr>
              <w:t>Kwaliteit werken en herstel openbaar domein</w:t>
            </w:r>
            <w:r>
              <w:rPr>
                <w:noProof/>
                <w:webHidden/>
              </w:rPr>
              <w:tab/>
            </w:r>
            <w:r>
              <w:rPr>
                <w:noProof/>
                <w:webHidden/>
              </w:rPr>
              <w:fldChar w:fldCharType="begin"/>
            </w:r>
            <w:r>
              <w:rPr>
                <w:noProof/>
                <w:webHidden/>
              </w:rPr>
              <w:instrText xml:space="preserve"> PAGEREF _Toc140643200 \h </w:instrText>
            </w:r>
            <w:r>
              <w:rPr>
                <w:noProof/>
                <w:webHidden/>
              </w:rPr>
            </w:r>
            <w:r>
              <w:rPr>
                <w:noProof/>
                <w:webHidden/>
              </w:rPr>
              <w:fldChar w:fldCharType="separate"/>
            </w:r>
            <w:r>
              <w:rPr>
                <w:noProof/>
                <w:webHidden/>
              </w:rPr>
              <w:t>9</w:t>
            </w:r>
            <w:r>
              <w:rPr>
                <w:noProof/>
                <w:webHidden/>
              </w:rPr>
              <w:fldChar w:fldCharType="end"/>
            </w:r>
          </w:hyperlink>
        </w:p>
        <w:p w14:paraId="06232E74" w14:textId="679992F9" w:rsidR="003258FE" w:rsidRDefault="003258FE">
          <w:pPr>
            <w:pStyle w:val="Inhopg2"/>
            <w:tabs>
              <w:tab w:val="left" w:pos="1276"/>
            </w:tabs>
            <w:rPr>
              <w:rFonts w:asciiTheme="minorHAnsi" w:eastAsiaTheme="minorEastAsia" w:hAnsiTheme="minorHAnsi" w:cstheme="minorBidi"/>
              <w:noProof/>
              <w:color w:val="auto"/>
              <w:kern w:val="2"/>
              <w:sz w:val="22"/>
              <w:szCs w:val="22"/>
              <w:lang w:val="nl-BE"/>
              <w14:ligatures w14:val="standardContextual"/>
            </w:rPr>
          </w:pPr>
          <w:hyperlink w:anchor="_Toc140643201" w:history="1">
            <w:r w:rsidRPr="008D78EE">
              <w:rPr>
                <w:rStyle w:val="Hyperlink"/>
                <w:noProof/>
              </w:rPr>
              <w:t>3.7.</w:t>
            </w:r>
            <w:r>
              <w:rPr>
                <w:rFonts w:asciiTheme="minorHAnsi" w:eastAsiaTheme="minorEastAsia" w:hAnsiTheme="minorHAnsi" w:cstheme="minorBidi"/>
                <w:noProof/>
                <w:color w:val="auto"/>
                <w:kern w:val="2"/>
                <w:sz w:val="22"/>
                <w:szCs w:val="22"/>
                <w:lang w:val="nl-BE"/>
                <w14:ligatures w14:val="standardContextual"/>
              </w:rPr>
              <w:tab/>
            </w:r>
            <w:r w:rsidRPr="008D78EE">
              <w:rPr>
                <w:rStyle w:val="Hyperlink"/>
                <w:noProof/>
              </w:rPr>
              <w:t>Nutskasten</w:t>
            </w:r>
            <w:r>
              <w:rPr>
                <w:noProof/>
                <w:webHidden/>
              </w:rPr>
              <w:tab/>
            </w:r>
            <w:r>
              <w:rPr>
                <w:noProof/>
                <w:webHidden/>
              </w:rPr>
              <w:fldChar w:fldCharType="begin"/>
            </w:r>
            <w:r>
              <w:rPr>
                <w:noProof/>
                <w:webHidden/>
              </w:rPr>
              <w:instrText xml:space="preserve"> PAGEREF _Toc140643201 \h </w:instrText>
            </w:r>
            <w:r>
              <w:rPr>
                <w:noProof/>
                <w:webHidden/>
              </w:rPr>
            </w:r>
            <w:r>
              <w:rPr>
                <w:noProof/>
                <w:webHidden/>
              </w:rPr>
              <w:fldChar w:fldCharType="separate"/>
            </w:r>
            <w:r>
              <w:rPr>
                <w:noProof/>
                <w:webHidden/>
              </w:rPr>
              <w:t>10</w:t>
            </w:r>
            <w:r>
              <w:rPr>
                <w:noProof/>
                <w:webHidden/>
              </w:rPr>
              <w:fldChar w:fldCharType="end"/>
            </w:r>
          </w:hyperlink>
        </w:p>
        <w:p w14:paraId="5FAFFEF2" w14:textId="0EB9D9A2" w:rsidR="00083336" w:rsidRDefault="00083336">
          <w:r>
            <w:rPr>
              <w:b/>
              <w:bCs/>
            </w:rPr>
            <w:fldChar w:fldCharType="end"/>
          </w:r>
        </w:p>
      </w:sdtContent>
    </w:sdt>
    <w:p w14:paraId="46290260" w14:textId="77777777" w:rsidR="00083336" w:rsidRPr="00083336" w:rsidRDefault="00083336" w:rsidP="00083336">
      <w:pPr>
        <w:pStyle w:val="AlgemenebodytekstVVSG"/>
      </w:pPr>
    </w:p>
    <w:p w14:paraId="4A6FFB14" w14:textId="27DD643A" w:rsidR="002C16A2" w:rsidRDefault="000B3D2F" w:rsidP="00A03D9E">
      <w:pPr>
        <w:pStyle w:val="Titel1VVSG"/>
      </w:pPr>
      <w:bookmarkStart w:id="0" w:name="_Toc140643188"/>
      <w:r>
        <w:t>Situering</w:t>
      </w:r>
      <w:bookmarkEnd w:id="0"/>
    </w:p>
    <w:p w14:paraId="5802E183" w14:textId="074FC65D" w:rsidR="003E2731" w:rsidRDefault="004A325D" w:rsidP="00A03D9E">
      <w:pPr>
        <w:pStyle w:val="AlgemenebodytekstVVSG"/>
      </w:pPr>
      <w:r>
        <w:t xml:space="preserve">Verschillende telecomoperatoren </w:t>
      </w:r>
      <w:r w:rsidR="004546E4">
        <w:t xml:space="preserve">rollen </w:t>
      </w:r>
      <w:r w:rsidR="005D3BA2">
        <w:t xml:space="preserve">momenteel </w:t>
      </w:r>
      <w:r w:rsidR="00697415">
        <w:t>e</w:t>
      </w:r>
      <w:r w:rsidR="004546E4">
        <w:t xml:space="preserve">en glasvezelnetwerk uit </w:t>
      </w:r>
      <w:r w:rsidR="00E97C9C">
        <w:t xml:space="preserve">met oa huishoudens als </w:t>
      </w:r>
      <w:r w:rsidR="00B4771F">
        <w:t>eindgebruikers</w:t>
      </w:r>
      <w:r w:rsidR="009E6735">
        <w:t xml:space="preserve">. In Vlaanderen zijn dit </w:t>
      </w:r>
      <w:r w:rsidR="008B39CA">
        <w:t>voornamelijk Proximus</w:t>
      </w:r>
      <w:r w:rsidR="00B548DC">
        <w:t>,</w:t>
      </w:r>
      <w:r w:rsidR="00E97C9C">
        <w:t xml:space="preserve"> Fiberklaar (</w:t>
      </w:r>
      <w:r w:rsidR="009874F8">
        <w:t>een joint-venture van Proximus en EQT Infrastructure</w:t>
      </w:r>
      <w:r w:rsidR="00BC1FC7">
        <w:t>)</w:t>
      </w:r>
      <w:r w:rsidR="00B548DC">
        <w:t xml:space="preserve"> </w:t>
      </w:r>
      <w:r w:rsidR="00F758D5">
        <w:t>en Wyre</w:t>
      </w:r>
      <w:r w:rsidR="00A102EC">
        <w:t xml:space="preserve"> (een partnerschap tussen Telenet en Fluvius)</w:t>
      </w:r>
      <w:r w:rsidR="009B20F0">
        <w:t>.</w:t>
      </w:r>
      <w:r w:rsidR="002B6AEE">
        <w:t xml:space="preserve"> </w:t>
      </w:r>
      <w:r w:rsidR="00060758">
        <w:t xml:space="preserve">Een overzicht van het volledige aanbod in België staat op de </w:t>
      </w:r>
      <w:hyperlink r:id="rId11" w:history="1">
        <w:r w:rsidR="00060758" w:rsidRPr="00D16B8A">
          <w:rPr>
            <w:rStyle w:val="Hyperlink"/>
          </w:rPr>
          <w:t>g</w:t>
        </w:r>
        <w:r w:rsidR="00D16B8A" w:rsidRPr="00D16B8A">
          <w:rPr>
            <w:rStyle w:val="Hyperlink"/>
          </w:rPr>
          <w:t>l</w:t>
        </w:r>
        <w:r w:rsidR="00060758" w:rsidRPr="00D16B8A">
          <w:rPr>
            <w:rStyle w:val="Hyperlink"/>
          </w:rPr>
          <w:t>asvezelwebsite van het BIPT</w:t>
        </w:r>
      </w:hyperlink>
      <w:r w:rsidR="00060758">
        <w:t xml:space="preserve">. </w:t>
      </w:r>
    </w:p>
    <w:p w14:paraId="5C501A13" w14:textId="43CF76A7" w:rsidR="007E304F" w:rsidRDefault="00343194" w:rsidP="00A03D9E">
      <w:pPr>
        <w:pStyle w:val="AlgemenebodytekstVVSG"/>
      </w:pPr>
      <w:r>
        <w:t xml:space="preserve">De vele nieuwe toepassingen </w:t>
      </w:r>
      <w:r w:rsidR="00D025D3">
        <w:t>van het internet</w:t>
      </w:r>
      <w:r w:rsidR="00CF1BA5">
        <w:t xml:space="preserve">, </w:t>
      </w:r>
      <w:r w:rsidR="003D2766">
        <w:t>de digitale economie</w:t>
      </w:r>
      <w:r w:rsidR="00CF1BA5">
        <w:t xml:space="preserve">, </w:t>
      </w:r>
      <w:r w:rsidR="00D025D3">
        <w:t>de tendens om meer thuis te werken</w:t>
      </w:r>
      <w:r w:rsidR="00CF1BA5">
        <w:t>, ….</w:t>
      </w:r>
      <w:r w:rsidR="00D025D3">
        <w:t xml:space="preserve"> verhogen de nood aan meer connectiviteit </w:t>
      </w:r>
      <w:r w:rsidR="005A7AD8">
        <w:t xml:space="preserve">en uitrol van snel internet. </w:t>
      </w:r>
      <w:hyperlink r:id="rId12" w:history="1">
        <w:r w:rsidR="005A1578" w:rsidRPr="00F1646B">
          <w:rPr>
            <w:rStyle w:val="Hyperlink"/>
          </w:rPr>
          <w:t xml:space="preserve">Europa legt doelstellingen op </w:t>
        </w:r>
        <w:r w:rsidR="00F1646B" w:rsidRPr="00F1646B">
          <w:rPr>
            <w:rStyle w:val="Hyperlink"/>
          </w:rPr>
          <w:t>over de internet connectiviteit</w:t>
        </w:r>
      </w:hyperlink>
      <w:r w:rsidR="00F1646B">
        <w:t xml:space="preserve">. </w:t>
      </w:r>
      <w:r w:rsidR="008F28BC">
        <w:t>A</w:t>
      </w:r>
      <w:r w:rsidR="008F28BC" w:rsidRPr="008F28BC">
        <w:t>lle netwerken die bestaan uit glasvezel tot (minstens) aan het gebouw</w:t>
      </w:r>
      <w:r w:rsidR="008F28BC">
        <w:t xml:space="preserve"> vallen onder categorie </w:t>
      </w:r>
      <w:r w:rsidR="004747D9">
        <w:t xml:space="preserve">‘netwerk </w:t>
      </w:r>
      <w:r w:rsidR="00D7458B">
        <w:t>met zeer hoge capaciteit</w:t>
      </w:r>
      <w:r w:rsidR="00717C0D">
        <w:t xml:space="preserve">’. Andere netwerken vallen onder deze categorie </w:t>
      </w:r>
      <w:r w:rsidR="008F6624">
        <w:t xml:space="preserve">als ze aan bepaalde criteria </w:t>
      </w:r>
      <w:r w:rsidR="008F6624">
        <w:lastRenderedPageBreak/>
        <w:t xml:space="preserve">voldoen. </w:t>
      </w:r>
      <w:r w:rsidR="00B228F7">
        <w:t xml:space="preserve">Een </w:t>
      </w:r>
      <w:r w:rsidR="00AB7721">
        <w:t>kabel of coax netwerk kan in bepaalde gevallen ook voldoen aan deze criteria</w:t>
      </w:r>
      <w:r w:rsidR="000F554A">
        <w:t>. Met een sterk uitgebouwd kabel – en coax</w:t>
      </w:r>
      <w:r w:rsidR="00A06A78">
        <w:t>netwerk was de</w:t>
      </w:r>
      <w:r w:rsidR="005A7AD8">
        <w:t xml:space="preserve"> connectiviteit in Belg</w:t>
      </w:r>
      <w:r w:rsidR="00B20602">
        <w:t xml:space="preserve">ië </w:t>
      </w:r>
      <w:r w:rsidR="00915B6A">
        <w:t>tot nu toe</w:t>
      </w:r>
      <w:r w:rsidR="00A06A78">
        <w:t xml:space="preserve"> goed</w:t>
      </w:r>
      <w:r w:rsidR="00B20602">
        <w:t>.</w:t>
      </w:r>
      <w:r w:rsidR="00DE64E6">
        <w:t xml:space="preserve"> Hierdoor werden in België minder glasvezelnetwerken uitgebouwd</w:t>
      </w:r>
      <w:r w:rsidR="001C6CCE">
        <w:t>.</w:t>
      </w:r>
      <w:r w:rsidR="007B4388">
        <w:t xml:space="preserve"> </w:t>
      </w:r>
      <w:r w:rsidR="00915B6A">
        <w:t xml:space="preserve">Die achterstand </w:t>
      </w:r>
      <w:r w:rsidR="00CB57D5">
        <w:t>in beschikbare glasvezelnetwerken wordt nu ingehaald.</w:t>
      </w:r>
      <w:r w:rsidR="00F276CF">
        <w:t xml:space="preserve"> </w:t>
      </w:r>
    </w:p>
    <w:p w14:paraId="1B931E3A" w14:textId="56ABEAF2" w:rsidR="00267BD3" w:rsidRDefault="00267BD3" w:rsidP="00A03D9E">
      <w:pPr>
        <w:pStyle w:val="AlgemenebodytekstVVSG"/>
      </w:pPr>
      <w:r>
        <w:t>Eén doelstelling is dat men de eindgebruikers zo snel mogelijk van snel internet voorziet</w:t>
      </w:r>
      <w:r>
        <w:rPr>
          <w:rStyle w:val="Voetnootmarkering"/>
        </w:rPr>
        <w:footnoteReference w:id="2"/>
      </w:r>
      <w:r>
        <w:t xml:space="preserve">. Samen daarmee </w:t>
      </w:r>
      <w:r w:rsidR="00EF4CAA">
        <w:t xml:space="preserve">willen we als gemeente </w:t>
      </w:r>
      <w:r w:rsidR="005D742B">
        <w:t>ook bewaken</w:t>
      </w:r>
      <w:r>
        <w:t xml:space="preserve"> dat de uitrol gebeurt met zo weinig mogelijk hinder voor de omwonenden</w:t>
      </w:r>
      <w:r w:rsidR="00261B5F">
        <w:t xml:space="preserve"> en de weggebruiker</w:t>
      </w:r>
      <w:r w:rsidR="00DD452A">
        <w:t>, met een kwaliteitsvol herstel van het openbaar domein na de werken en met een transparante communicatie</w:t>
      </w:r>
      <w:r w:rsidR="001F49A7">
        <w:t xml:space="preserve">. Hiervoor </w:t>
      </w:r>
      <w:r w:rsidR="00481950">
        <w:t xml:space="preserve">moeten de telecomoperatoren in </w:t>
      </w:r>
      <w:r w:rsidR="001F49A7">
        <w:t xml:space="preserve">overleg </w:t>
      </w:r>
      <w:r w:rsidR="00676F04">
        <w:t xml:space="preserve">gaan </w:t>
      </w:r>
      <w:r w:rsidR="001F49A7">
        <w:t>met de gemeenten</w:t>
      </w:r>
      <w:r w:rsidR="00676F04">
        <w:t xml:space="preserve">. </w:t>
      </w:r>
      <w:r w:rsidR="00F61EA8">
        <w:t xml:space="preserve">De gemeenten </w:t>
      </w:r>
      <w:r w:rsidR="008C52C6">
        <w:t xml:space="preserve">hebben daarvoor de </w:t>
      </w:r>
      <w:r w:rsidR="00C76F16">
        <w:t>‘</w:t>
      </w:r>
      <w:hyperlink r:id="rId13" w:history="1">
        <w:r w:rsidR="00231BE2" w:rsidRPr="00027D01">
          <w:rPr>
            <w:rStyle w:val="Hyperlink"/>
          </w:rPr>
          <w:t>Code voor infrastructuur- en nutswerken langs gemeentewegen</w:t>
        </w:r>
      </w:hyperlink>
      <w:r w:rsidR="00C76F16">
        <w:t>’ (</w:t>
      </w:r>
      <w:r w:rsidR="00A04FB9">
        <w:t xml:space="preserve">= </w:t>
      </w:r>
      <w:r w:rsidR="00C76F16">
        <w:t xml:space="preserve">een eigen gemeentelijk </w:t>
      </w:r>
      <w:r w:rsidR="00FC2C9D">
        <w:t>pol</w:t>
      </w:r>
      <w:r w:rsidR="00C87CBF">
        <w:t>itie</w:t>
      </w:r>
      <w:r w:rsidR="00C76F16">
        <w:t xml:space="preserve">reglement), </w:t>
      </w:r>
      <w:r w:rsidR="005C2352">
        <w:t>domeintoelatingen en signalisatievergunningen</w:t>
      </w:r>
      <w:r w:rsidR="009474F2">
        <w:t xml:space="preserve">, </w:t>
      </w:r>
      <w:hyperlink r:id="rId14" w:history="1">
        <w:r w:rsidR="009474F2" w:rsidRPr="0038134C">
          <w:rPr>
            <w:rStyle w:val="Hyperlink"/>
          </w:rPr>
          <w:t>GIP</w:t>
        </w:r>
        <w:r w:rsidR="009474F2" w:rsidRPr="0038134C">
          <w:rPr>
            <w:rStyle w:val="Hyperlink"/>
          </w:rPr>
          <w:t>O</w:t>
        </w:r>
        <w:r w:rsidR="009474F2" w:rsidRPr="0038134C">
          <w:rPr>
            <w:rStyle w:val="Hyperlink"/>
          </w:rPr>
          <w:t>D</w:t>
        </w:r>
      </w:hyperlink>
      <w:r w:rsidR="009474F2">
        <w:t xml:space="preserve"> , </w:t>
      </w:r>
      <w:r w:rsidR="00C30681">
        <w:t xml:space="preserve">het </w:t>
      </w:r>
      <w:hyperlink r:id="rId15" w:history="1">
        <w:r w:rsidR="00C30681" w:rsidRPr="005D4436">
          <w:rPr>
            <w:rStyle w:val="Hyperlink"/>
          </w:rPr>
          <w:t>gemeentewe</w:t>
        </w:r>
        <w:r w:rsidR="00C30681" w:rsidRPr="005D4436">
          <w:rPr>
            <w:rStyle w:val="Hyperlink"/>
          </w:rPr>
          <w:t>g</w:t>
        </w:r>
        <w:r w:rsidR="00C30681" w:rsidRPr="005D4436">
          <w:rPr>
            <w:rStyle w:val="Hyperlink"/>
          </w:rPr>
          <w:t>endecreet</w:t>
        </w:r>
      </w:hyperlink>
      <w:r w:rsidR="00B71A7A">
        <w:t xml:space="preserve"> (artikels 38 tem 51)</w:t>
      </w:r>
      <w:r w:rsidR="009474F2">
        <w:t xml:space="preserve"> en</w:t>
      </w:r>
      <w:r w:rsidR="00FE54AB">
        <w:t xml:space="preserve"> de nieuwe gemeentewet</w:t>
      </w:r>
      <w:r w:rsidR="00FA1684">
        <w:t xml:space="preserve"> (</w:t>
      </w:r>
      <w:hyperlink r:id="rId16" w:history="1">
        <w:r w:rsidR="00FA1684" w:rsidRPr="0026733F">
          <w:rPr>
            <w:rStyle w:val="Hyperlink"/>
          </w:rPr>
          <w:t>artik</w:t>
        </w:r>
        <w:r w:rsidR="00FA1684" w:rsidRPr="0026733F">
          <w:rPr>
            <w:rStyle w:val="Hyperlink"/>
          </w:rPr>
          <w:t>e</w:t>
        </w:r>
        <w:r w:rsidR="00FA1684" w:rsidRPr="0026733F">
          <w:rPr>
            <w:rStyle w:val="Hyperlink"/>
          </w:rPr>
          <w:t>l 13</w:t>
        </w:r>
        <w:r w:rsidR="0026733F" w:rsidRPr="0026733F">
          <w:rPr>
            <w:rStyle w:val="Hyperlink"/>
          </w:rPr>
          <w:t>5</w:t>
        </w:r>
      </w:hyperlink>
      <w:r w:rsidR="00FA1684">
        <w:t>)</w:t>
      </w:r>
      <w:r w:rsidR="00FE54AB">
        <w:t xml:space="preserve"> </w:t>
      </w:r>
      <w:r w:rsidR="005616FA">
        <w:t xml:space="preserve">als instrumenten. </w:t>
      </w:r>
      <w:r w:rsidR="00DB6EF5">
        <w:t>VVSG maakte samen met de gemeente Maarkedal</w:t>
      </w:r>
      <w:r w:rsidR="00A24901">
        <w:t xml:space="preserve"> </w:t>
      </w:r>
      <w:hyperlink r:id="rId17" w:history="1">
        <w:r w:rsidR="00A24901" w:rsidRPr="00DB6EF5">
          <w:rPr>
            <w:rStyle w:val="Hyperlink"/>
          </w:rPr>
          <w:t xml:space="preserve">een </w:t>
        </w:r>
        <w:r w:rsidR="00A61B67" w:rsidRPr="00DB6EF5">
          <w:rPr>
            <w:rStyle w:val="Hyperlink"/>
          </w:rPr>
          <w:t>ov</w:t>
        </w:r>
        <w:r w:rsidR="00A61B67" w:rsidRPr="00DB6EF5">
          <w:rPr>
            <w:rStyle w:val="Hyperlink"/>
          </w:rPr>
          <w:t>e</w:t>
        </w:r>
        <w:r w:rsidR="00A61B67" w:rsidRPr="00DB6EF5">
          <w:rPr>
            <w:rStyle w:val="Hyperlink"/>
          </w:rPr>
          <w:t xml:space="preserve">rzicht van de bevoegdheden </w:t>
        </w:r>
        <w:r w:rsidR="0029284A" w:rsidRPr="00DB6EF5">
          <w:rPr>
            <w:rStyle w:val="Hyperlink"/>
          </w:rPr>
          <w:t>in domeintoelatingen, signalisatievergunningen en politiereglemente</w:t>
        </w:r>
        <w:r w:rsidR="008E5FFF" w:rsidRPr="00DB6EF5">
          <w:rPr>
            <w:rStyle w:val="Hyperlink"/>
          </w:rPr>
          <w:t>n</w:t>
        </w:r>
      </w:hyperlink>
      <w:r w:rsidR="00DB6EF5">
        <w:t xml:space="preserve">. </w:t>
      </w:r>
      <w:r w:rsidR="008E5FFF">
        <w:t xml:space="preserve"> </w:t>
      </w:r>
    </w:p>
    <w:p w14:paraId="725D1205" w14:textId="4271C691" w:rsidR="005C37FA" w:rsidRDefault="00676F04" w:rsidP="00A03D9E">
      <w:pPr>
        <w:pStyle w:val="AlgemenebodytekstVVSG"/>
      </w:pPr>
      <w:r>
        <w:t xml:space="preserve">De VVSG krijgt veel vragen van gemeenten </w:t>
      </w:r>
      <w:r w:rsidR="005224E1">
        <w:t xml:space="preserve">die vaststellen dat </w:t>
      </w:r>
      <w:r w:rsidR="005E1418">
        <w:t xml:space="preserve">er bij </w:t>
      </w:r>
      <w:r w:rsidR="00973D4D">
        <w:t xml:space="preserve">aanvraag en uitvoering </w:t>
      </w:r>
      <w:r w:rsidR="009275B0">
        <w:t xml:space="preserve">van werken nog dikwijls verbetering nodig is </w:t>
      </w:r>
      <w:r w:rsidR="0065207B">
        <w:t xml:space="preserve">voor betere </w:t>
      </w:r>
      <w:r w:rsidR="00CC39D4">
        <w:t>communicatie</w:t>
      </w:r>
      <w:r w:rsidR="0065207B">
        <w:t xml:space="preserve">, </w:t>
      </w:r>
      <w:r w:rsidR="003D5B24">
        <w:t xml:space="preserve">minder </w:t>
      </w:r>
      <w:r w:rsidR="009275B0">
        <w:t xml:space="preserve">hinder </w:t>
      </w:r>
      <w:r w:rsidR="003D5B24">
        <w:t>en kwalitatief h</w:t>
      </w:r>
      <w:r w:rsidR="00CC39D4">
        <w:t>erstel</w:t>
      </w:r>
      <w:r w:rsidR="003D5B24">
        <w:t xml:space="preserve">. </w:t>
      </w:r>
    </w:p>
    <w:p w14:paraId="1FD50444" w14:textId="54CC03A4" w:rsidR="00676F04" w:rsidRDefault="00DB6EAF" w:rsidP="00A03D9E">
      <w:pPr>
        <w:pStyle w:val="AlgemenebodytekstVVSG"/>
      </w:pPr>
      <w:r>
        <w:t>De Belgische telecomregulator BIPT vraagt de ge</w:t>
      </w:r>
      <w:r w:rsidR="00CD1476">
        <w:t>me</w:t>
      </w:r>
      <w:r>
        <w:t xml:space="preserve">enten </w:t>
      </w:r>
      <w:r w:rsidR="00CD1476">
        <w:t xml:space="preserve">om een snelle uitrol </w:t>
      </w:r>
      <w:r w:rsidR="00950023">
        <w:t xml:space="preserve">van glasvezelnetwerken </w:t>
      </w:r>
      <w:r w:rsidR="00114701">
        <w:t>te faciliteren</w:t>
      </w:r>
      <w:r w:rsidR="00A312DB">
        <w:t xml:space="preserve">. </w:t>
      </w:r>
      <w:r w:rsidR="00904B32">
        <w:t>Ook meerdere netwerken van verschillende ope</w:t>
      </w:r>
      <w:r w:rsidR="00316A29">
        <w:t xml:space="preserve">ratoren kunnen uitgerold worden. Anderzijds kan een operator het gebruik van haar netwerk tegen betaling aanbieden </w:t>
      </w:r>
      <w:r w:rsidR="00B83FB1">
        <w:t xml:space="preserve">aan een andere operator. </w:t>
      </w:r>
      <w:r w:rsidR="004C19E6">
        <w:t>BIPT reguleert d</w:t>
      </w:r>
      <w:r w:rsidR="0042178B">
        <w:t>e</w:t>
      </w:r>
      <w:r w:rsidR="004C19E6">
        <w:t>ze ma</w:t>
      </w:r>
      <w:r w:rsidR="00CB19D3">
        <w:t>r</w:t>
      </w:r>
      <w:r w:rsidR="004C19E6">
        <w:t xml:space="preserve">kt. </w:t>
      </w:r>
      <w:r w:rsidR="00F16E72">
        <w:t xml:space="preserve">Informatie </w:t>
      </w:r>
      <w:r w:rsidR="00CD6032">
        <w:t xml:space="preserve">over glasvezel </w:t>
      </w:r>
      <w:r w:rsidR="00B57BD8">
        <w:t>bundelt BIPT</w:t>
      </w:r>
      <w:r w:rsidR="00765388">
        <w:t xml:space="preserve"> op </w:t>
      </w:r>
      <w:hyperlink r:id="rId18" w:history="1">
        <w:r w:rsidR="00765388" w:rsidRPr="00A434BA">
          <w:rPr>
            <w:rStyle w:val="Hyperlink"/>
          </w:rPr>
          <w:t>https://www.glasvezelinfo.be/nl</w:t>
        </w:r>
      </w:hyperlink>
      <w:r w:rsidR="00F84EC6">
        <w:t xml:space="preserve">. </w:t>
      </w:r>
      <w:r w:rsidR="00B36017">
        <w:t xml:space="preserve">De BIPT </w:t>
      </w:r>
      <w:r w:rsidR="00C6725A">
        <w:t>ziet de cruciale</w:t>
      </w:r>
      <w:r w:rsidR="00BA2DEC">
        <w:t xml:space="preserve"> rol van steden en gemeenten </w:t>
      </w:r>
      <w:r w:rsidR="00A066F8">
        <w:t xml:space="preserve">als vergunning verlenende overheid, wegbeheerder en coördinator voor werken in </w:t>
      </w:r>
      <w:r w:rsidR="00092A3B">
        <w:t>het openbaar domein.</w:t>
      </w:r>
      <w:r w:rsidR="00C6725A">
        <w:t xml:space="preserve"> </w:t>
      </w:r>
      <w:r w:rsidR="00F84EC6">
        <w:t>I</w:t>
      </w:r>
      <w:r w:rsidR="00114701">
        <w:t xml:space="preserve">n gesprekken met de VVSG </w:t>
      </w:r>
      <w:r w:rsidR="00F84EC6">
        <w:t xml:space="preserve">geeft BIPT </w:t>
      </w:r>
      <w:r w:rsidR="0047047A">
        <w:t xml:space="preserve">aan </w:t>
      </w:r>
      <w:r w:rsidR="005938D9">
        <w:t>te erkennen dat de</w:t>
      </w:r>
      <w:r w:rsidR="009B3787">
        <w:t xml:space="preserve"> gemeenten opvolgen dat de</w:t>
      </w:r>
      <w:r w:rsidR="005938D9">
        <w:t xml:space="preserve"> uitrol door de operatoren moet gebeuren</w:t>
      </w:r>
      <w:r w:rsidR="008D6C0D">
        <w:t xml:space="preserve"> met respect voor minder hinder</w:t>
      </w:r>
      <w:r w:rsidR="009B3787">
        <w:t>, kwaliteit herstel en transparante communicatie. Ze vraagt om</w:t>
      </w:r>
      <w:r w:rsidR="00B3567C">
        <w:t xml:space="preserve"> de rechten en plichten </w:t>
      </w:r>
      <w:r w:rsidR="00AD51CC">
        <w:t xml:space="preserve">van de verschillende partijen helder te communiceren. </w:t>
      </w:r>
    </w:p>
    <w:p w14:paraId="74204D06" w14:textId="5E01D2B0" w:rsidR="00617EC2" w:rsidRDefault="00195A41" w:rsidP="00A03D9E">
      <w:pPr>
        <w:pStyle w:val="AlgemenebodytekstVVSG"/>
      </w:pPr>
      <w:r>
        <w:t xml:space="preserve">In deze nota wil </w:t>
      </w:r>
      <w:r w:rsidR="00004239">
        <w:t>VVSG de</w:t>
      </w:r>
      <w:r>
        <w:t xml:space="preserve"> gemeenten extra informeren</w:t>
      </w:r>
      <w:r w:rsidR="00852851">
        <w:t xml:space="preserve">; </w:t>
      </w:r>
    </w:p>
    <w:p w14:paraId="1C7D9495" w14:textId="77777777" w:rsidR="009B3AEF" w:rsidRDefault="009B3AEF" w:rsidP="00A03D9E">
      <w:pPr>
        <w:pStyle w:val="AlgemenebodytekstVVSG"/>
      </w:pPr>
    </w:p>
    <w:p w14:paraId="3254D9CE" w14:textId="11FCE7A3" w:rsidR="002D17B0" w:rsidRDefault="00721373" w:rsidP="00A03D9E">
      <w:pPr>
        <w:pStyle w:val="Titel1VVSG"/>
      </w:pPr>
      <w:bookmarkStart w:id="1" w:name="_Toc140643189"/>
      <w:r>
        <w:t>Basisafspraken en wetgeving</w:t>
      </w:r>
      <w:bookmarkEnd w:id="1"/>
    </w:p>
    <w:p w14:paraId="381AC6ED" w14:textId="36495900" w:rsidR="00133EAF" w:rsidRDefault="008D1422" w:rsidP="00133EAF">
      <w:pPr>
        <w:pStyle w:val="AlgemenebodytekstVVSG"/>
      </w:pPr>
      <w:r>
        <w:t>G</w:t>
      </w:r>
      <w:r w:rsidR="0075650F" w:rsidRPr="0075650F">
        <w:t>emeenten hebben bij de glasvezeluitrol dezelfde rechten en plichten zoals ze dit bij de andere nutswerken op en in hun openbaar domein hebben.</w:t>
      </w:r>
    </w:p>
    <w:p w14:paraId="24B9FF9F" w14:textId="77777777" w:rsidR="00133EAF" w:rsidRPr="00133EAF" w:rsidRDefault="00133EAF" w:rsidP="00133EAF">
      <w:pPr>
        <w:pStyle w:val="AlgemenebodytekstVVSG"/>
      </w:pPr>
    </w:p>
    <w:p w14:paraId="7632AE9B" w14:textId="37ECE010" w:rsidR="00D25DF2" w:rsidRDefault="007555C6" w:rsidP="00410257">
      <w:pPr>
        <w:pStyle w:val="Titel2VVSG"/>
      </w:pPr>
      <w:bookmarkStart w:id="2" w:name="_Toc140643190"/>
      <w:r>
        <w:t>Nutsr</w:t>
      </w:r>
      <w:r w:rsidR="00410257">
        <w:t xml:space="preserve">echt op aanleg in het openbaar domein </w:t>
      </w:r>
      <w:r>
        <w:t xml:space="preserve">en gemeentelijk recht op </w:t>
      </w:r>
      <w:r w:rsidR="005341F9">
        <w:t xml:space="preserve">opleggen </w:t>
      </w:r>
      <w:r>
        <w:t>voorwaarden</w:t>
      </w:r>
      <w:bookmarkEnd w:id="2"/>
    </w:p>
    <w:p w14:paraId="1F90052D" w14:textId="6EB83B7D" w:rsidR="0073241C" w:rsidRDefault="00DC34CA" w:rsidP="00A03D9E">
      <w:pPr>
        <w:pStyle w:val="AlgemenebodytekstVVSG"/>
      </w:pPr>
      <w:r>
        <w:t>De telecomoperatoren die openbare glasvezelnetwerken</w:t>
      </w:r>
      <w:r w:rsidR="00F67F97">
        <w:t xml:space="preserve"> aanleggen, hebben</w:t>
      </w:r>
      <w:r w:rsidR="00B72DFD">
        <w:t xml:space="preserve"> principieel het recht om hun leidingen in het openbaar domein te leggen of aan gevels die uitgeven </w:t>
      </w:r>
      <w:r w:rsidR="00B72DFD">
        <w:lastRenderedPageBreak/>
        <w:t>op het openbaar domein. Voor de aanleg in het openbaar domein kan de gemeente wel voorwaarden opleggen en moet de operator een domeintoelating aanvragen</w:t>
      </w:r>
      <w:r w:rsidR="00CF2455">
        <w:t xml:space="preserve">. </w:t>
      </w:r>
    </w:p>
    <w:p w14:paraId="3AB2778F" w14:textId="095B0B3C" w:rsidR="00276882" w:rsidRDefault="00A90A69" w:rsidP="00A03D9E">
      <w:pPr>
        <w:pStyle w:val="AlgemenebodytekstVVSG"/>
      </w:pPr>
      <w:r>
        <w:t>Al de</w:t>
      </w:r>
      <w:r w:rsidR="002D17B0">
        <w:t xml:space="preserve"> telecom</w:t>
      </w:r>
      <w:r>
        <w:t>opera</w:t>
      </w:r>
      <w:r w:rsidR="009E4A07">
        <w:t xml:space="preserve">toren </w:t>
      </w:r>
      <w:r w:rsidR="002C16A2">
        <w:t>moet</w:t>
      </w:r>
      <w:r w:rsidR="003E2731">
        <w:t>en</w:t>
      </w:r>
      <w:r w:rsidR="002C16A2">
        <w:t xml:space="preserve"> samenwerken met de gemeente. Net als bij andere nutswerken op en in het openbaar domein </w:t>
      </w:r>
      <w:r w:rsidR="002B41F7">
        <w:t>is er een gemeentelijke domein</w:t>
      </w:r>
      <w:r w:rsidR="00D33CD5">
        <w:t>toelating</w:t>
      </w:r>
      <w:r w:rsidR="001054A6">
        <w:t xml:space="preserve"> en een signalisatievergunning</w:t>
      </w:r>
      <w:r w:rsidR="00D33CD5">
        <w:t xml:space="preserve"> nodig </w:t>
      </w:r>
      <w:r w:rsidR="004835F2">
        <w:t>voor werken in het openbaar domein</w:t>
      </w:r>
      <w:r w:rsidR="00D47216">
        <w:t>. Ook</w:t>
      </w:r>
      <w:r w:rsidR="002C16A2">
        <w:t xml:space="preserve"> dan </w:t>
      </w:r>
      <w:r w:rsidR="00D47216">
        <w:t xml:space="preserve">geldt </w:t>
      </w:r>
      <w:r w:rsidR="002C16A2">
        <w:t xml:space="preserve">de </w:t>
      </w:r>
      <w:hyperlink r:id="rId19" w:history="1">
        <w:r w:rsidR="002C16A2" w:rsidRPr="00D90BB8">
          <w:rPr>
            <w:rStyle w:val="Hyperlink"/>
          </w:rPr>
          <w:t>Code voor infrastructuur- en nutswerken langs gemeentewegen</w:t>
        </w:r>
      </w:hyperlink>
      <w:r w:rsidR="007734BD">
        <w:t xml:space="preserve"> (indien de gemeente deze code heeft onderschreven)</w:t>
      </w:r>
      <w:r w:rsidR="002C16A2">
        <w:t>.</w:t>
      </w:r>
      <w:r w:rsidR="00443194">
        <w:t xml:space="preserve"> </w:t>
      </w:r>
      <w:r w:rsidR="002D5BBD">
        <w:t>De</w:t>
      </w:r>
      <w:r w:rsidR="007F2D8F">
        <w:t xml:space="preserve"> </w:t>
      </w:r>
      <w:r w:rsidR="002D5BBD">
        <w:t xml:space="preserve">bestaande nutsmaatschappijen </w:t>
      </w:r>
      <w:r w:rsidR="00235645">
        <w:t xml:space="preserve">onderschreven reeds dat ze de </w:t>
      </w:r>
      <w:r w:rsidR="00D325AC">
        <w:t xml:space="preserve">Code nuts zullen volgen. </w:t>
      </w:r>
      <w:r w:rsidR="00480FA9">
        <w:t xml:space="preserve">Om te verduidelijken voor nieuwe </w:t>
      </w:r>
      <w:r w:rsidR="00155B70">
        <w:t>nuts</w:t>
      </w:r>
      <w:r w:rsidR="00480FA9">
        <w:t xml:space="preserve">maatschappijen dat de code nuts ook voor hen geldt, </w:t>
      </w:r>
      <w:r w:rsidR="00903048">
        <w:t>vermeldt de gemeente best ook in de domeintoelating dat</w:t>
      </w:r>
      <w:r w:rsidR="00443194">
        <w:t xml:space="preserve"> de</w:t>
      </w:r>
      <w:r w:rsidR="00F00E4C">
        <w:t xml:space="preserve"> </w:t>
      </w:r>
      <w:r w:rsidR="006200CE">
        <w:t xml:space="preserve">Code voor infrastructuur- en nutswerken langs gemeentewegen </w:t>
      </w:r>
      <w:r w:rsidR="00F00E4C">
        <w:t>gevolgd moet worden</w:t>
      </w:r>
      <w:r w:rsidR="004E320F">
        <w:t>.</w:t>
      </w:r>
    </w:p>
    <w:p w14:paraId="7F6E8597" w14:textId="7A76A41C" w:rsidR="002C16A2" w:rsidRDefault="00B30296" w:rsidP="00A03D9E">
      <w:pPr>
        <w:pStyle w:val="AlgemenebodytekstVVSG"/>
      </w:pPr>
      <w:r>
        <w:t xml:space="preserve">Als </w:t>
      </w:r>
      <w:r w:rsidR="00674EE6">
        <w:t>een operator de code niet volgt</w:t>
      </w:r>
      <w:r w:rsidR="00E64B5E">
        <w:t xml:space="preserve">, </w:t>
      </w:r>
      <w:r w:rsidR="00674EE6">
        <w:t>da</w:t>
      </w:r>
      <w:r w:rsidR="00E64B5E">
        <w:t>n</w:t>
      </w:r>
      <w:r w:rsidR="00674EE6">
        <w:t xml:space="preserve"> kan de gemeente handhavende maatregelen nemen zoals beschreven in de code</w:t>
      </w:r>
      <w:r w:rsidR="00774807">
        <w:t xml:space="preserve">. </w:t>
      </w:r>
      <w:r w:rsidR="00E77E13" w:rsidRPr="00E77E13">
        <w:t>Daarnaast heeft de gemeente haar algemene handhavingsmogelijkheden als beheerder van het openbaar domeinen en bewaker van de veiligheid en openbare orde</w:t>
      </w:r>
      <w:r w:rsidR="00D13B7C">
        <w:t xml:space="preserve"> (het </w:t>
      </w:r>
      <w:hyperlink r:id="rId20" w:history="1">
        <w:r w:rsidR="00D13B7C" w:rsidRPr="005D4436">
          <w:rPr>
            <w:rStyle w:val="Hyperlink"/>
          </w:rPr>
          <w:t>gemeente</w:t>
        </w:r>
        <w:r w:rsidR="00D13B7C" w:rsidRPr="005D4436">
          <w:rPr>
            <w:rStyle w:val="Hyperlink"/>
          </w:rPr>
          <w:t>w</w:t>
        </w:r>
        <w:r w:rsidR="00D13B7C" w:rsidRPr="005D4436">
          <w:rPr>
            <w:rStyle w:val="Hyperlink"/>
          </w:rPr>
          <w:t>egendecreet</w:t>
        </w:r>
      </w:hyperlink>
      <w:r w:rsidR="00D13B7C">
        <w:t xml:space="preserve"> (artikels 38 tem 51) en de nieuwe gemeentewet (</w:t>
      </w:r>
      <w:hyperlink r:id="rId21" w:history="1">
        <w:r w:rsidR="00D13B7C" w:rsidRPr="0026733F">
          <w:rPr>
            <w:rStyle w:val="Hyperlink"/>
          </w:rPr>
          <w:t>artik</w:t>
        </w:r>
        <w:r w:rsidR="00D13B7C" w:rsidRPr="0026733F">
          <w:rPr>
            <w:rStyle w:val="Hyperlink"/>
          </w:rPr>
          <w:t>e</w:t>
        </w:r>
        <w:r w:rsidR="00D13B7C" w:rsidRPr="0026733F">
          <w:rPr>
            <w:rStyle w:val="Hyperlink"/>
          </w:rPr>
          <w:t>l 135</w:t>
        </w:r>
      </w:hyperlink>
      <w:r w:rsidR="00D13B7C">
        <w:t>))</w:t>
      </w:r>
    </w:p>
    <w:p w14:paraId="588E0946" w14:textId="576EE88F" w:rsidR="0068433D" w:rsidRDefault="0068433D" w:rsidP="00A03D9E">
      <w:pPr>
        <w:pStyle w:val="AlgemenebodytekstVVSG"/>
      </w:pPr>
      <w:r>
        <w:t xml:space="preserve">In de meeste gemeenten geldt de </w:t>
      </w:r>
      <w:hyperlink r:id="rId22" w:history="1">
        <w:r w:rsidRPr="00767292">
          <w:rPr>
            <w:rStyle w:val="Hyperlink"/>
          </w:rPr>
          <w:t>code voor infrastructuur – en nutswerken langs gemeentewegen</w:t>
        </w:r>
      </w:hyperlink>
      <w:r>
        <w:t xml:space="preserve"> als afsprakenkader voor alle nutsmaatschappijen (inclusief de nieuwe operatoren). Deze moeten daarnaast ook voldoen aan de bepalingen over </w:t>
      </w:r>
      <w:hyperlink r:id="rId23" w:history="1">
        <w:r w:rsidRPr="00B62E8B">
          <w:rPr>
            <w:rStyle w:val="Hyperlink"/>
          </w:rPr>
          <w:t>GI</w:t>
        </w:r>
        <w:r w:rsidRPr="00B62E8B">
          <w:rPr>
            <w:rStyle w:val="Hyperlink"/>
          </w:rPr>
          <w:t>P</w:t>
        </w:r>
        <w:r w:rsidRPr="00B62E8B">
          <w:rPr>
            <w:rStyle w:val="Hyperlink"/>
          </w:rPr>
          <w:t>OD</w:t>
        </w:r>
      </w:hyperlink>
      <w:r>
        <w:t xml:space="preserve"> en </w:t>
      </w:r>
      <w:hyperlink r:id="rId24" w:history="1">
        <w:r w:rsidRPr="006D0717">
          <w:rPr>
            <w:rStyle w:val="Hyperlink"/>
          </w:rPr>
          <w:t>K</w:t>
        </w:r>
        <w:r w:rsidRPr="006D0717">
          <w:rPr>
            <w:rStyle w:val="Hyperlink"/>
          </w:rPr>
          <w:t>L</w:t>
        </w:r>
        <w:r w:rsidRPr="006D0717">
          <w:rPr>
            <w:rStyle w:val="Hyperlink"/>
          </w:rPr>
          <w:t>IP</w:t>
        </w:r>
      </w:hyperlink>
      <w:r>
        <w:t xml:space="preserve"> (</w:t>
      </w:r>
      <w:hyperlink r:id="rId25" w:history="1">
        <w:r w:rsidRPr="00612E9F">
          <w:rPr>
            <w:rStyle w:val="Hyperlink"/>
          </w:rPr>
          <w:t>incl. KLI</w:t>
        </w:r>
        <w:r w:rsidRPr="00612E9F">
          <w:rPr>
            <w:rStyle w:val="Hyperlink"/>
          </w:rPr>
          <w:t>M</w:t>
        </w:r>
      </w:hyperlink>
      <w:r>
        <w:t>).</w:t>
      </w:r>
    </w:p>
    <w:p w14:paraId="3128EF76" w14:textId="34C26A94" w:rsidR="005D4766" w:rsidRDefault="00B05BCF" w:rsidP="00A03D9E">
      <w:pPr>
        <w:pStyle w:val="AlgemenebodytekstVVSG"/>
      </w:pPr>
      <w:r>
        <w:t xml:space="preserve">De telecomoperatoren die </w:t>
      </w:r>
      <w:r w:rsidR="006171BE">
        <w:t xml:space="preserve">openbare </w:t>
      </w:r>
      <w:r>
        <w:t xml:space="preserve">glasvezelnetwerken </w:t>
      </w:r>
      <w:r w:rsidR="005F262D">
        <w:t xml:space="preserve">uitrollen </w:t>
      </w:r>
      <w:r w:rsidR="00002E3D">
        <w:t xml:space="preserve">vallen onder de toepassing </w:t>
      </w:r>
      <w:r w:rsidR="00651D93">
        <w:t xml:space="preserve">van de </w:t>
      </w:r>
      <w:r w:rsidR="007B3C8C">
        <w:t xml:space="preserve">“wet van </w:t>
      </w:r>
      <w:r w:rsidR="007B3C8C" w:rsidRPr="007B3C8C">
        <w:t>21 MAART 1991</w:t>
      </w:r>
      <w:r w:rsidR="007B3C8C">
        <w:t xml:space="preserve"> </w:t>
      </w:r>
      <w:r w:rsidR="007B3C8C" w:rsidRPr="007B3C8C">
        <w:t>betreffende de hervorming van sommige economische overheidsbedrijven</w:t>
      </w:r>
      <w:r w:rsidR="006A6E38">
        <w:rPr>
          <w:rStyle w:val="Voetnootmarkering"/>
        </w:rPr>
        <w:footnoteReference w:id="3"/>
      </w:r>
      <w:r w:rsidR="007B3C8C">
        <w:t>”</w:t>
      </w:r>
      <w:r w:rsidR="007B3C8C" w:rsidRPr="007B3C8C">
        <w:t>.</w:t>
      </w:r>
      <w:r w:rsidR="006171BE">
        <w:t xml:space="preserve"> </w:t>
      </w:r>
      <w:r w:rsidR="00A21DF9">
        <w:t xml:space="preserve">Openbare glasvezelnetwerken zijn netwerken </w:t>
      </w:r>
      <w:r w:rsidR="006171BE">
        <w:t xml:space="preserve">die </w:t>
      </w:r>
      <w:r w:rsidR="006171BE" w:rsidRPr="00D54308">
        <w:t xml:space="preserve">geheel of gedeeltelijk </w:t>
      </w:r>
      <w:r w:rsidR="006171BE">
        <w:t xml:space="preserve">worden gebruikt </w:t>
      </w:r>
      <w:r w:rsidR="006171BE" w:rsidRPr="00D54308">
        <w:t>voor het verlenen van voor het publiek toegankelijke telecommunicatiediensten</w:t>
      </w:r>
      <w:r w:rsidR="006171BE">
        <w:rPr>
          <w:rStyle w:val="Voetnootmarkering"/>
        </w:rPr>
        <w:footnoteReference w:id="4"/>
      </w:r>
      <w:r w:rsidR="00A21DF9">
        <w:t xml:space="preserve">. </w:t>
      </w:r>
      <w:bookmarkStart w:id="3" w:name="_Hlk190259678"/>
      <w:r w:rsidR="00331ABA">
        <w:t xml:space="preserve">De </w:t>
      </w:r>
      <w:hyperlink r:id="rId26" w:history="1">
        <w:r w:rsidR="00331ABA" w:rsidRPr="00E47949">
          <w:rPr>
            <w:rStyle w:val="Hyperlink"/>
          </w:rPr>
          <w:t>lijst met g</w:t>
        </w:r>
        <w:r w:rsidR="00331ABA" w:rsidRPr="00E47949">
          <w:rPr>
            <w:rStyle w:val="Hyperlink"/>
          </w:rPr>
          <w:t>e</w:t>
        </w:r>
        <w:r w:rsidR="00331ABA" w:rsidRPr="00E47949">
          <w:rPr>
            <w:rStyle w:val="Hyperlink"/>
          </w:rPr>
          <w:t>r</w:t>
        </w:r>
        <w:r w:rsidR="00FF402F" w:rsidRPr="00E47949">
          <w:rPr>
            <w:rStyle w:val="Hyperlink"/>
          </w:rPr>
          <w:t>egistreerde telecom operatoren</w:t>
        </w:r>
      </w:hyperlink>
      <w:r w:rsidR="00FF402F">
        <w:t xml:space="preserve"> vindt u op de website van het BIPT</w:t>
      </w:r>
      <w:r w:rsidR="000159C5">
        <w:t>.</w:t>
      </w:r>
      <w:bookmarkEnd w:id="3"/>
      <w:r w:rsidR="000159C5">
        <w:t xml:space="preserve"> </w:t>
      </w:r>
      <w:r w:rsidR="007C2F69">
        <w:t xml:space="preserve">Deze operatoren hebben principieel het recht om hun leidingen in het openbaar domein te leggen </w:t>
      </w:r>
      <w:r w:rsidR="006C2496">
        <w:t>of aan gevels die uitgeven op het openbaar domein</w:t>
      </w:r>
      <w:r w:rsidR="00A718D1">
        <w:rPr>
          <w:rStyle w:val="Voetnootmarkering"/>
        </w:rPr>
        <w:footnoteReference w:id="5"/>
      </w:r>
      <w:r w:rsidR="006C2496">
        <w:t xml:space="preserve">.  </w:t>
      </w:r>
    </w:p>
    <w:p w14:paraId="143F03B9" w14:textId="77777777" w:rsidR="00223898" w:rsidRDefault="00223898" w:rsidP="00A03D9E">
      <w:pPr>
        <w:pStyle w:val="AlgemenebodytekstVVSG"/>
      </w:pPr>
    </w:p>
    <w:p w14:paraId="7BD37AFF" w14:textId="77777777" w:rsidR="00224EB9" w:rsidRDefault="00224EB9" w:rsidP="00224EB9">
      <w:pPr>
        <w:pStyle w:val="Titel2VVSG"/>
      </w:pPr>
      <w:bookmarkStart w:id="4" w:name="_Toc140643191"/>
      <w:r>
        <w:t>Gevelrechten</w:t>
      </w:r>
      <w:bookmarkEnd w:id="4"/>
    </w:p>
    <w:p w14:paraId="7B22768E" w14:textId="13AEB343" w:rsidR="00224EB9" w:rsidRDefault="00224EB9" w:rsidP="00224EB9">
      <w:pPr>
        <w:pStyle w:val="AlgemenebodytekstVVSG"/>
      </w:pPr>
      <w:r>
        <w:t xml:space="preserve">De gevelrechten van telecomoperatoren staan beschreven in artikel 99 van de “wet van </w:t>
      </w:r>
      <w:r w:rsidRPr="007B3C8C">
        <w:t>21 MAART 1991</w:t>
      </w:r>
      <w:r>
        <w:t xml:space="preserve"> </w:t>
      </w:r>
      <w:r w:rsidRPr="007B3C8C">
        <w:t>betreffende de hervorming van sommige economische overheidsbedrijven</w:t>
      </w:r>
      <w:r>
        <w:rPr>
          <w:rStyle w:val="Voetnootmarkering"/>
        </w:rPr>
        <w:footnoteReference w:id="6"/>
      </w:r>
      <w:r>
        <w:t>”. Het netwerk kan kosteloos aangebracht worden op muren en gevels die uitgeven op de openbare weg. De netwerkoperator moet wel met de eigenaars naar overeenstemming streven over de plaats en wijze van uitvoering van de werken</w:t>
      </w:r>
      <w:r>
        <w:rPr>
          <w:rStyle w:val="Voetnootmarkering"/>
        </w:rPr>
        <w:footnoteReference w:id="7"/>
      </w:r>
      <w:r>
        <w:t xml:space="preserve"> Is er geen overeenstemming dan moet de operator per aangetekend schrijven aan de eigenaar e</w:t>
      </w:r>
      <w:r w:rsidRPr="00072A65">
        <w:t>en duidelijke omschrijving</w:t>
      </w:r>
      <w:r>
        <w:t xml:space="preserve"> bezorgen</w:t>
      </w:r>
      <w:r w:rsidRPr="00072A65">
        <w:t xml:space="preserve"> van de voorgenomen plaats en de wijze van uitvoering van de </w:t>
      </w:r>
      <w:r w:rsidRPr="00072A65">
        <w:lastRenderedPageBreak/>
        <w:t>werken.</w:t>
      </w:r>
      <w:r>
        <w:t xml:space="preserve"> De eigenaar kan binnen de 8 dagen een gemotiveerd bezwaarschrift indienen bij het </w:t>
      </w:r>
      <w:hyperlink r:id="rId27" w:history="1">
        <w:r w:rsidRPr="00F06194">
          <w:rPr>
            <w:rStyle w:val="Hyperlink"/>
          </w:rPr>
          <w:t>BI</w:t>
        </w:r>
        <w:r w:rsidRPr="00F06194">
          <w:rPr>
            <w:rStyle w:val="Hyperlink"/>
          </w:rPr>
          <w:t>P</w:t>
        </w:r>
        <w:r w:rsidRPr="00F06194">
          <w:rPr>
            <w:rStyle w:val="Hyperlink"/>
          </w:rPr>
          <w:t>T</w:t>
        </w:r>
      </w:hyperlink>
      <w:r>
        <w:t xml:space="preserve">. Meer info over de gevelrechten vind </w:t>
      </w:r>
      <w:r w:rsidR="00A67C9A">
        <w:t>je</w:t>
      </w:r>
      <w:r>
        <w:t xml:space="preserve"> </w:t>
      </w:r>
      <w:hyperlink r:id="rId28" w:history="1">
        <w:r w:rsidRPr="00101F25">
          <w:rPr>
            <w:rStyle w:val="Hyperlink"/>
          </w:rPr>
          <w:t>h</w:t>
        </w:r>
        <w:r w:rsidRPr="00101F25">
          <w:rPr>
            <w:rStyle w:val="Hyperlink"/>
          </w:rPr>
          <w:t>i</w:t>
        </w:r>
        <w:r w:rsidRPr="00101F25">
          <w:rPr>
            <w:rStyle w:val="Hyperlink"/>
          </w:rPr>
          <w:t>er</w:t>
        </w:r>
      </w:hyperlink>
      <w:r>
        <w:t xml:space="preserve">. </w:t>
      </w:r>
    </w:p>
    <w:p w14:paraId="742B1168" w14:textId="77777777" w:rsidR="00224EB9" w:rsidRDefault="00224EB9" w:rsidP="00224EB9">
      <w:pPr>
        <w:pStyle w:val="AlgemenebodytekstVVSG"/>
      </w:pPr>
      <w:r>
        <w:t xml:space="preserve">Het zou goed zijn dat de nutsbedrijven bij de communicatie aan de inwoners over gevelrechten (zowel via hun website als via brieven) niet louter commerciële informatie meegeven, maar ook de effectieve rechten van de inwoners (onder meer waar, wanneer en hoe een eigenaar beroep kan aantekenen). Als een gemeente hierover veel vragen krijgt van haar inwoners, dan kan ze daarop aandringen bij het nutsbedrijf en bij het </w:t>
      </w:r>
      <w:hyperlink r:id="rId29" w:history="1">
        <w:r w:rsidRPr="00EC0958">
          <w:rPr>
            <w:rStyle w:val="Hyperlink"/>
          </w:rPr>
          <w:t>BIPT</w:t>
        </w:r>
      </w:hyperlink>
      <w:r>
        <w:t xml:space="preserve">. Het </w:t>
      </w:r>
      <w:hyperlink r:id="rId30" w:history="1">
        <w:r w:rsidRPr="00580F6E">
          <w:rPr>
            <w:rStyle w:val="Hyperlink"/>
          </w:rPr>
          <w:t>BIPT</w:t>
        </w:r>
      </w:hyperlink>
      <w:r>
        <w:t xml:space="preserve"> is bemiddelaar in geschillen tussen eigenaars en het nutsbedrijf voor wat betreft gevelrechten.</w:t>
      </w:r>
    </w:p>
    <w:p w14:paraId="207FCF32" w14:textId="36B71521" w:rsidR="00224EB9" w:rsidRDefault="00224EB9" w:rsidP="00A03D9E">
      <w:pPr>
        <w:pStyle w:val="AlgemenebodytekstVVSG"/>
      </w:pPr>
      <w:r w:rsidRPr="00117483">
        <w:t xml:space="preserve">De nutsmaatschappij heeft het recht om kabels aan te brengen op gevels die uitgeven op het openbaar domein. </w:t>
      </w:r>
      <w:r>
        <w:t xml:space="preserve">Dit is voornamelijk </w:t>
      </w:r>
      <w:r w:rsidRPr="00117483">
        <w:t>een zaak tussen de nutsmaatschappij en de geveleigenaar. BIPT heeft daarin een bemiddelende rol.</w:t>
      </w:r>
      <w:r>
        <w:t xml:space="preserve"> </w:t>
      </w:r>
      <w:r w:rsidRPr="00117483">
        <w:t>De gemeente kan hierover wel in overleg gaan met de nutsmaatschappij</w:t>
      </w:r>
      <w:r>
        <w:t xml:space="preserve">. In onderling overleg kan bijvoorbeeld afgesproken worden dat er in bepaalde straten, in functie van het straatbeeld, geen aanleg is op gevels. </w:t>
      </w:r>
    </w:p>
    <w:p w14:paraId="2379AB28" w14:textId="77777777" w:rsidR="00224EB9" w:rsidRDefault="00224EB9" w:rsidP="00A03D9E">
      <w:pPr>
        <w:pStyle w:val="AlgemenebodytekstVVSG"/>
      </w:pPr>
    </w:p>
    <w:p w14:paraId="179D4668" w14:textId="299F0DDF" w:rsidR="0058200E" w:rsidRDefault="0058200E" w:rsidP="0058200E">
      <w:pPr>
        <w:pStyle w:val="Titel2VVSG"/>
      </w:pPr>
      <w:bookmarkStart w:id="5" w:name="_Toc140643192"/>
      <w:r>
        <w:t>Werken in synergie</w:t>
      </w:r>
      <w:bookmarkEnd w:id="5"/>
    </w:p>
    <w:p w14:paraId="33B58B0A" w14:textId="378ECEF1" w:rsidR="00D71F67" w:rsidRDefault="00D71F67" w:rsidP="00A03D9E">
      <w:pPr>
        <w:pStyle w:val="AlgemenebodytekstVVSG"/>
      </w:pPr>
      <w:r>
        <w:t xml:space="preserve">Een belangrijk element in de Code </w:t>
      </w:r>
      <w:r w:rsidR="00527165">
        <w:t>is</w:t>
      </w:r>
      <w:r>
        <w:t xml:space="preserve"> het beperken van de hinder op het openbaar domein. Concreet gebeurt dit door de verplichte synergie-aanvraag (art. 11 van het GIPOD-decreet, art. 13.2 van de Code). De initiatiefnemer van werken op het openbaar domein moet de voorgenomen werken dus afstemmen met andere initiatiefnemers op het openbaar domein. Dit impliceert ook dat de deelnemende partijen in die synergie </w:t>
      </w:r>
      <w:r w:rsidR="004B1DE3">
        <w:t xml:space="preserve">hun werken zullen coördineren. </w:t>
      </w:r>
      <w:r>
        <w:t xml:space="preserve"> </w:t>
      </w:r>
    </w:p>
    <w:p w14:paraId="723101F9" w14:textId="77777777" w:rsidR="00A15559" w:rsidRDefault="00F57627" w:rsidP="00A03D9E">
      <w:pPr>
        <w:pStyle w:val="AlgemenebodytekstVVSG"/>
      </w:pPr>
      <w:r>
        <w:t>De termijnen voor</w:t>
      </w:r>
      <w:r w:rsidR="00CF04C2">
        <w:t xml:space="preserve"> </w:t>
      </w:r>
      <w:r>
        <w:t>synergie-aanvragen, aanvra</w:t>
      </w:r>
      <w:r w:rsidR="00CF04C2">
        <w:t>a</w:t>
      </w:r>
      <w:r>
        <w:t>g van vergunningen, domein</w:t>
      </w:r>
      <w:r w:rsidR="00CF04C2">
        <w:t xml:space="preserve">toelatingen en signalisatievergunningen </w:t>
      </w:r>
      <w:r w:rsidR="00895627">
        <w:t xml:space="preserve">zijn geregeld in de toepasselijke wetgevingen </w:t>
      </w:r>
      <w:r w:rsidR="00C37C0E">
        <w:t>en de code nuts</w:t>
      </w:r>
      <w:r w:rsidR="00407848">
        <w:t xml:space="preserve">. Deze termijnen vallen ruimschoots binnen </w:t>
      </w:r>
      <w:r w:rsidR="00B87DCB">
        <w:t>de voor</w:t>
      </w:r>
      <w:r w:rsidR="0026010F">
        <w:t>w</w:t>
      </w:r>
      <w:r w:rsidR="00B87DCB">
        <w:t xml:space="preserve">aarden die Europa </w:t>
      </w:r>
      <w:r w:rsidR="00C12AB8">
        <w:t xml:space="preserve">daarover </w:t>
      </w:r>
      <w:r w:rsidR="005A7187">
        <w:t>oplegt</w:t>
      </w:r>
      <w:r w:rsidR="002C0BC8">
        <w:t xml:space="preserve"> in artikel 43 van het Europees wetboek voor elektronische </w:t>
      </w:r>
      <w:r w:rsidR="00EF0924">
        <w:t>communicatie</w:t>
      </w:r>
      <w:r w:rsidR="00EF0924">
        <w:rPr>
          <w:rStyle w:val="Voetnootmarkering"/>
        </w:rPr>
        <w:footnoteReference w:id="8"/>
      </w:r>
      <w:r w:rsidR="002C0BC8">
        <w:t xml:space="preserve">. </w:t>
      </w:r>
      <w:r w:rsidR="002E0F92">
        <w:t>Deze</w:t>
      </w:r>
      <w:r w:rsidR="008A66BE">
        <w:t xml:space="preserve"> </w:t>
      </w:r>
      <w:r w:rsidR="002E0F92">
        <w:t>kaders volgen</w:t>
      </w:r>
      <w:r w:rsidR="008A66BE">
        <w:t xml:space="preserve"> is dus perfect legitiem. </w:t>
      </w:r>
    </w:p>
    <w:p w14:paraId="59DE3B71" w14:textId="1AE0986B" w:rsidR="00682365" w:rsidRDefault="008A66BE" w:rsidP="00786596">
      <w:pPr>
        <w:pStyle w:val="AlgemenebodytekstVVSG"/>
      </w:pPr>
      <w:r>
        <w:t>Er kan ook steeds in onderli</w:t>
      </w:r>
      <w:r w:rsidR="000772D3">
        <w:t>n</w:t>
      </w:r>
      <w:r>
        <w:t>g</w:t>
      </w:r>
      <w:r w:rsidR="000772D3">
        <w:t xml:space="preserve"> overleg afgestemd worden om na te gaan of werken in synergie kunnen uitgevoerd worden</w:t>
      </w:r>
      <w:r w:rsidR="0030764F">
        <w:t xml:space="preserve">. </w:t>
      </w:r>
      <w:r w:rsidR="00A95FA4">
        <w:t>Vergunningen/toelatingen lang uitstellen in afwachting van verderaf gelegen werken door derde maatschappijen kan</w:t>
      </w:r>
      <w:r w:rsidR="00110DB8">
        <w:t xml:space="preserve"> echter</w:t>
      </w:r>
      <w:r w:rsidR="00A95FA4">
        <w:t xml:space="preserve"> niet. </w:t>
      </w:r>
      <w:r w:rsidR="00CF7A1D">
        <w:t xml:space="preserve">De ervaring leert </w:t>
      </w:r>
      <w:r w:rsidR="00FC0643">
        <w:t xml:space="preserve">wel </w:t>
      </w:r>
      <w:r w:rsidR="00CF7A1D">
        <w:t xml:space="preserve">dat het meestal </w:t>
      </w:r>
      <w:r w:rsidR="00D13665">
        <w:t xml:space="preserve">beter lukt om </w:t>
      </w:r>
      <w:r w:rsidR="00EF3991">
        <w:t xml:space="preserve">een werk binnen een redelijke termijn </w:t>
      </w:r>
      <w:r w:rsidR="00D13665">
        <w:t xml:space="preserve">met veel nutsmaatschappijen in synergie </w:t>
      </w:r>
      <w:r w:rsidR="00EF3991">
        <w:t xml:space="preserve">uit te voeren </w:t>
      </w:r>
      <w:r w:rsidR="0004714D">
        <w:t>als er ook overleg is om af te stemmen</w:t>
      </w:r>
      <w:r w:rsidR="003071E0">
        <w:t xml:space="preserve"> en als alle partijen </w:t>
      </w:r>
      <w:r w:rsidR="00124ECE">
        <w:t xml:space="preserve">een proactieve planning </w:t>
      </w:r>
      <w:r w:rsidR="00586B1A">
        <w:t>kunnen inbrengen</w:t>
      </w:r>
      <w:r w:rsidR="00D02105">
        <w:t xml:space="preserve"> (met een horizon van enkele jaren)</w:t>
      </w:r>
      <w:r w:rsidR="0004714D">
        <w:t xml:space="preserve">. In dat opzicht is </w:t>
      </w:r>
      <w:r w:rsidR="00F401C5">
        <w:t xml:space="preserve">het </w:t>
      </w:r>
      <w:r w:rsidR="00476A61">
        <w:t>cruciaal</w:t>
      </w:r>
      <w:r w:rsidR="00F401C5">
        <w:t xml:space="preserve"> dat </w:t>
      </w:r>
      <w:r w:rsidR="00476A61">
        <w:t>alle nutsmaatschappijen (</w:t>
      </w:r>
      <w:r w:rsidR="00F401C5">
        <w:t>ook nieuwe</w:t>
      </w:r>
      <w:r w:rsidR="00476A61">
        <w:t>)</w:t>
      </w:r>
      <w:r w:rsidR="00F401C5">
        <w:t xml:space="preserve"> </w:t>
      </w:r>
      <w:r w:rsidR="006524FC">
        <w:t xml:space="preserve">gemandateerde medewerkers afvaardigen naar coördinatievergaderingen </w:t>
      </w:r>
      <w:r w:rsidR="00C132C7">
        <w:t>die gemeenten organiseren met nutsmaatschappijen</w:t>
      </w:r>
      <w:r w:rsidR="00D42481">
        <w:t>.</w:t>
      </w:r>
      <w:r w:rsidR="00DF2B87">
        <w:t xml:space="preserve"> Nutsmaatschappijen </w:t>
      </w:r>
      <w:r w:rsidR="001512CB">
        <w:t xml:space="preserve">geven hun contactpersonen daarom zo snel mogelijk door aan de gemeente waar ze actief zijn. </w:t>
      </w:r>
      <w:r w:rsidR="00D42481">
        <w:t>Gemeenten nodigen best proactief alle nutsmaatschappijen (ook nieuwe)</w:t>
      </w:r>
      <w:r w:rsidR="00C132C7">
        <w:t xml:space="preserve"> </w:t>
      </w:r>
      <w:r w:rsidR="003650E6">
        <w:t>uit.</w:t>
      </w:r>
      <w:r w:rsidR="00E20E2E">
        <w:t xml:space="preserve"> </w:t>
      </w:r>
      <w:r w:rsidR="00C41A3C">
        <w:t xml:space="preserve">De </w:t>
      </w:r>
      <w:r w:rsidR="00786596">
        <w:t xml:space="preserve">gemeente </w:t>
      </w:r>
      <w:r w:rsidR="00C41A3C">
        <w:t xml:space="preserve">nodigt </w:t>
      </w:r>
      <w:r w:rsidR="00786596">
        <w:t xml:space="preserve">minstens alle </w:t>
      </w:r>
      <w:r w:rsidR="00786596">
        <w:lastRenderedPageBreak/>
        <w:t>leidingbeheerders die zich in KLIP en GIPOD geregistreerd hebben voor het grondgebied van de gemeente</w:t>
      </w:r>
      <w:r w:rsidR="004702A9">
        <w:t xml:space="preserve"> (zie artikel 12 code nuts)</w:t>
      </w:r>
      <w:r w:rsidR="00786596">
        <w:t>.</w:t>
      </w:r>
      <w:r w:rsidR="004702A9">
        <w:t xml:space="preserve"> </w:t>
      </w:r>
    </w:p>
    <w:p w14:paraId="7E35FA20" w14:textId="2E68FC63" w:rsidR="004E6916" w:rsidRDefault="00E20E2E" w:rsidP="00786596">
      <w:pPr>
        <w:pStyle w:val="AlgemenebodytekstVVSG"/>
      </w:pPr>
      <w:r w:rsidRPr="00DA198E">
        <w:t xml:space="preserve">Dan kan </w:t>
      </w:r>
      <w:r w:rsidR="00AD5425" w:rsidRPr="00DA198E">
        <w:t>er maximaal ingezet worden op</w:t>
      </w:r>
      <w:r w:rsidR="004F51B9" w:rsidRPr="00DA198E">
        <w:t xml:space="preserve"> synergie bij loutere nutswerken en </w:t>
      </w:r>
      <w:r w:rsidR="00473A67" w:rsidRPr="00DA198E">
        <w:t xml:space="preserve">het meegaan van alle nutsmaatschappijen </w:t>
      </w:r>
      <w:r w:rsidR="00611C23" w:rsidRPr="00DA198E">
        <w:t xml:space="preserve">bij </w:t>
      </w:r>
      <w:r w:rsidR="003D41B8" w:rsidRPr="00DA198E">
        <w:t>w</w:t>
      </w:r>
      <w:r w:rsidR="00F5341A" w:rsidRPr="00DA198E">
        <w:t>egenwerken</w:t>
      </w:r>
      <w:r w:rsidR="003D41B8" w:rsidRPr="00DA198E">
        <w:t xml:space="preserve">. </w:t>
      </w:r>
      <w:r w:rsidR="00611C23" w:rsidRPr="00DA198E">
        <w:t xml:space="preserve">Ook vooraf afspreken </w:t>
      </w:r>
      <w:r w:rsidR="00E428D1" w:rsidRPr="00DA198E">
        <w:t>over de afstemming met voetpadvern</w:t>
      </w:r>
      <w:r w:rsidR="007406AA" w:rsidRPr="00DA198E">
        <w:t xml:space="preserve">ieuwing </w:t>
      </w:r>
      <w:r w:rsidR="00BE0183" w:rsidRPr="00DA198E">
        <w:t>kan veel synergiewinsten opleveren</w:t>
      </w:r>
      <w:r w:rsidR="00EC6C55" w:rsidRPr="00DA198E">
        <w:t xml:space="preserve">. </w:t>
      </w:r>
      <w:r w:rsidR="00737421" w:rsidRPr="00DA198E">
        <w:t>V</w:t>
      </w:r>
      <w:r w:rsidR="009D76F1" w:rsidRPr="00DA198E">
        <w:t>oetpadvernieu</w:t>
      </w:r>
      <w:r w:rsidR="00737421" w:rsidRPr="00DA198E">
        <w:t>wingen die de gemeente zelf reeds plande worden ook ingegeven in GIPOD.</w:t>
      </w:r>
    </w:p>
    <w:p w14:paraId="146FAA2C" w14:textId="37A21737" w:rsidR="00F57627" w:rsidRDefault="0085344C" w:rsidP="00A03D9E">
      <w:pPr>
        <w:pStyle w:val="AlgemenebodytekstVVSG"/>
      </w:pPr>
      <w:r>
        <w:t xml:space="preserve">Na een sleufwerk dat in synergie werd aangeboden </w:t>
      </w:r>
      <w:r w:rsidR="006D3A36">
        <w:t xml:space="preserve">of na een wegenwerk </w:t>
      </w:r>
      <w:r>
        <w:t>kan de gemeente wel de sperperiodes uit de code nuts doen gelden</w:t>
      </w:r>
      <w:r w:rsidR="00197AE6">
        <w:t xml:space="preserve"> (zie ook hoofdstuk </w:t>
      </w:r>
      <w:r w:rsidR="006B7E85">
        <w:t>sperperiode hierna)</w:t>
      </w:r>
      <w:r>
        <w:t>.</w:t>
      </w:r>
      <w:r w:rsidR="000F20B8">
        <w:t xml:space="preserve"> In principe geldt de sperperiode. De gemeente kan geval per g</w:t>
      </w:r>
      <w:r w:rsidR="00247842">
        <w:t>e</w:t>
      </w:r>
      <w:r w:rsidR="000F20B8">
        <w:t xml:space="preserve">val afwegen </w:t>
      </w:r>
      <w:r w:rsidR="00247842">
        <w:t>of ze daar al dan niet een uitzondering voor voorziet.</w:t>
      </w:r>
      <w:r>
        <w:t xml:space="preserve"> </w:t>
      </w:r>
      <w:r w:rsidR="00787D01">
        <w:t xml:space="preserve">Derde maatschappijen die niet onmiddellijk kunnen meegaan in een synergie kunnen er ook voor kiezen om wachtleidingen aan te leggen. </w:t>
      </w:r>
      <w:r w:rsidR="00DB6AB5">
        <w:t xml:space="preserve">We vernemen </w:t>
      </w:r>
      <w:r w:rsidR="00E61D94">
        <w:t xml:space="preserve">dat </w:t>
      </w:r>
      <w:r w:rsidR="00D04788">
        <w:t xml:space="preserve">er </w:t>
      </w:r>
      <w:r w:rsidR="00E61D94">
        <w:t xml:space="preserve">in verschillende </w:t>
      </w:r>
      <w:r w:rsidR="000F351F">
        <w:t xml:space="preserve">gevallen </w:t>
      </w:r>
      <w:r w:rsidR="007F51E8">
        <w:t xml:space="preserve">bij werken door </w:t>
      </w:r>
      <w:r w:rsidR="00D04788">
        <w:t xml:space="preserve">een glasvezeloperator </w:t>
      </w:r>
      <w:r w:rsidR="007F51E8">
        <w:t xml:space="preserve">er effectief </w:t>
      </w:r>
      <w:r w:rsidR="00C75BA6">
        <w:t xml:space="preserve">wachtleidingen mee worden aangelegd voor eventuele toekomstige </w:t>
      </w:r>
      <w:r w:rsidR="000F351F">
        <w:t xml:space="preserve">netwerken. </w:t>
      </w:r>
    </w:p>
    <w:p w14:paraId="2AB3DCA3" w14:textId="2622447A" w:rsidR="002C16A2" w:rsidRDefault="000F2821" w:rsidP="00A03D9E">
      <w:pPr>
        <w:pStyle w:val="AlgemenebodytekstVVSG"/>
      </w:pPr>
      <w:r>
        <w:t xml:space="preserve">Het zou goed zijn </w:t>
      </w:r>
      <w:r w:rsidR="000D20B9">
        <w:t xml:space="preserve">dat ook in de aanvraag van een </w:t>
      </w:r>
      <w:r w:rsidRPr="000F2821">
        <w:t xml:space="preserve">signalisatievergunning wordt vermeld wie de piloot is en wie meegaande partijen zijn. </w:t>
      </w:r>
    </w:p>
    <w:p w14:paraId="4DE1CB19" w14:textId="383B4720" w:rsidR="00F202BE" w:rsidRDefault="00F202BE" w:rsidP="00F202BE">
      <w:pPr>
        <w:pStyle w:val="Titel2VVSG"/>
      </w:pPr>
      <w:bookmarkStart w:id="6" w:name="_Toc140643193"/>
      <w:r>
        <w:t>Verplaatsen van nutsleidingen</w:t>
      </w:r>
      <w:bookmarkEnd w:id="6"/>
    </w:p>
    <w:p w14:paraId="1C988011" w14:textId="07AFBA29" w:rsidR="00EE555E" w:rsidRDefault="00EE555E" w:rsidP="00A03D9E">
      <w:pPr>
        <w:pStyle w:val="AlgemenebodytekstVVSG"/>
      </w:pPr>
      <w:r>
        <w:t xml:space="preserve">Als </w:t>
      </w:r>
      <w:r w:rsidR="00577223">
        <w:t xml:space="preserve">door gemeentelijke werken </w:t>
      </w:r>
      <w:r w:rsidR="00B5009E">
        <w:t>nutsleidingen</w:t>
      </w:r>
      <w:r w:rsidR="00F5401F">
        <w:t xml:space="preserve"> </w:t>
      </w:r>
      <w:r w:rsidR="00577223">
        <w:t>moeten verplaatst</w:t>
      </w:r>
      <w:r w:rsidR="00B5009E">
        <w:t xml:space="preserve"> worden,</w:t>
      </w:r>
      <w:r w:rsidR="00577223">
        <w:t xml:space="preserve"> </w:t>
      </w:r>
      <w:r w:rsidR="00F5401F">
        <w:t xml:space="preserve">dan is de basisregel dat de kosten </w:t>
      </w:r>
      <w:r w:rsidR="007E4BF9">
        <w:t>voor de verplaatsing ten laste zijn van het nutsbedrijf</w:t>
      </w:r>
      <w:r w:rsidR="007A553B">
        <w:rPr>
          <w:rStyle w:val="Voetnootmarkering"/>
        </w:rPr>
        <w:footnoteReference w:id="9"/>
      </w:r>
      <w:r w:rsidR="007E4BF9">
        <w:t>.</w:t>
      </w:r>
      <w:r w:rsidR="006B34A5">
        <w:t xml:space="preserve"> </w:t>
      </w:r>
      <w:hyperlink r:id="rId31" w:history="1">
        <w:r w:rsidR="006B34A5" w:rsidRPr="00531150">
          <w:rPr>
            <w:rStyle w:val="Hyperlink"/>
          </w:rPr>
          <w:t>Hi</w:t>
        </w:r>
        <w:r w:rsidR="006B34A5" w:rsidRPr="00531150">
          <w:rPr>
            <w:rStyle w:val="Hyperlink"/>
          </w:rPr>
          <w:t>e</w:t>
        </w:r>
        <w:r w:rsidR="006B34A5" w:rsidRPr="00531150">
          <w:rPr>
            <w:rStyle w:val="Hyperlink"/>
          </w:rPr>
          <w:t>r</w:t>
        </w:r>
      </w:hyperlink>
      <w:r w:rsidR="006B34A5">
        <w:t xml:space="preserve"> </w:t>
      </w:r>
      <w:r w:rsidR="0090399D">
        <w:t>lees</w:t>
      </w:r>
      <w:r w:rsidR="00B36C3D">
        <w:t xml:space="preserve"> je</w:t>
      </w:r>
      <w:r w:rsidR="006B34A5">
        <w:t xml:space="preserve"> meer over de </w:t>
      </w:r>
      <w:r w:rsidR="00531150">
        <w:t>kosten bij het verplaatsen van nutsleidingen.</w:t>
      </w:r>
    </w:p>
    <w:p w14:paraId="170D0563" w14:textId="77777777" w:rsidR="00D71F67" w:rsidRDefault="00D71F67" w:rsidP="00A03D9E">
      <w:pPr>
        <w:pStyle w:val="AlgemenebodytekstVVSG"/>
      </w:pPr>
    </w:p>
    <w:p w14:paraId="08F220ED" w14:textId="64CCDDD7" w:rsidR="002C16A2" w:rsidRDefault="002C16A2" w:rsidP="00A03D9E">
      <w:pPr>
        <w:pStyle w:val="Titel1VVSG"/>
      </w:pPr>
      <w:bookmarkStart w:id="7" w:name="_Toc140643194"/>
      <w:r>
        <w:t>Veel gestelde vragen</w:t>
      </w:r>
      <w:r w:rsidR="009D33E0">
        <w:t xml:space="preserve">, </w:t>
      </w:r>
      <w:r w:rsidR="00FD0A28">
        <w:t>mogelijke werkafspraken en praktijken</w:t>
      </w:r>
      <w:r w:rsidR="009D33E0">
        <w:t xml:space="preserve"> en </w:t>
      </w:r>
      <w:r w:rsidR="00A05CC3">
        <w:t>aandachtspunten</w:t>
      </w:r>
      <w:bookmarkEnd w:id="7"/>
    </w:p>
    <w:p w14:paraId="4BE5D2DA" w14:textId="77777777" w:rsidR="002C16A2" w:rsidRDefault="002C16A2" w:rsidP="00A03D9E">
      <w:pPr>
        <w:pStyle w:val="AlgemenebodytekstVVSG"/>
      </w:pPr>
      <w:r>
        <w:t>We delen graag ons antwoord op een aantal vragen die ons in dit verband al gesteld werden:</w:t>
      </w:r>
    </w:p>
    <w:p w14:paraId="1EBD27DB" w14:textId="77777777" w:rsidR="00405208" w:rsidRDefault="00405208" w:rsidP="00A03D9E">
      <w:pPr>
        <w:pStyle w:val="AlgemenebodytekstVVSG"/>
      </w:pPr>
    </w:p>
    <w:p w14:paraId="224A2567" w14:textId="4158D41C" w:rsidR="00405208" w:rsidRDefault="00405208" w:rsidP="00405208">
      <w:pPr>
        <w:pStyle w:val="Titel2VVSG"/>
      </w:pPr>
      <w:bookmarkStart w:id="8" w:name="_Toc140643195"/>
      <w:r>
        <w:t>Aanvraag vergunningen</w:t>
      </w:r>
      <w:bookmarkEnd w:id="8"/>
    </w:p>
    <w:p w14:paraId="477AAF89" w14:textId="5CEBA56A" w:rsidR="00312035" w:rsidRDefault="00312035" w:rsidP="00312035">
      <w:pPr>
        <w:pStyle w:val="AlgemenebodytekstVVSG"/>
      </w:pPr>
      <w:r>
        <w:t>Voor de aanleg in het openbaar domein kan de gemeente wel voorwaarden opleggen en moet de operator een domeintoelating aanvragen</w:t>
      </w:r>
      <w:r>
        <w:rPr>
          <w:rStyle w:val="Voetnootmarkering"/>
        </w:rPr>
        <w:footnoteReference w:id="10"/>
      </w:r>
      <w:r>
        <w:t>. De werken moeten worden gesignaleerd conform de wegcode</w:t>
      </w:r>
      <w:r>
        <w:rPr>
          <w:rStyle w:val="Voetnootmarkering"/>
        </w:rPr>
        <w:footnoteReference w:id="11"/>
      </w:r>
      <w:r>
        <w:t xml:space="preserve">. De aannemer moet hiervoor een signalisatievergunning aanvragen. </w:t>
      </w:r>
      <w:hyperlink r:id="rId32" w:history="1">
        <w:r w:rsidR="00B36C3D" w:rsidRPr="00B36C3D">
          <w:rPr>
            <w:rStyle w:val="Hyperlink"/>
          </w:rPr>
          <w:t>Hi</w:t>
        </w:r>
        <w:r w:rsidR="00B36C3D" w:rsidRPr="00B36C3D">
          <w:rPr>
            <w:rStyle w:val="Hyperlink"/>
          </w:rPr>
          <w:t>e</w:t>
        </w:r>
        <w:r w:rsidR="00B36C3D" w:rsidRPr="00B36C3D">
          <w:rPr>
            <w:rStyle w:val="Hyperlink"/>
          </w:rPr>
          <w:t>r</w:t>
        </w:r>
      </w:hyperlink>
      <w:r w:rsidR="00B36C3D">
        <w:t xml:space="preserve"> vind je</w:t>
      </w:r>
      <w:r>
        <w:t xml:space="preserve"> een overzicht met de wettelijke basis voor de gemeentelijke bevoegdheden in domeintoelatingen/vergunningen en signalisatievergunningen. </w:t>
      </w:r>
    </w:p>
    <w:p w14:paraId="74411DEF" w14:textId="77777777" w:rsidR="00561BCE" w:rsidRDefault="00561BCE" w:rsidP="00A03D9E">
      <w:pPr>
        <w:pStyle w:val="AlgemenebodytekstVVSG"/>
      </w:pPr>
    </w:p>
    <w:p w14:paraId="1EAA8F95" w14:textId="545AA475" w:rsidR="00EF4696" w:rsidRDefault="002C16A2" w:rsidP="00A03D9E">
      <w:pPr>
        <w:pStyle w:val="AlgemenebodytekstVVSG"/>
      </w:pPr>
      <w:r>
        <w:lastRenderedPageBreak/>
        <w:t xml:space="preserve">Gemeenten kunnen, maar moeten niet, één domeinvergunning voor het gehele project op hun grondgebied afleveren. </w:t>
      </w:r>
      <w:r w:rsidR="005975AD">
        <w:t xml:space="preserve">Met het oog op goede opvolging </w:t>
      </w:r>
      <w:r w:rsidR="00D02F77">
        <w:t xml:space="preserve">van de werken lijkt het eerder aan te raden </w:t>
      </w:r>
      <w:r w:rsidR="0080790D">
        <w:t>om geen domeintoelating voor het ganse grondgebied toe te kennen</w:t>
      </w:r>
      <w:r w:rsidR="006F3761">
        <w:t xml:space="preserve">. </w:t>
      </w:r>
      <w:r w:rsidR="0043457E">
        <w:t xml:space="preserve">De basisregel is dat domeintoelatingen </w:t>
      </w:r>
      <w:r w:rsidR="00315137">
        <w:t xml:space="preserve">werk per werk / straat per straat moeten worden aangevraagd. De gemeente kan daarvan afwijken </w:t>
      </w:r>
      <w:r w:rsidR="004B65B1">
        <w:t xml:space="preserve">en kan bijvoorbeeld meer geclusterde aanvragen van domeintoelatingen toestaan. </w:t>
      </w:r>
      <w:r>
        <w:t>Essentieel is dat de gemeente voldoende zicht krijgt en houdt op de concrete timing per straat, bijvoorbeeld om conflicten met andere werken of evenementen te vermijden.</w:t>
      </w:r>
      <w:r w:rsidR="003E269C">
        <w:t xml:space="preserve"> </w:t>
      </w:r>
    </w:p>
    <w:p w14:paraId="0350D2F0" w14:textId="77777777" w:rsidR="00C05142" w:rsidRDefault="006532DE" w:rsidP="00A03D9E">
      <w:pPr>
        <w:pStyle w:val="AlgemenebodytekstVVSG"/>
      </w:pPr>
      <w:r>
        <w:t>Ook moet de aannemer voor elk werk e</w:t>
      </w:r>
      <w:r w:rsidR="006250AD">
        <w:t>en signalisatievergunning aanvragen</w:t>
      </w:r>
      <w:r w:rsidR="00CF6A5C">
        <w:t xml:space="preserve">. </w:t>
      </w:r>
      <w:r w:rsidR="004820A8">
        <w:t xml:space="preserve">Die signalisatievergunning is de bevoegdheid </w:t>
      </w:r>
      <w:r w:rsidR="00D86272">
        <w:t xml:space="preserve">van de burgemeester of </w:t>
      </w:r>
      <w:r w:rsidR="00C86F3C">
        <w:t>zijn/</w:t>
      </w:r>
      <w:r w:rsidR="00D86272">
        <w:t xml:space="preserve">haar aangestelde. Gezien de verantwoordelijkheid </w:t>
      </w:r>
      <w:r w:rsidR="00012233">
        <w:t xml:space="preserve">inzake veiligheid op de openbare weg is het ook hier </w:t>
      </w:r>
      <w:r w:rsidR="00364142">
        <w:t xml:space="preserve">de basis regel dat </w:t>
      </w:r>
      <w:r w:rsidR="00012233">
        <w:t>een signalisatieve</w:t>
      </w:r>
      <w:r w:rsidR="00984DEC">
        <w:t>r</w:t>
      </w:r>
      <w:r w:rsidR="00012233">
        <w:t xml:space="preserve">gunning </w:t>
      </w:r>
      <w:r w:rsidR="00364142">
        <w:t xml:space="preserve">werk </w:t>
      </w:r>
      <w:r w:rsidR="00012233">
        <w:t xml:space="preserve">per werk </w:t>
      </w:r>
      <w:r w:rsidR="00364142">
        <w:t xml:space="preserve">wordt </w:t>
      </w:r>
      <w:r w:rsidR="00012233">
        <w:t>af</w:t>
      </w:r>
      <w:r w:rsidR="00364142">
        <w:t>geleverd</w:t>
      </w:r>
      <w:r w:rsidR="00012233">
        <w:t xml:space="preserve"> en n</w:t>
      </w:r>
      <w:r w:rsidR="00984DEC">
        <w:t>i</w:t>
      </w:r>
      <w:r w:rsidR="00012233">
        <w:t xml:space="preserve">et voor het ganse grondgebied. </w:t>
      </w:r>
      <w:r w:rsidR="007177D3">
        <w:t xml:space="preserve">Ook hier kan de </w:t>
      </w:r>
      <w:r w:rsidR="00C05142">
        <w:t xml:space="preserve">gemeente afwijken en afspreken in welke mate er geclusterd kan worden. </w:t>
      </w:r>
    </w:p>
    <w:p w14:paraId="2FCB472E" w14:textId="27E7054F" w:rsidR="002C16A2" w:rsidRDefault="00984DEC" w:rsidP="00A03D9E">
      <w:pPr>
        <w:pStyle w:val="AlgemenebodytekstVVSG"/>
      </w:pPr>
      <w:r>
        <w:t>De</w:t>
      </w:r>
      <w:r w:rsidR="00BB4A11">
        <w:t xml:space="preserve"> jaarvergunning signalisatie uit de </w:t>
      </w:r>
      <w:hyperlink r:id="rId33" w:history="1">
        <w:r w:rsidRPr="00127C7E">
          <w:rPr>
            <w:rStyle w:val="Hyperlink"/>
          </w:rPr>
          <w:t>cod</w:t>
        </w:r>
        <w:r w:rsidRPr="00127C7E">
          <w:rPr>
            <w:rStyle w:val="Hyperlink"/>
          </w:rPr>
          <w:t>e</w:t>
        </w:r>
        <w:r w:rsidRPr="00127C7E">
          <w:rPr>
            <w:rStyle w:val="Hyperlink"/>
          </w:rPr>
          <w:t xml:space="preserve"> nuts</w:t>
        </w:r>
      </w:hyperlink>
      <w:r>
        <w:t xml:space="preserve"> </w:t>
      </w:r>
      <w:r w:rsidR="00BB4A11">
        <w:t xml:space="preserve">is niet van toepassing </w:t>
      </w:r>
      <w:r w:rsidR="00BB3664">
        <w:t xml:space="preserve">op de uitrol van een volledig netwerk. Zij is </w:t>
      </w:r>
      <w:r w:rsidR="00C1119A">
        <w:t>wel</w:t>
      </w:r>
      <w:r w:rsidR="00BB3664">
        <w:t xml:space="preserve"> van </w:t>
      </w:r>
      <w:r w:rsidR="000A2694">
        <w:t>toepassing op puntwerken</w:t>
      </w:r>
      <w:r w:rsidR="00BB4A11">
        <w:t xml:space="preserve"> (minder dan 3 m² opgebroken)</w:t>
      </w:r>
      <w:r w:rsidR="00B1084F">
        <w:t xml:space="preserve"> zonder verkeershinder en</w:t>
      </w:r>
      <w:r w:rsidR="000A2694">
        <w:t xml:space="preserve"> dringende werken die nodig zijn voor de veiligheid of continuïteit van e</w:t>
      </w:r>
      <w:r w:rsidR="002C1A27">
        <w:t>e</w:t>
      </w:r>
      <w:r w:rsidR="000A2694">
        <w:t>n netwerk</w:t>
      </w:r>
      <w:r w:rsidR="00947F17">
        <w:t xml:space="preserve"> (cfr. hf 22 </w:t>
      </w:r>
      <w:r w:rsidR="00000D14">
        <w:t xml:space="preserve">uit de </w:t>
      </w:r>
      <w:hyperlink r:id="rId34" w:history="1">
        <w:r w:rsidR="00000D14" w:rsidRPr="004C5E8E">
          <w:rPr>
            <w:rStyle w:val="Hyperlink"/>
          </w:rPr>
          <w:t>code nuts</w:t>
        </w:r>
      </w:hyperlink>
      <w:r w:rsidR="00000D14">
        <w:rPr>
          <w:rStyle w:val="Hyperlink"/>
        </w:rPr>
        <w:t>)</w:t>
      </w:r>
      <w:r w:rsidR="000A2694">
        <w:t xml:space="preserve">. </w:t>
      </w:r>
      <w:r w:rsidR="0027681B">
        <w:t>Indien de afspraken rond deze puntwerken niet goed verlopen kan de gemeente steeds de jaarvergunning intrekken</w:t>
      </w:r>
      <w:r w:rsidR="008175F1">
        <w:t xml:space="preserve">. </w:t>
      </w:r>
      <w:r w:rsidR="00A667B0">
        <w:t xml:space="preserve">Als </w:t>
      </w:r>
      <w:r w:rsidR="00D76C97">
        <w:t>d</w:t>
      </w:r>
      <w:r w:rsidR="00A667B0">
        <w:t>e afspraken opnieuw goed worden opgevolgd heeft het nutsbedrijf/ de aannemer ook steeds het recht o</w:t>
      </w:r>
      <w:r w:rsidR="00D76C97">
        <w:t>m een jaarvergunning opnieuw aan te vragen.</w:t>
      </w:r>
    </w:p>
    <w:p w14:paraId="731EFA18" w14:textId="7CCDCDC6" w:rsidR="006B6D1A" w:rsidRDefault="004F1658" w:rsidP="00A03D9E">
      <w:pPr>
        <w:pStyle w:val="AlgemenebodytekstVVSG"/>
      </w:pPr>
      <w:r>
        <w:t>Bij</w:t>
      </w:r>
      <w:r w:rsidR="006B6D1A">
        <w:t xml:space="preserve"> ‘verkeershinder’ mag niet alleen rekening gehouden worden met ‘de rijweg’, maar er moet verplicht ook steeds een doorgang voorzien worden voor voetgangers en fietsers (art. 57 van de </w:t>
      </w:r>
      <w:hyperlink r:id="rId35" w:history="1">
        <w:r w:rsidR="006B6D1A" w:rsidRPr="00B30DEA">
          <w:rPr>
            <w:rStyle w:val="Hyperlink"/>
          </w:rPr>
          <w:t>Code</w:t>
        </w:r>
        <w:r w:rsidR="00B30DEA" w:rsidRPr="00B30DEA">
          <w:rPr>
            <w:rStyle w:val="Hyperlink"/>
          </w:rPr>
          <w:t xml:space="preserve"> nuts</w:t>
        </w:r>
      </w:hyperlink>
      <w:r w:rsidR="006B6D1A">
        <w:t>). De Code</w:t>
      </w:r>
      <w:r w:rsidR="005653E4">
        <w:t xml:space="preserve"> </w:t>
      </w:r>
      <w:r w:rsidR="00E71F72">
        <w:t>N</w:t>
      </w:r>
      <w:r w:rsidR="005653E4">
        <w:t>uts</w:t>
      </w:r>
      <w:r w:rsidR="006B6D1A">
        <w:t xml:space="preserve"> stipuleert ook aflevertermijnen.</w:t>
      </w:r>
    </w:p>
    <w:p w14:paraId="7E6BE0C7" w14:textId="28F2A556" w:rsidR="00715D7E" w:rsidRDefault="00AD2731" w:rsidP="00A03D9E">
      <w:pPr>
        <w:pStyle w:val="AlgemenebodytekstVVSG"/>
      </w:pPr>
      <w:r>
        <w:t>We vernemen dat verschillende gemeenten afspraken maken over hoe domeintoelatingen</w:t>
      </w:r>
      <w:r w:rsidR="007332D6">
        <w:t xml:space="preserve"> en signalisatie</w:t>
      </w:r>
      <w:r w:rsidR="0001623F">
        <w:t xml:space="preserve">vergunningen </w:t>
      </w:r>
      <w:r>
        <w:t xml:space="preserve"> kunnen aangevraagd worden, waarbij er toegelaten wordt om meer geclusterd aan te vragen. De hindergevoeligheid van straten</w:t>
      </w:r>
      <w:r w:rsidR="00F36EBC">
        <w:t xml:space="preserve"> en de capaciteit van gemeenten om aanvragen te verwerken </w:t>
      </w:r>
      <w:r>
        <w:t xml:space="preserve"> zal onder meer mee bepalen hoe de clusters voor aanvra</w:t>
      </w:r>
      <w:r w:rsidR="0001623F">
        <w:t>gen</w:t>
      </w:r>
      <w:r>
        <w:t xml:space="preserve"> worden ingedeeld.</w:t>
      </w:r>
      <w:r w:rsidR="000459F2">
        <w:t xml:space="preserve"> </w:t>
      </w:r>
    </w:p>
    <w:p w14:paraId="3360F056" w14:textId="77777777" w:rsidR="002747BF" w:rsidRDefault="008175F1" w:rsidP="00A03D9E">
      <w:pPr>
        <w:pStyle w:val="AlgemenebodytekstVVSG"/>
      </w:pPr>
      <w:r w:rsidRPr="002D5866">
        <w:rPr>
          <w:u w:val="single"/>
        </w:rPr>
        <w:t>Een goede praktijk is</w:t>
      </w:r>
      <w:r>
        <w:t xml:space="preserve"> dat vooraf </w:t>
      </w:r>
      <w:r w:rsidR="004E1637">
        <w:t>tussen de gemeente en het nutsbedrijf wordt afgesproken hoe</w:t>
      </w:r>
      <w:r w:rsidR="006A7F0F">
        <w:t xml:space="preserve"> (in welke mate van clustering)</w:t>
      </w:r>
      <w:r w:rsidR="004E1637">
        <w:t xml:space="preserve"> er moet aangevraagd worden</w:t>
      </w:r>
      <w:r w:rsidR="006A7F0F">
        <w:t>.</w:t>
      </w:r>
      <w:r w:rsidR="00A90B5A">
        <w:t xml:space="preserve"> </w:t>
      </w:r>
    </w:p>
    <w:p w14:paraId="4B229C3F" w14:textId="18D9CCF6" w:rsidR="008175F1" w:rsidRDefault="00A90B5A" w:rsidP="00A03D9E">
      <w:pPr>
        <w:pStyle w:val="AlgemenebodytekstVVSG"/>
      </w:pPr>
      <w:r w:rsidRPr="00A90B5A">
        <w:t xml:space="preserve">Enkele voorbeelden. </w:t>
      </w:r>
      <w:r w:rsidR="00392FE5">
        <w:t>S</w:t>
      </w:r>
      <w:r w:rsidRPr="00A90B5A">
        <w:t xml:space="preserve">ommige gemeenten bekijken samen met de </w:t>
      </w:r>
      <w:r w:rsidR="00FD5276">
        <w:t xml:space="preserve">verantwoordelijke voor de aanvragen </w:t>
      </w:r>
      <w:r w:rsidR="00392FE5">
        <w:t>van</w:t>
      </w:r>
      <w:r w:rsidR="00FD5276">
        <w:t xml:space="preserve"> het nutsbedrijf</w:t>
      </w:r>
      <w:r w:rsidR="00392FE5">
        <w:t>/aannemer</w:t>
      </w:r>
      <w:r w:rsidRPr="00A90B5A">
        <w:t xml:space="preserve"> straat per straat hoe er moet aangevraagd worden. Een hoofdbaan is bijvoorbeeld iets anders dan een autoluwe straat in een wijk. Landelijk buitengebied is anders dan een kern/centrum. Binnen de ring wordt bijvoorbeeld gevraagd om per straat aan te vragen door de meer complexe verkeerssituatie. Ook schoolomgevingen worden meer gedetailleerd bekeken. Soms wordt gevraagd om signalisatievergunningen per straat aan te vragen omdat de gemeente een zeer gedetailleerd systeem heeft om conflicten te detecteren. In andere gemeenten mag er voor straten met minder complexe verkeerssituaties meer in clusters worden aangevraagd tot zelfs een jaarvergunning</w:t>
      </w:r>
      <w:r w:rsidR="004F421C">
        <w:t xml:space="preserve">. </w:t>
      </w:r>
    </w:p>
    <w:p w14:paraId="5942D69D" w14:textId="77777777" w:rsidR="004F421C" w:rsidRDefault="004F421C" w:rsidP="00A03D9E">
      <w:pPr>
        <w:pStyle w:val="AlgemenebodytekstVVSG"/>
      </w:pPr>
    </w:p>
    <w:p w14:paraId="7916DB43" w14:textId="4D262E78" w:rsidR="004F421C" w:rsidRDefault="00CB79FC" w:rsidP="00A03D9E">
      <w:pPr>
        <w:pStyle w:val="AlgemenebodytekstVVSG"/>
      </w:pPr>
      <w:r w:rsidRPr="00CB79FC">
        <w:lastRenderedPageBreak/>
        <w:t xml:space="preserve">Waar </w:t>
      </w:r>
      <w:r>
        <w:t xml:space="preserve">het nutsbedrijf / </w:t>
      </w:r>
      <w:r w:rsidRPr="00CB79FC">
        <w:t xml:space="preserve">de hoofdaannemer de afspraken uit de vergunning niet nakomt schakelen gemeenten opnieuw terug naar een strikter regime van meer aanvragen per straat en minder aanvragen per cluster. Zo is er bijvoorbeeld een gemeente die tijdelijk oplegt dat ook een signalisatie-aanvraag moet ingediend worden voor elk puntwerk. Een jaarvergunning wordt pas verleend als er correcter gewerkt wordt. Voor de puntwerken is dit geregeld in hf 22 van de </w:t>
      </w:r>
      <w:hyperlink r:id="rId36" w:history="1">
        <w:r w:rsidRPr="00714468">
          <w:rPr>
            <w:rStyle w:val="Hyperlink"/>
          </w:rPr>
          <w:t>co</w:t>
        </w:r>
        <w:r w:rsidRPr="00714468">
          <w:rPr>
            <w:rStyle w:val="Hyperlink"/>
          </w:rPr>
          <w:t>d</w:t>
        </w:r>
        <w:r w:rsidRPr="00714468">
          <w:rPr>
            <w:rStyle w:val="Hyperlink"/>
          </w:rPr>
          <w:t>e nuts</w:t>
        </w:r>
      </w:hyperlink>
      <w:r w:rsidRPr="00CB79FC">
        <w:t>). Omdat een gemeente kan terugdraaien naar een strikter regime bij ‘niet naleven van de afspraken’ kan ze ook de aanvragen meer geclusterd toelaten als de voorwaarden goed nageleefd worden.</w:t>
      </w:r>
    </w:p>
    <w:p w14:paraId="6424D2D4" w14:textId="163ADBA2" w:rsidR="00DF113C" w:rsidRDefault="00DF113C" w:rsidP="00A03D9E">
      <w:pPr>
        <w:pStyle w:val="AlgemenebodytekstVVSG"/>
      </w:pPr>
      <w:r>
        <w:t xml:space="preserve">De </w:t>
      </w:r>
      <w:r w:rsidR="003F673F">
        <w:t>voorwaarden uit vergunningen (domeintoelatingen en signalisatievergunningen</w:t>
      </w:r>
      <w:r w:rsidR="00334BBD">
        <w:t>) zij</w:t>
      </w:r>
      <w:r w:rsidR="00C316D5">
        <w:t>n</w:t>
      </w:r>
      <w:r w:rsidR="00334BBD">
        <w:t xml:space="preserve"> niet altijd goed gekend bij de uitvoerende aannemers. </w:t>
      </w:r>
      <w:r w:rsidR="00B7197B" w:rsidRPr="00B7197B">
        <w:t>Betere informatiedoorstroming over de</w:t>
      </w:r>
      <w:r w:rsidR="00B7197B">
        <w:t>ze</w:t>
      </w:r>
      <w:r w:rsidR="00B7197B" w:rsidRPr="00B7197B">
        <w:t xml:space="preserve"> voorwaarden naar de ploegen op het terrein</w:t>
      </w:r>
      <w:r w:rsidR="00B7197B">
        <w:t xml:space="preserve">, is in de eerste </w:t>
      </w:r>
      <w:r w:rsidR="00A86F9C">
        <w:t>plaats</w:t>
      </w:r>
      <w:r w:rsidR="004D061F">
        <w:t xml:space="preserve"> de taak van het nutsbedrijf </w:t>
      </w:r>
      <w:r w:rsidR="002C61C6">
        <w:t xml:space="preserve">en haar opdrachtnemers. </w:t>
      </w:r>
      <w:r w:rsidR="00E773F1" w:rsidRPr="00E773F1">
        <w:t>In sommige gemeenten draagt de gemeente hier ook toe bij door met de werfleider alle voorwaarden door te nemen voor de opstart van de werken begint.</w:t>
      </w:r>
    </w:p>
    <w:p w14:paraId="72C73695" w14:textId="77777777" w:rsidR="00E07C2D" w:rsidRDefault="00E07C2D" w:rsidP="00A03D9E">
      <w:pPr>
        <w:pStyle w:val="AlgemenebodytekstVVSG"/>
      </w:pPr>
    </w:p>
    <w:p w14:paraId="59ED5AE7" w14:textId="15BD7928" w:rsidR="00715D7E" w:rsidRDefault="00715D7E" w:rsidP="00715D7E">
      <w:pPr>
        <w:pStyle w:val="Titel2VVSG"/>
      </w:pPr>
      <w:bookmarkStart w:id="9" w:name="_Toc140643196"/>
      <w:r>
        <w:t>Sperperiode</w:t>
      </w:r>
      <w:bookmarkEnd w:id="9"/>
    </w:p>
    <w:p w14:paraId="7750EA66" w14:textId="437D168D" w:rsidR="00BD0C37" w:rsidRDefault="002C16A2" w:rsidP="00A03D9E">
      <w:pPr>
        <w:pStyle w:val="AlgemenebodytekstVVSG"/>
      </w:pPr>
      <w:r>
        <w:t xml:space="preserve">Naargelang het soort werk geldt de daaropvolgende 2 respectievelijk 5 jaar een sperperiode alvorens men weer mag werken in datzelfde openbaar domein (art. 5.3. van de </w:t>
      </w:r>
      <w:hyperlink r:id="rId37" w:history="1">
        <w:r w:rsidRPr="00E07C2D">
          <w:rPr>
            <w:rStyle w:val="Hyperlink"/>
          </w:rPr>
          <w:t>Co</w:t>
        </w:r>
        <w:r w:rsidRPr="00E07C2D">
          <w:rPr>
            <w:rStyle w:val="Hyperlink"/>
          </w:rPr>
          <w:t>d</w:t>
        </w:r>
        <w:r w:rsidRPr="00E07C2D">
          <w:rPr>
            <w:rStyle w:val="Hyperlink"/>
          </w:rPr>
          <w:t>e</w:t>
        </w:r>
        <w:r w:rsidR="00A11743" w:rsidRPr="00E07C2D">
          <w:rPr>
            <w:rStyle w:val="Hyperlink"/>
          </w:rPr>
          <w:t xml:space="preserve"> nuts</w:t>
        </w:r>
      </w:hyperlink>
      <w:r>
        <w:t xml:space="preserve">). </w:t>
      </w:r>
    </w:p>
    <w:p w14:paraId="285D5613" w14:textId="53183208" w:rsidR="00BD0C37" w:rsidRDefault="00BD0C37" w:rsidP="00A03D9E">
      <w:pPr>
        <w:pStyle w:val="AlgemenebodytekstVVSG"/>
      </w:pPr>
      <w:r>
        <w:t xml:space="preserve">Structurele uitzonderingen op de sperperiode (oa klantaansluitingen voor individuele woningen) zijn beschreven in artikel 5.3. van de </w:t>
      </w:r>
      <w:hyperlink r:id="rId38" w:history="1">
        <w:r w:rsidRPr="00361AAA">
          <w:rPr>
            <w:rStyle w:val="Hyperlink"/>
          </w:rPr>
          <w:t>code nuts</w:t>
        </w:r>
      </w:hyperlink>
      <w:r>
        <w:t>.</w:t>
      </w:r>
    </w:p>
    <w:p w14:paraId="24768CB3" w14:textId="2D9273D6" w:rsidR="002C16A2" w:rsidRDefault="002C16A2" w:rsidP="00A03D9E">
      <w:pPr>
        <w:pStyle w:val="AlgemenebodytekstVVSG"/>
      </w:pPr>
      <w:r>
        <w:t xml:space="preserve">Het is aan de </w:t>
      </w:r>
      <w:r w:rsidR="007F3148">
        <w:t xml:space="preserve">elke </w:t>
      </w:r>
      <w:r>
        <w:t xml:space="preserve">gemeente </w:t>
      </w:r>
      <w:r w:rsidR="00BD0C37">
        <w:t xml:space="preserve">om te beslissen of ze </w:t>
      </w:r>
      <w:r w:rsidR="00EC66F7">
        <w:t xml:space="preserve">ook in andere gevallen afwijkingen wil toestaan op de sperperiode. Voor die andere </w:t>
      </w:r>
      <w:r w:rsidR="00B0238E">
        <w:t>eventuele afwijkingen kan de gemeente dan</w:t>
      </w:r>
      <w:r>
        <w:t xml:space="preserve"> geval per geval beoordelen of een afwijking </w:t>
      </w:r>
      <w:r w:rsidR="002C1A27">
        <w:t xml:space="preserve">al dan niet </w:t>
      </w:r>
      <w:r>
        <w:t xml:space="preserve">opportuun is. </w:t>
      </w:r>
      <w:r w:rsidR="00FF4658">
        <w:t>Hierbij kan de wen</w:t>
      </w:r>
      <w:r w:rsidR="00670098">
        <w:t>s</w:t>
      </w:r>
      <w:r w:rsidR="00FF4658">
        <w:t xml:space="preserve"> om snel uit te rollen e</w:t>
      </w:r>
      <w:r w:rsidR="00670098">
        <w:t>e</w:t>
      </w:r>
      <w:r w:rsidR="00FF4658">
        <w:t>n element zijn</w:t>
      </w:r>
      <w:r w:rsidR="000C0405">
        <w:t xml:space="preserve">. </w:t>
      </w:r>
      <w:r w:rsidR="00990947">
        <w:t>E</w:t>
      </w:r>
      <w:r w:rsidR="00670098">
        <w:t xml:space="preserve">vengoed </w:t>
      </w:r>
      <w:r w:rsidR="00A0520D">
        <w:t>zal de gemeente ook de hinder en herstel in rekening brengen</w:t>
      </w:r>
      <w:r w:rsidR="004E4E0D">
        <w:t xml:space="preserve"> bij die beslissing</w:t>
      </w:r>
      <w:r w:rsidR="00A0520D">
        <w:t xml:space="preserve">. </w:t>
      </w:r>
    </w:p>
    <w:p w14:paraId="62E927A3" w14:textId="092BF3EF" w:rsidR="008E6427" w:rsidRDefault="00286C61" w:rsidP="00A03D9E">
      <w:pPr>
        <w:pStyle w:val="AlgemenebodytekstVVSG"/>
      </w:pPr>
      <w:r>
        <w:t xml:space="preserve">Sowieso mag </w:t>
      </w:r>
      <w:r w:rsidR="003124A7">
        <w:t xml:space="preserve">er </w:t>
      </w:r>
      <w:r>
        <w:t xml:space="preserve">alleen in de sper gewerkt worden als de gemeente dit expliciet toelaat (zie hf 5.3. </w:t>
      </w:r>
      <w:hyperlink r:id="rId39" w:history="1">
        <w:r w:rsidRPr="00166FF8">
          <w:rPr>
            <w:rStyle w:val="Hyperlink"/>
          </w:rPr>
          <w:t>code nuts</w:t>
        </w:r>
      </w:hyperlink>
      <w:r>
        <w:t>).</w:t>
      </w:r>
    </w:p>
    <w:p w14:paraId="7734EAD0" w14:textId="4C45EB66" w:rsidR="00A82375" w:rsidRDefault="00810DE1" w:rsidP="00A03D9E">
      <w:pPr>
        <w:pStyle w:val="AlgemenebodytekstVVSG"/>
      </w:pPr>
      <w:r>
        <w:t xml:space="preserve">Gemeenten dienen straten in sper op voorhand door te geven (zie hf 5.2. </w:t>
      </w:r>
      <w:hyperlink r:id="rId40" w:history="1">
        <w:r w:rsidRPr="003159F3">
          <w:rPr>
            <w:rStyle w:val="Hyperlink"/>
          </w:rPr>
          <w:t>code nuts</w:t>
        </w:r>
      </w:hyperlink>
      <w:r>
        <w:t xml:space="preserve">). </w:t>
      </w:r>
      <w:r w:rsidR="00DF4973">
        <w:t xml:space="preserve">Dit gebeurt best zo snel mogelijk </w:t>
      </w:r>
      <w:r w:rsidR="009F5485">
        <w:t xml:space="preserve">zodat de nutsbedrijven dit kunnen meenemen in de planning. </w:t>
      </w:r>
      <w:r>
        <w:t xml:space="preserve">De nutsbedrijven en hun opdrachtnemers moeten die informatie ook voldoende laten </w:t>
      </w:r>
      <w:r w:rsidR="00C67A1C">
        <w:t xml:space="preserve">doorstromen naar de ploegen op het terrein. </w:t>
      </w:r>
    </w:p>
    <w:p w14:paraId="6C65639F" w14:textId="5D493674" w:rsidR="00041570" w:rsidRDefault="00F62F68" w:rsidP="00A03D9E">
      <w:pPr>
        <w:pStyle w:val="AlgemenebodytekstVVSG"/>
      </w:pPr>
      <w:r>
        <w:t xml:space="preserve">Als er wel toegelaten wordt om in een sper te werken, </w:t>
      </w:r>
      <w:r w:rsidR="0048181C">
        <w:t>kunnen</w:t>
      </w:r>
      <w:r>
        <w:t xml:space="preserve"> gemeenten herstel van band tot band op</w:t>
      </w:r>
      <w:r w:rsidR="0048181C">
        <w:t>leggen</w:t>
      </w:r>
      <w:r>
        <w:t xml:space="preserve"> (zie hf 17.3 en hf 37.1.</w:t>
      </w:r>
      <w:r w:rsidRPr="009F7279">
        <w:t xml:space="preserve"> </w:t>
      </w:r>
      <w:hyperlink r:id="rId41" w:history="1">
        <w:r w:rsidRPr="00166FF8">
          <w:rPr>
            <w:rStyle w:val="Hyperlink"/>
          </w:rPr>
          <w:t>code nuts</w:t>
        </w:r>
      </w:hyperlink>
      <w:r>
        <w:t>.)</w:t>
      </w:r>
    </w:p>
    <w:p w14:paraId="786FEB19" w14:textId="77777777" w:rsidR="006B6D1A" w:rsidRDefault="006B6D1A" w:rsidP="00A03D9E">
      <w:pPr>
        <w:pStyle w:val="AlgemenebodytekstVVSG"/>
      </w:pPr>
    </w:p>
    <w:p w14:paraId="6EB80C4A" w14:textId="2295C348" w:rsidR="00F62F68" w:rsidRDefault="0048181C" w:rsidP="0048181C">
      <w:pPr>
        <w:pStyle w:val="Titel2VVSG"/>
      </w:pPr>
      <w:bookmarkStart w:id="10" w:name="_Toc140643197"/>
      <w:r>
        <w:t>Communicatie</w:t>
      </w:r>
      <w:bookmarkEnd w:id="10"/>
    </w:p>
    <w:p w14:paraId="17A29B61" w14:textId="13E0CFA9" w:rsidR="00A8625C" w:rsidRDefault="002C16A2" w:rsidP="00A03D9E">
      <w:pPr>
        <w:pStyle w:val="AlgemenebodytekstVVSG"/>
      </w:pPr>
      <w:r>
        <w:t xml:space="preserve">De communicatie </w:t>
      </w:r>
      <w:r w:rsidR="0015268F">
        <w:t xml:space="preserve">door het nutsbedrijf en haar aannemers </w:t>
      </w:r>
      <w:r>
        <w:t xml:space="preserve">over de werken naar de inwoners moet minstens voldoen aan de aandachtspunten vermeld in de </w:t>
      </w:r>
      <w:hyperlink r:id="rId42" w:history="1">
        <w:r w:rsidRPr="003D1C87">
          <w:rPr>
            <w:rStyle w:val="Hyperlink"/>
          </w:rPr>
          <w:t>Code</w:t>
        </w:r>
        <w:r w:rsidR="003D1C87" w:rsidRPr="003D1C87">
          <w:rPr>
            <w:rStyle w:val="Hyperlink"/>
          </w:rPr>
          <w:t xml:space="preserve"> nuts</w:t>
        </w:r>
      </w:hyperlink>
      <w:r>
        <w:t xml:space="preserve"> (art. 26). </w:t>
      </w:r>
      <w:r w:rsidR="000D2A08">
        <w:t xml:space="preserve">Er moet </w:t>
      </w:r>
      <w:r w:rsidR="002B6D5C">
        <w:t xml:space="preserve">ook </w:t>
      </w:r>
      <w:r w:rsidR="000D2A08">
        <w:t>voldoende a</w:t>
      </w:r>
      <w:r w:rsidR="000D2A08" w:rsidRPr="000D2A08">
        <w:t xml:space="preserve">andacht </w:t>
      </w:r>
      <w:r w:rsidR="000D2A08">
        <w:t xml:space="preserve">zijn </w:t>
      </w:r>
      <w:r w:rsidR="000D2A08" w:rsidRPr="000D2A08">
        <w:t xml:space="preserve">voor persoonlijk contact met </w:t>
      </w:r>
      <w:r w:rsidR="007A310F">
        <w:t xml:space="preserve">handelaren, bedrijven, </w:t>
      </w:r>
      <w:r w:rsidR="000D2A08" w:rsidRPr="000D2A08">
        <w:t xml:space="preserve">winkels en horeca en </w:t>
      </w:r>
      <w:r w:rsidR="000D2A08">
        <w:t xml:space="preserve">de </w:t>
      </w:r>
      <w:r w:rsidR="000D2A08" w:rsidRPr="000D2A08">
        <w:t>opvolging daarvan</w:t>
      </w:r>
      <w:r w:rsidR="000D2A08">
        <w:t>.</w:t>
      </w:r>
    </w:p>
    <w:p w14:paraId="733404FC" w14:textId="0F3C4ABD" w:rsidR="002C16A2" w:rsidRDefault="009112F8" w:rsidP="00A03D9E">
      <w:pPr>
        <w:pStyle w:val="AlgemenebodytekstVVSG"/>
      </w:pPr>
      <w:r>
        <w:lastRenderedPageBreak/>
        <w:t xml:space="preserve">De communicatie </w:t>
      </w:r>
      <w:r w:rsidR="0016002A">
        <w:t xml:space="preserve">bij de start van de werken moet </w:t>
      </w:r>
      <w:r w:rsidR="005A00A1">
        <w:t xml:space="preserve">op tijd bezorgd worden en </w:t>
      </w:r>
      <w:r w:rsidR="0016002A">
        <w:t>voldoende helder</w:t>
      </w:r>
      <w:r w:rsidR="005237FE">
        <w:t xml:space="preserve">, </w:t>
      </w:r>
      <w:r w:rsidR="0016002A">
        <w:t xml:space="preserve">gedetailleerd </w:t>
      </w:r>
      <w:r w:rsidR="005237FE">
        <w:t xml:space="preserve">en juist </w:t>
      </w:r>
      <w:r w:rsidR="0016002A">
        <w:t xml:space="preserve">zijn </w:t>
      </w:r>
      <w:r w:rsidR="00806A63">
        <w:t>(oa juiste data, juiste straten</w:t>
      </w:r>
      <w:r w:rsidR="005237FE">
        <w:t>, ….</w:t>
      </w:r>
      <w:r w:rsidR="005A00A1">
        <w:t>). Z</w:t>
      </w:r>
      <w:r w:rsidR="00505632">
        <w:t xml:space="preserve">ie </w:t>
      </w:r>
      <w:hyperlink r:id="rId43" w:history="1">
        <w:r w:rsidR="00505632" w:rsidRPr="0072329C">
          <w:rPr>
            <w:rStyle w:val="Hyperlink"/>
          </w:rPr>
          <w:t>art. 26 code nuts</w:t>
        </w:r>
      </w:hyperlink>
      <w:r w:rsidR="005A00A1">
        <w:t xml:space="preserve"> voor alle basisvoorwaarden</w:t>
      </w:r>
      <w:r w:rsidR="004C2D30">
        <w:t xml:space="preserve">. </w:t>
      </w:r>
    </w:p>
    <w:p w14:paraId="72A21D86" w14:textId="77777777" w:rsidR="00EA55DA" w:rsidRDefault="00A47A1A" w:rsidP="00A03D9E">
      <w:pPr>
        <w:pStyle w:val="AlgemenebodytekstVVSG"/>
      </w:pPr>
      <w:r>
        <w:t xml:space="preserve">Een goede praktijk is ook dat het nutsbedrijf </w:t>
      </w:r>
      <w:r w:rsidR="00EA55DA">
        <w:t>een opvallend formaat van brief gebruikt zodat het niet onopgemerkt tussen de andere post verdwijnt.</w:t>
      </w:r>
    </w:p>
    <w:p w14:paraId="2F6A407A" w14:textId="46DBB11F" w:rsidR="00EA55DA" w:rsidRDefault="00F51A21" w:rsidP="00A03D9E">
      <w:pPr>
        <w:pStyle w:val="AlgemenebodytekstVVSG"/>
      </w:pPr>
      <w:r>
        <w:t>Het correct toepassen van p</w:t>
      </w:r>
      <w:r w:rsidR="000E035F">
        <w:t>arkeerverboden is een aandachtspunt voor de aannemers.</w:t>
      </w:r>
      <w:r w:rsidR="00E21A4D">
        <w:t xml:space="preserve"> De inwoners moeten op tijd op de hoogte zijn van het parkeerverbod (tenminste </w:t>
      </w:r>
      <w:r w:rsidR="006C4B05">
        <w:t>48 uur voor de start</w:t>
      </w:r>
      <w:r w:rsidR="00A41682">
        <w:t xml:space="preserve"> van het werk</w:t>
      </w:r>
      <w:r w:rsidR="006C4B05">
        <w:t>)</w:t>
      </w:r>
      <w:r w:rsidR="00A41682">
        <w:t xml:space="preserve">. De data op het </w:t>
      </w:r>
      <w:r w:rsidR="00360D89">
        <w:t>parkeer</w:t>
      </w:r>
      <w:r w:rsidR="00A41682">
        <w:t xml:space="preserve">verbodsbord </w:t>
      </w:r>
      <w:r w:rsidR="00360D89">
        <w:t>moeten correct zijn. Een parkeerverbod zonder dat er gewerkt wordt wekt veel ergernis.</w:t>
      </w:r>
      <w:r w:rsidR="006C4B05">
        <w:t xml:space="preserve"> </w:t>
      </w:r>
    </w:p>
    <w:p w14:paraId="07111EDC" w14:textId="0AD21173" w:rsidR="00A47A1A" w:rsidRDefault="00E80DC5" w:rsidP="00A03D9E">
      <w:pPr>
        <w:pStyle w:val="AlgemenebodytekstVVSG"/>
      </w:pPr>
      <w:r w:rsidRPr="00E80DC5">
        <w:t xml:space="preserve">Klachten en vragen van inwoners komen nog teveel binnen bij de gemeente. Het nutsbedrijf en/of haar aannemers moeten meer rechtstreeks bereikbaar zijn </w:t>
      </w:r>
      <w:r w:rsidR="00B05829">
        <w:t>minstens via telefoon</w:t>
      </w:r>
      <w:r w:rsidR="002F00E8">
        <w:t xml:space="preserve"> (zie artikels 26</w:t>
      </w:r>
      <w:r w:rsidR="009D281B">
        <w:t xml:space="preserve">.2 en 26.3 </w:t>
      </w:r>
      <w:hyperlink r:id="rId44" w:history="1">
        <w:r w:rsidR="009D281B">
          <w:rPr>
            <w:rStyle w:val="Hyperlink"/>
          </w:rPr>
          <w:t>c</w:t>
        </w:r>
        <w:r w:rsidR="009D281B" w:rsidRPr="003D1C87">
          <w:rPr>
            <w:rStyle w:val="Hyperlink"/>
          </w:rPr>
          <w:t>ode nuts</w:t>
        </w:r>
      </w:hyperlink>
      <w:r w:rsidR="009422FB">
        <w:t>). Bij voorkeur ook via mail</w:t>
      </w:r>
      <w:r w:rsidR="001723AC">
        <w:t>.</w:t>
      </w:r>
    </w:p>
    <w:p w14:paraId="70EDB063" w14:textId="5AD3DD28" w:rsidR="00B73F10" w:rsidRDefault="00B73F10" w:rsidP="00A03D9E">
      <w:pPr>
        <w:pStyle w:val="AlgemenebodytekstVVSG"/>
      </w:pPr>
      <w:r w:rsidRPr="00B73F10">
        <w:t xml:space="preserve">Inwoners moeten met meldingen in de eerste plaats terechtkomen bij het nutsbedrijf en haar aannemers. Voor een gemeente is het wel nuttig om een overzicht te hebben van meldingen voor als inwoners toch met vragen aankloppen. </w:t>
      </w:r>
      <w:r w:rsidR="00CB144D">
        <w:t>Sommige gemeenten</w:t>
      </w:r>
      <w:r w:rsidR="000B2A05">
        <w:t xml:space="preserve"> en nutsbedrijven </w:t>
      </w:r>
      <w:r w:rsidR="00CB144D">
        <w:t xml:space="preserve"> </w:t>
      </w:r>
      <w:r w:rsidRPr="00B73F10">
        <w:t>werk</w:t>
      </w:r>
      <w:r w:rsidR="000B2A05">
        <w:t>en</w:t>
      </w:r>
      <w:r w:rsidRPr="00B73F10">
        <w:t xml:space="preserve"> met een gezamenlijke meldpuntenlijst </w:t>
      </w:r>
      <w:r w:rsidR="000B2A05">
        <w:t xml:space="preserve">(bijvoorbeeld </w:t>
      </w:r>
      <w:r w:rsidRPr="00B73F10">
        <w:t>in sharepoint</w:t>
      </w:r>
      <w:r w:rsidR="000B2A05">
        <w:t xml:space="preserve"> of via Whatsapp)</w:t>
      </w:r>
      <w:r w:rsidRPr="00B73F10">
        <w:t xml:space="preserve"> waarin meldingen/opmerkingen/klachten genoteerd worden en de status (in uitvoering/behandeld/afgekeurd). Deze meldpuntenlijst is toegankelijk voor de </w:t>
      </w:r>
      <w:r w:rsidR="005D1E48">
        <w:t>aannemer</w:t>
      </w:r>
      <w:r w:rsidRPr="00B73F10">
        <w:t>,</w:t>
      </w:r>
      <w:r w:rsidR="005D1E48">
        <w:t xml:space="preserve"> het nutsbedrijf e</w:t>
      </w:r>
      <w:r w:rsidRPr="00B73F10">
        <w:t xml:space="preserve">n de </w:t>
      </w:r>
      <w:r w:rsidR="005D1E48">
        <w:t>gemeente</w:t>
      </w:r>
      <w:r w:rsidRPr="00B73F10">
        <w:t>.</w:t>
      </w:r>
    </w:p>
    <w:p w14:paraId="5ADCC5DC" w14:textId="77777777" w:rsidR="009D0B74" w:rsidRDefault="009D0B74" w:rsidP="00A03D9E">
      <w:pPr>
        <w:pStyle w:val="AlgemenebodytekstVVSG"/>
      </w:pPr>
    </w:p>
    <w:p w14:paraId="4F1E32DE" w14:textId="7FABB992" w:rsidR="00D75779" w:rsidRDefault="00390E12" w:rsidP="00D75779">
      <w:pPr>
        <w:pStyle w:val="Titel2VVSG"/>
      </w:pPr>
      <w:bookmarkStart w:id="11" w:name="_Toc140643198"/>
      <w:r>
        <w:t>Toezicht</w:t>
      </w:r>
      <w:bookmarkEnd w:id="11"/>
    </w:p>
    <w:p w14:paraId="31C78C4E" w14:textId="716BD8DA" w:rsidR="00390E12" w:rsidRDefault="00DD1E07" w:rsidP="00390E12">
      <w:pPr>
        <w:pStyle w:val="AlgemenebodytekstVVSG"/>
      </w:pPr>
      <w:r>
        <w:t>Het is de opdracht van het nutsbedrijf om toe te zien op de nutswerken</w:t>
      </w:r>
      <w:r w:rsidR="00C12C12">
        <w:t>.</w:t>
      </w:r>
      <w:r w:rsidR="00161B21">
        <w:t xml:space="preserve"> Het nutsbedrijf </w:t>
      </w:r>
      <w:r w:rsidR="00883200">
        <w:t xml:space="preserve">moet voldoende </w:t>
      </w:r>
      <w:r w:rsidR="0033384D">
        <w:t>toezicht voorzien om de vele werken die ineens worden uitgevoerd, op te volgen.</w:t>
      </w:r>
    </w:p>
    <w:p w14:paraId="48C69BBF" w14:textId="77777777" w:rsidR="00064A95" w:rsidRDefault="00323D37" w:rsidP="00323D37">
      <w:pPr>
        <w:pStyle w:val="AlgemenebodytekstVVSG"/>
      </w:pPr>
      <w:r>
        <w:t>Als de gemeente een tekort aan toezicht en controle vaststelt, dan contacteert zij de opdrachtgever en wordt hiervoor in consensus met de opdrachtgever een oplossing gezocht</w:t>
      </w:r>
      <w:r w:rsidR="004875C8">
        <w:t xml:space="preserve"> (artikel 9 </w:t>
      </w:r>
      <w:hyperlink r:id="rId45" w:history="1">
        <w:r w:rsidR="004875C8" w:rsidRPr="007637FC">
          <w:rPr>
            <w:rStyle w:val="Hyperlink"/>
          </w:rPr>
          <w:t>code nuts</w:t>
        </w:r>
      </w:hyperlink>
      <w:r w:rsidR="004875C8">
        <w:t>)</w:t>
      </w:r>
      <w:r>
        <w:t>.</w:t>
      </w:r>
      <w:r w:rsidR="00674108">
        <w:t xml:space="preserve"> </w:t>
      </w:r>
    </w:p>
    <w:p w14:paraId="4605722B" w14:textId="2E9C4001" w:rsidR="00323D37" w:rsidRDefault="00064A95" w:rsidP="00323D37">
      <w:pPr>
        <w:pStyle w:val="AlgemenebodytekstVVSG"/>
      </w:pPr>
      <w:r>
        <w:t>In verschillende</w:t>
      </w:r>
      <w:r w:rsidR="00674108">
        <w:t xml:space="preserve"> gemeenten </w:t>
      </w:r>
      <w:r>
        <w:t>werde</w:t>
      </w:r>
      <w:r w:rsidR="00555B2C">
        <w:t>n</w:t>
      </w:r>
      <w:r>
        <w:t xml:space="preserve"> werken tijdelijk stilgelegd </w:t>
      </w:r>
      <w:r w:rsidR="00555B2C">
        <w:t>als er nog teveel openstaande problemen op lopende werken moesten worden opgelost</w:t>
      </w:r>
      <w:r w:rsidR="005522B8">
        <w:t>.</w:t>
      </w:r>
      <w:r w:rsidR="00060280">
        <w:t xml:space="preserve"> Soms werd het aantal ploegen dat ineens aan het werk was </w:t>
      </w:r>
      <w:r w:rsidR="00423AF1">
        <w:t xml:space="preserve">beperkt of werd </w:t>
      </w:r>
      <w:r w:rsidR="003F3E3D">
        <w:t>een maximum aantal ploegen per werfleider afgesproken.</w:t>
      </w:r>
    </w:p>
    <w:p w14:paraId="3A0F547D" w14:textId="7A8BCA34" w:rsidR="00F27C21" w:rsidRDefault="004B1C82" w:rsidP="00323D37">
      <w:pPr>
        <w:pStyle w:val="AlgemenebodytekstVVSG"/>
      </w:pPr>
      <w:r>
        <w:t>De toezichter van het nutsbedrijf is de rechtstreekse contactpersoon voor de gemeente</w:t>
      </w:r>
      <w:r w:rsidR="007545AC">
        <w:t xml:space="preserve"> (artikel 9 </w:t>
      </w:r>
      <w:hyperlink r:id="rId46" w:history="1">
        <w:r w:rsidR="007545AC" w:rsidRPr="005A003B">
          <w:rPr>
            <w:rStyle w:val="Hyperlink"/>
          </w:rPr>
          <w:t>code nuts</w:t>
        </w:r>
      </w:hyperlink>
      <w:r w:rsidR="007545AC">
        <w:t>)</w:t>
      </w:r>
      <w:r w:rsidR="005A003B">
        <w:t xml:space="preserve">. </w:t>
      </w:r>
      <w:r w:rsidR="00FE7E7C">
        <w:t xml:space="preserve">Het kan zinvol zijn om </w:t>
      </w:r>
      <w:r w:rsidR="00591451">
        <w:t xml:space="preserve">een escalatieprocedure af te spreken. Wie kan de gemeente bij het nutsbedrijf contacteren </w:t>
      </w:r>
      <w:r w:rsidR="009C78FC">
        <w:t xml:space="preserve">als er zich structureel </w:t>
      </w:r>
      <w:r w:rsidR="00535EAD">
        <w:t xml:space="preserve">teveel problemen stellen die niet opgelost geraken? </w:t>
      </w:r>
    </w:p>
    <w:p w14:paraId="710A3A78" w14:textId="43BAD7C5" w:rsidR="00390E12" w:rsidRDefault="00384BC1" w:rsidP="00390E12">
      <w:pPr>
        <w:pStyle w:val="AlgemenebodytekstVVSG"/>
      </w:pPr>
      <w:r w:rsidRPr="007A2ECA">
        <w:t xml:space="preserve">Heeft het nutsbedrijf </w:t>
      </w:r>
      <w:r w:rsidR="00024880" w:rsidRPr="007A2ECA">
        <w:t xml:space="preserve">een puntensysteem voor de aannemers dat kan gebruikt worden voor alle locaties waar er gewerkt wordt? </w:t>
      </w:r>
    </w:p>
    <w:p w14:paraId="35689FF0" w14:textId="790B627D" w:rsidR="00496CC5" w:rsidRDefault="00922245" w:rsidP="00390E12">
      <w:pPr>
        <w:pStyle w:val="AlgemenebodytekstVVSG"/>
      </w:pPr>
      <w:r>
        <w:t>Meerdere</w:t>
      </w:r>
      <w:r w:rsidRPr="00922245">
        <w:t xml:space="preserve"> gemeenten </w:t>
      </w:r>
      <w:r w:rsidR="00366B4C">
        <w:t>vonden het noodzakelijk om</w:t>
      </w:r>
      <w:r w:rsidRPr="00922245">
        <w:t xml:space="preserve"> zelf extra toezichtcapaciteit</w:t>
      </w:r>
      <w:r w:rsidR="00366B4C">
        <w:t xml:space="preserve"> te voorzien. </w:t>
      </w:r>
      <w:r w:rsidR="00BF4297" w:rsidRPr="00BF4297">
        <w:t xml:space="preserve">Als een operator de code niet volgt, dan kan de gemeente handhavende maatregelen nemen zoals beschreven in de code. Daarnaast heeft de gemeente haar algemene handhavingsmogelijkheden als beheerder van het openbaar domeinen en bewaker van de </w:t>
      </w:r>
      <w:r w:rsidR="00BF4297" w:rsidRPr="00BF4297">
        <w:lastRenderedPageBreak/>
        <w:t>veiligheid en openbare orde (het gemeentewegendecreet (artikels 38 tem 51) en de nieuwe gemeentewet (artikel 135))</w:t>
      </w:r>
    </w:p>
    <w:p w14:paraId="53312A13" w14:textId="77777777" w:rsidR="00692216" w:rsidRPr="00390E12" w:rsidRDefault="00692216" w:rsidP="00390E12">
      <w:pPr>
        <w:pStyle w:val="AlgemenebodytekstVVSG"/>
      </w:pPr>
    </w:p>
    <w:p w14:paraId="2AF78712" w14:textId="5333DA67" w:rsidR="009D0B74" w:rsidRDefault="00CB1257" w:rsidP="00CB1257">
      <w:pPr>
        <w:pStyle w:val="Titel2VVSG"/>
      </w:pPr>
      <w:bookmarkStart w:id="12" w:name="_Toc140643199"/>
      <w:r>
        <w:t>Minder hinder</w:t>
      </w:r>
      <w:bookmarkEnd w:id="12"/>
    </w:p>
    <w:p w14:paraId="43019B0C" w14:textId="711274BA" w:rsidR="006D3A9B" w:rsidRDefault="006D3A9B" w:rsidP="00CB1257">
      <w:pPr>
        <w:pStyle w:val="AlgemenebodytekstVVSG"/>
      </w:pPr>
      <w:r>
        <w:t xml:space="preserve">Artikel 34 van de </w:t>
      </w:r>
      <w:hyperlink r:id="rId47" w:history="1">
        <w:r w:rsidRPr="00F42E44">
          <w:rPr>
            <w:rStyle w:val="Hyperlink"/>
          </w:rPr>
          <w:t>code nuts</w:t>
        </w:r>
      </w:hyperlink>
      <w:r>
        <w:t xml:space="preserve"> bevat </w:t>
      </w:r>
      <w:r w:rsidR="00F42E44">
        <w:t xml:space="preserve">mogelijke </w:t>
      </w:r>
      <w:r>
        <w:t>minder hinder maatregelen en veiligheidsmaatregelen en hoe de gemeente handhavend kan optreden</w:t>
      </w:r>
    </w:p>
    <w:p w14:paraId="31E66DB0" w14:textId="31E89750" w:rsidR="00E51E07" w:rsidRDefault="005C66DA" w:rsidP="00CB1257">
      <w:pPr>
        <w:pStyle w:val="AlgemenebodytekstVVSG"/>
      </w:pPr>
      <w:r w:rsidRPr="005C66DA">
        <w:t>Signalisatie oa i</w:t>
      </w:r>
      <w:r>
        <w:t xml:space="preserve">n </w:t>
      </w:r>
      <w:r w:rsidRPr="005C66DA">
        <w:t>f</w:t>
      </w:r>
      <w:r>
        <w:t xml:space="preserve">unctie </w:t>
      </w:r>
      <w:r w:rsidRPr="005C66DA">
        <w:t>v</w:t>
      </w:r>
      <w:r>
        <w:t>an</w:t>
      </w:r>
      <w:r w:rsidRPr="005C66DA">
        <w:t xml:space="preserve"> veiligheid </w:t>
      </w:r>
      <w:r w:rsidR="00BD4BDF">
        <w:t xml:space="preserve">voor voetgangers en fietsers is een blijvend aandachtspunt. </w:t>
      </w:r>
      <w:r w:rsidR="00E15E92">
        <w:t xml:space="preserve">De corridor voor voetgangers </w:t>
      </w:r>
      <w:r w:rsidR="00B37EAA">
        <w:t>en fietsers is verplicht en moet continu toegankelijk blijven</w:t>
      </w:r>
      <w:r w:rsidRPr="005C66DA">
        <w:t xml:space="preserve">. </w:t>
      </w:r>
    </w:p>
    <w:p w14:paraId="47D7D2D4" w14:textId="41663DDC" w:rsidR="00207CD0" w:rsidRDefault="005C66DA" w:rsidP="00CB1257">
      <w:pPr>
        <w:pStyle w:val="AlgemenebodytekstVVSG"/>
      </w:pPr>
      <w:r w:rsidRPr="005C66DA">
        <w:t>Signalisatie moet men op tijd plaatsen; op tijd weghalen en ze moet duidelijk genoeg zijn.</w:t>
      </w:r>
      <w:r w:rsidR="00E51E07">
        <w:t xml:space="preserve"> De signalisatie moet ook continu conform zijn met de afgeleverde signali</w:t>
      </w:r>
      <w:r w:rsidR="006F57AE">
        <w:t xml:space="preserve">satievergunning. Het nutsbedrijf en haar opdrachtnemers dienen daar voldoende op toe te zien.  </w:t>
      </w:r>
    </w:p>
    <w:p w14:paraId="0174D38B" w14:textId="794D11ED" w:rsidR="00CB1257" w:rsidRPr="00CB1257" w:rsidRDefault="00CB1257" w:rsidP="00CB1257">
      <w:pPr>
        <w:pStyle w:val="AlgemenebodytekstVVSG"/>
      </w:pPr>
      <w:r w:rsidRPr="00CB1257">
        <w:t xml:space="preserve">Bij werken in synergie met </w:t>
      </w:r>
      <w:r w:rsidR="0067725A">
        <w:t xml:space="preserve">openbare verlichting </w:t>
      </w:r>
      <w:r w:rsidRPr="00CB1257">
        <w:t xml:space="preserve">is er betere </w:t>
      </w:r>
      <w:r w:rsidR="0067725A">
        <w:t>afstemming</w:t>
      </w:r>
      <w:r w:rsidRPr="00CB1257">
        <w:t xml:space="preserve"> nodig</w:t>
      </w:r>
      <w:r w:rsidR="0067725A">
        <w:t xml:space="preserve"> over de plaatsing</w:t>
      </w:r>
      <w:r w:rsidRPr="00CB1257">
        <w:t xml:space="preserve">. Nu plaatst de aannemer de PVC buizen met lus die uit het voetpad steekt te dikwijls op plaatsen die de doorgang op het voetpad voor bijvoorbeeld rolstoelgebruikers/ kinderwagens blokkeren. </w:t>
      </w:r>
    </w:p>
    <w:p w14:paraId="2DB03BF2" w14:textId="5682952A" w:rsidR="002C16A2" w:rsidRDefault="002C16A2" w:rsidP="00A03D9E">
      <w:pPr>
        <w:pStyle w:val="AlgemenebodytekstVVSG"/>
      </w:pPr>
      <w:r>
        <w:t>De maximaal openliggende sleuf bedraagt niet meer dan 250</w:t>
      </w:r>
      <w:r w:rsidR="000A30B0">
        <w:t xml:space="preserve"> </w:t>
      </w:r>
      <w:r>
        <w:t>m (art. 34.1 van de Code</w:t>
      </w:r>
      <w:r w:rsidR="000D47B2">
        <w:t xml:space="preserve"> nuts</w:t>
      </w:r>
      <w:r>
        <w:t xml:space="preserve">). </w:t>
      </w:r>
      <w:r w:rsidR="004262E5" w:rsidRPr="004262E5">
        <w:t>Het opvullen van de sleuf en de heraanleg moeten zo kort mogelijk volgen op het open leggen</w:t>
      </w:r>
      <w:r w:rsidR="00C75227">
        <w:t>.</w:t>
      </w:r>
    </w:p>
    <w:p w14:paraId="30B96A5B" w14:textId="2FDAE1F3" w:rsidR="00401B73" w:rsidRDefault="00DB5BC1" w:rsidP="00A03D9E">
      <w:pPr>
        <w:pStyle w:val="AlgemenebodytekstVVSG"/>
      </w:pPr>
      <w:r w:rsidRPr="00DB5BC1">
        <w:t>Slijpen moet gebeuren met water om stofhinder te voorkomen</w:t>
      </w:r>
      <w:r w:rsidR="00E12C20">
        <w:t xml:space="preserve"> (</w:t>
      </w:r>
      <w:hyperlink r:id="rId48" w:history="1">
        <w:r w:rsidR="00BD47FF" w:rsidRPr="00BD47FF">
          <w:rPr>
            <w:rStyle w:val="Hyperlink"/>
          </w:rPr>
          <w:t>hoof</w:t>
        </w:r>
        <w:r w:rsidR="00BD47FF" w:rsidRPr="00BD47FF">
          <w:rPr>
            <w:rStyle w:val="Hyperlink"/>
          </w:rPr>
          <w:t>d</w:t>
        </w:r>
        <w:r w:rsidR="00BD47FF" w:rsidRPr="00BD47FF">
          <w:rPr>
            <w:rStyle w:val="Hyperlink"/>
          </w:rPr>
          <w:t>stuk 6.12 Vlarem II</w:t>
        </w:r>
      </w:hyperlink>
      <w:r w:rsidR="00BD47FF">
        <w:t>)</w:t>
      </w:r>
      <w:r w:rsidRPr="00DB5BC1">
        <w:t>.</w:t>
      </w:r>
    </w:p>
    <w:p w14:paraId="5530D179" w14:textId="343745B8" w:rsidR="00A34FB7" w:rsidRDefault="008E350B" w:rsidP="00A03D9E">
      <w:pPr>
        <w:pStyle w:val="AlgemenebodytekstVVSG"/>
      </w:pPr>
      <w:r>
        <w:t xml:space="preserve">Als men </w:t>
      </w:r>
      <w:r w:rsidR="00FA2B12">
        <w:t xml:space="preserve">ondergrondse </w:t>
      </w:r>
      <w:r>
        <w:t xml:space="preserve">kokers voor </w:t>
      </w:r>
      <w:r w:rsidR="00FA2B12">
        <w:t>huisaansluitingen tijdens het sleufwerk al tot tegen de gevels</w:t>
      </w:r>
      <w:r w:rsidR="00AA6557">
        <w:t>/rooilijn</w:t>
      </w:r>
      <w:r w:rsidR="00FA2B12">
        <w:t xml:space="preserve"> kan aanleggen</w:t>
      </w:r>
      <w:r w:rsidR="00A12AE1">
        <w:t xml:space="preserve">, dan vermijdt men </w:t>
      </w:r>
      <w:r w:rsidR="00AA6557">
        <w:t xml:space="preserve">nadien het opnieuw open leggen </w:t>
      </w:r>
      <w:r w:rsidR="00B60B26">
        <w:t xml:space="preserve">van het openbaar domein </w:t>
      </w:r>
      <w:r w:rsidR="00CB1ED5">
        <w:t xml:space="preserve">voor huisaansluitingen. </w:t>
      </w:r>
      <w:r w:rsidR="00FA2B12">
        <w:t xml:space="preserve">  </w:t>
      </w:r>
    </w:p>
    <w:p w14:paraId="6D7A72D2" w14:textId="77777777" w:rsidR="00A34FB7" w:rsidRDefault="00A34FB7" w:rsidP="00A03D9E">
      <w:pPr>
        <w:pStyle w:val="AlgemenebodytekstVVSG"/>
      </w:pPr>
    </w:p>
    <w:p w14:paraId="791D9EDD" w14:textId="0A86FE89" w:rsidR="00A34FB7" w:rsidRDefault="00C76CDF" w:rsidP="00A03D9E">
      <w:pPr>
        <w:pStyle w:val="Titel2VVSG"/>
      </w:pPr>
      <w:bookmarkStart w:id="13" w:name="_Toc140643200"/>
      <w:r>
        <w:t>Kwaliteit werken en herstel openbaar domein</w:t>
      </w:r>
      <w:bookmarkEnd w:id="13"/>
    </w:p>
    <w:p w14:paraId="244F2D1A" w14:textId="24B7AE76" w:rsidR="007C114E" w:rsidRDefault="007C114E" w:rsidP="00AF33A5">
      <w:pPr>
        <w:pStyle w:val="AlgemenebodytekstVVSG"/>
      </w:pPr>
      <w:r>
        <w:t>De afspraken rond de plaatsbeschrijv</w:t>
      </w:r>
      <w:r w:rsidR="00C06466">
        <w:t xml:space="preserve">ing voorafgaand aan het werk staan in art. </w:t>
      </w:r>
      <w:r w:rsidR="001A4AE8">
        <w:t xml:space="preserve">27 van de </w:t>
      </w:r>
      <w:hyperlink r:id="rId49" w:history="1">
        <w:r w:rsidR="001A4AE8" w:rsidRPr="001A4AE8">
          <w:rPr>
            <w:rStyle w:val="Hyperlink"/>
          </w:rPr>
          <w:t>code</w:t>
        </w:r>
        <w:r w:rsidR="001A4AE8" w:rsidRPr="001A4AE8">
          <w:rPr>
            <w:rStyle w:val="Hyperlink"/>
          </w:rPr>
          <w:t xml:space="preserve"> </w:t>
        </w:r>
        <w:r w:rsidR="001A4AE8" w:rsidRPr="001A4AE8">
          <w:rPr>
            <w:rStyle w:val="Hyperlink"/>
          </w:rPr>
          <w:t>nuts</w:t>
        </w:r>
      </w:hyperlink>
      <w:r w:rsidR="001A4AE8">
        <w:t xml:space="preserve">. </w:t>
      </w:r>
      <w:r w:rsidR="00AF33A5">
        <w:t>Als de werken aanvangen zonder dat er voorafgaandelijk een tegensprekelijke plaatsbeschrijving wordt opgesteld of zonder dat er duidelijk beeldmateriaal met datum is dat door alle partners aanvaard wordt als afdoende bewijs, dan wordt ervan uitgegaan dat de werfzone in goede staat verkeerde voor de werken. Voor werken van categorie 3 wordt er in dat geval vanuit gegaan dat de werfzone in dezelfde staat verkeert als het omliggende domein.</w:t>
      </w:r>
      <w:r w:rsidR="00D41CF3">
        <w:t xml:space="preserve"> </w:t>
      </w:r>
    </w:p>
    <w:p w14:paraId="3DBE4734" w14:textId="5BC8FF63" w:rsidR="00D41CF3" w:rsidRDefault="00D41CF3" w:rsidP="00AF33A5">
      <w:pPr>
        <w:pStyle w:val="AlgemenebodytekstVVSG"/>
      </w:pPr>
      <w:r w:rsidRPr="00D41CF3">
        <w:t>Sommige gemeenten vragen altijd een plaatsbeschrijving voor het werk. Foto's van de schades die er zijn voor het werk start. Als er verzakkingen zijn is er dikwijls discussie wie deze veroorzaakte. Zeker ook als er problemen ontstaan na overkoppelingen. Ook voorafgaand aan overkoppelingen worden daarom foto's gemaakt.</w:t>
      </w:r>
    </w:p>
    <w:p w14:paraId="7E92783E" w14:textId="7FE8E2BB" w:rsidR="006E54C9" w:rsidRDefault="00C346FE" w:rsidP="00A03D9E">
      <w:pPr>
        <w:pStyle w:val="AlgemenebodytekstVVSG"/>
      </w:pPr>
      <w:r>
        <w:t xml:space="preserve">Het nutsbedrijf </w:t>
      </w:r>
      <w:r w:rsidR="00FA60FD">
        <w:t>moet de bovenbouw kwaliteitsvol herstellen (artikel 37</w:t>
      </w:r>
      <w:r w:rsidR="00546C84">
        <w:t xml:space="preserve"> code nuts</w:t>
      </w:r>
      <w:r w:rsidR="00B44FE8">
        <w:t>)</w:t>
      </w:r>
      <w:r w:rsidR="002C16A2">
        <w:t xml:space="preserve"> </w:t>
      </w:r>
      <w:r w:rsidR="003D449D">
        <w:t>Het</w:t>
      </w:r>
      <w:r w:rsidR="002C16A2">
        <w:t xml:space="preserve"> herstel van werken categorie 3</w:t>
      </w:r>
      <w:r w:rsidR="006E54C9">
        <w:t xml:space="preserve"> (puntwerken)</w:t>
      </w:r>
      <w:r w:rsidR="002C16A2">
        <w:t xml:space="preserve">, in opdracht van het nutsbedrijf of derde opdrachtgever (andere dan de gemeente), </w:t>
      </w:r>
      <w:r w:rsidR="006E54C9">
        <w:t xml:space="preserve">mag </w:t>
      </w:r>
      <w:r w:rsidR="002C16A2">
        <w:t xml:space="preserve">alleen nog uitgevoerd worden door </w:t>
      </w:r>
      <w:r w:rsidR="002C16A2">
        <w:lastRenderedPageBreak/>
        <w:t xml:space="preserve">personen met een geldig certificaat van de opleiding ‘herstel standaardbestrating puntwerken’. (art. 37.1 van de </w:t>
      </w:r>
      <w:r w:rsidR="007B3179">
        <w:t>c</w:t>
      </w:r>
      <w:r w:rsidR="002C16A2">
        <w:t>ode</w:t>
      </w:r>
      <w:r w:rsidR="007B3179">
        <w:t xml:space="preserve"> nuts</w:t>
      </w:r>
      <w:r w:rsidR="002C16A2">
        <w:t>).</w:t>
      </w:r>
    </w:p>
    <w:p w14:paraId="3C19AFFC" w14:textId="21E6C8B1" w:rsidR="002C119C" w:rsidRDefault="002C119C" w:rsidP="00A03D9E">
      <w:pPr>
        <w:pStyle w:val="AlgemenebodytekstVVSG"/>
      </w:pPr>
      <w:r>
        <w:t xml:space="preserve">Herstel van specifieke materialen en zones zoals </w:t>
      </w:r>
      <w:r w:rsidR="00A27019">
        <w:t>kasseistenen, groenzones, grint, doorlaatbare materialen, … loopt vaker slecht en ver</w:t>
      </w:r>
      <w:r w:rsidR="00634CEA">
        <w:t>ei</w:t>
      </w:r>
      <w:r w:rsidR="00A27019">
        <w:t>s</w:t>
      </w:r>
      <w:r w:rsidR="00634CEA">
        <w:t>t</w:t>
      </w:r>
      <w:r w:rsidR="00A27019">
        <w:t xml:space="preserve"> daarom </w:t>
      </w:r>
      <w:r w:rsidR="00B619E6">
        <w:t>specifieke</w:t>
      </w:r>
      <w:r w:rsidR="00A27019">
        <w:t xml:space="preserve"> aandacht</w:t>
      </w:r>
      <w:r w:rsidR="00634CEA">
        <w:t>.</w:t>
      </w:r>
      <w:r w:rsidR="008027D7">
        <w:t xml:space="preserve"> Steenpuin </w:t>
      </w:r>
      <w:r w:rsidR="008521F5">
        <w:t xml:space="preserve">uit de ondergrond mag na de werken niet bovenaan liggen. Anders verloopt </w:t>
      </w:r>
      <w:r w:rsidR="00B56B65">
        <w:t>effen trekken en inzaaien van de grond moeil</w:t>
      </w:r>
      <w:r w:rsidR="00345ED0">
        <w:t>i</w:t>
      </w:r>
      <w:r w:rsidR="00B56B65">
        <w:t>jk</w:t>
      </w:r>
      <w:r w:rsidR="00345ED0">
        <w:t xml:space="preserve">. </w:t>
      </w:r>
    </w:p>
    <w:p w14:paraId="2C971526" w14:textId="1C079B62" w:rsidR="00AE0259" w:rsidRDefault="000B1A07" w:rsidP="00752CB9">
      <w:pPr>
        <w:pStyle w:val="AlgemenebodytekstVVSG"/>
      </w:pPr>
      <w:r>
        <w:t xml:space="preserve">Voldoende en de juiste fundering en </w:t>
      </w:r>
      <w:r w:rsidR="00B31AA4">
        <w:t xml:space="preserve">een juiste manier van verdichten zijn cruciaal om verzakkingen te voorkomen. </w:t>
      </w:r>
      <w:r w:rsidR="00752CB9">
        <w:t>Nutsbedrijven / opdrachtgevers moeten een systematiek hebben van controle van werken  door middel van</w:t>
      </w:r>
      <w:r w:rsidR="00EB1D03">
        <w:t xml:space="preserve"> </w:t>
      </w:r>
      <w:r w:rsidR="00752CB9">
        <w:t>verdichtingsproeven</w:t>
      </w:r>
      <w:r w:rsidR="001770A3">
        <w:t xml:space="preserve"> (artikel 31 </w:t>
      </w:r>
      <w:hyperlink r:id="rId50" w:history="1">
        <w:r w:rsidR="001770A3" w:rsidRPr="00097526">
          <w:rPr>
            <w:rStyle w:val="Hyperlink"/>
          </w:rPr>
          <w:t>code nuts</w:t>
        </w:r>
      </w:hyperlink>
      <w:r w:rsidR="001770A3">
        <w:t>)</w:t>
      </w:r>
      <w:r w:rsidR="00187909">
        <w:t>.</w:t>
      </w:r>
    </w:p>
    <w:p w14:paraId="3816D2D5" w14:textId="201DDCEF" w:rsidR="006611DC" w:rsidRDefault="00B8786A" w:rsidP="00752CB9">
      <w:pPr>
        <w:pStyle w:val="AlgemenebodytekstVVSG"/>
      </w:pPr>
      <w:r>
        <w:t>Vermijden van beschadigingen aan bomen</w:t>
      </w:r>
      <w:r w:rsidR="007B7EBA">
        <w:t xml:space="preserve">, aan reeds aanwezige leidingen, aan boordstenen, … zijn aandachtspunten. Schade moet </w:t>
      </w:r>
      <w:r w:rsidR="0074452E">
        <w:t>maximaal vermeden worden</w:t>
      </w:r>
      <w:r w:rsidR="00365EBB">
        <w:t xml:space="preserve">. Als er schade is moet die </w:t>
      </w:r>
      <w:r w:rsidR="007B7EBA">
        <w:t xml:space="preserve">onmiddellijk gemeld worden (zie art. </w:t>
      </w:r>
      <w:r w:rsidR="00365EBB">
        <w:t xml:space="preserve">39 </w:t>
      </w:r>
      <w:hyperlink r:id="rId51" w:history="1">
        <w:r w:rsidR="00365EBB" w:rsidRPr="00365EBB">
          <w:rPr>
            <w:rStyle w:val="Hyperlink"/>
          </w:rPr>
          <w:t>code nuts</w:t>
        </w:r>
      </w:hyperlink>
      <w:r w:rsidR="00365EBB">
        <w:t>)</w:t>
      </w:r>
      <w:r w:rsidR="007B7EBA">
        <w:t xml:space="preserve"> </w:t>
      </w:r>
      <w:r>
        <w:t xml:space="preserve"> </w:t>
      </w:r>
    </w:p>
    <w:p w14:paraId="30D665A8" w14:textId="1A9B2116" w:rsidR="006611DC" w:rsidRDefault="00480421" w:rsidP="00752CB9">
      <w:pPr>
        <w:pStyle w:val="AlgemenebodytekstVVSG"/>
      </w:pPr>
      <w:r>
        <w:t xml:space="preserve">Een mogelijke werkafspraak is om </w:t>
      </w:r>
      <w:r w:rsidRPr="00480421">
        <w:t xml:space="preserve">de gemeente op de hoogte </w:t>
      </w:r>
      <w:r>
        <w:t xml:space="preserve">te brengen </w:t>
      </w:r>
      <w:r w:rsidRPr="00480421">
        <w:t>als er definitief herstel is. In sommige gemeenten is er wekelijks overleg over herstellingswerken.</w:t>
      </w:r>
    </w:p>
    <w:p w14:paraId="32E5A55F" w14:textId="61C655F4" w:rsidR="00D16D55" w:rsidRDefault="00D16D55" w:rsidP="00752CB9">
      <w:pPr>
        <w:pStyle w:val="AlgemenebodytekstVVSG"/>
      </w:pPr>
      <w:r>
        <w:t>De geme</w:t>
      </w:r>
      <w:r w:rsidR="0099453D">
        <w:t xml:space="preserve">ente moet altijd worden uitgenodigd voor de voorlopige oplevering een werk (art. 43 </w:t>
      </w:r>
      <w:hyperlink r:id="rId52" w:history="1">
        <w:r w:rsidR="0099453D" w:rsidRPr="000B31C6">
          <w:rPr>
            <w:rStyle w:val="Hyperlink"/>
          </w:rPr>
          <w:t>code nuts</w:t>
        </w:r>
      </w:hyperlink>
      <w:r w:rsidR="0099453D">
        <w:t>)</w:t>
      </w:r>
      <w:r w:rsidR="000B31C6">
        <w:t>. Een werkafspraak kan zijn om voorlop</w:t>
      </w:r>
      <w:r w:rsidR="00021A86">
        <w:t xml:space="preserve">ig op te leveren per cluster of per straat </w:t>
      </w:r>
      <w:r w:rsidR="005D0FEE">
        <w:t xml:space="preserve">door een rondgang met de gemeente en om pas daarna de volgende straten of cluster </w:t>
      </w:r>
      <w:r w:rsidR="007E3D21">
        <w:t>op te starten.</w:t>
      </w:r>
      <w:r w:rsidR="005D0FEE">
        <w:t xml:space="preserve"> </w:t>
      </w:r>
    </w:p>
    <w:p w14:paraId="58FB601E" w14:textId="5640DC52" w:rsidR="00FA7137" w:rsidRDefault="00F920D4" w:rsidP="00A03D9E">
      <w:pPr>
        <w:pStyle w:val="AlgemenebodytekstVVSG"/>
      </w:pPr>
      <w:r w:rsidRPr="00F920D4">
        <w:t xml:space="preserve">Waterdichtingswerken van bestaande leidingen en muurdoorvoeren naar woning/kelder/kruipkelder </w:t>
      </w:r>
      <w:r>
        <w:t xml:space="preserve">moeten </w:t>
      </w:r>
      <w:r w:rsidRPr="00F920D4">
        <w:t>correct</w:t>
      </w:r>
      <w:r>
        <w:t xml:space="preserve"> uitgevoerd </w:t>
      </w:r>
      <w:r w:rsidR="00A90058">
        <w:t xml:space="preserve">worden om voldoende waterdichtheid te garanderen. </w:t>
      </w:r>
    </w:p>
    <w:p w14:paraId="0D3CE281" w14:textId="77777777" w:rsidR="00AE0259" w:rsidRDefault="00AE0259" w:rsidP="00A03D9E">
      <w:pPr>
        <w:pStyle w:val="AlgemenebodytekstVVSG"/>
      </w:pPr>
    </w:p>
    <w:p w14:paraId="4576B992" w14:textId="54874236" w:rsidR="00C76CDF" w:rsidRDefault="007459E6" w:rsidP="007459E6">
      <w:pPr>
        <w:pStyle w:val="Titel2VVSG"/>
      </w:pPr>
      <w:bookmarkStart w:id="14" w:name="_Toc140643201"/>
      <w:r>
        <w:t>Nutskasten</w:t>
      </w:r>
      <w:bookmarkEnd w:id="14"/>
    </w:p>
    <w:p w14:paraId="46031C5F" w14:textId="3BA68927" w:rsidR="002C16A2" w:rsidRDefault="002C16A2" w:rsidP="00A03D9E">
      <w:pPr>
        <w:pStyle w:val="AlgemenebodytekstVVSG"/>
      </w:pPr>
      <w:r>
        <w:t xml:space="preserve">Een overdracht van het openbaar domein waarop de zgn. ‘PoP’s’ (verdeelcontainers) gestald worden, is niet nodig. Dit kan ook via een domeintoelating. </w:t>
      </w:r>
      <w:r w:rsidR="00755578">
        <w:t>De</w:t>
      </w:r>
      <w:r w:rsidR="00EC16C6">
        <w:t xml:space="preserve"> domeintoelating is hiervoor te verkiezen </w:t>
      </w:r>
      <w:r w:rsidR="00D7368C">
        <w:t>omdat de gemeente</w:t>
      </w:r>
      <w:r w:rsidR="003B0CC1">
        <w:t xml:space="preserve"> de verplaatsing van de </w:t>
      </w:r>
      <w:r w:rsidR="00B620E5">
        <w:t>infras</w:t>
      </w:r>
      <w:r w:rsidR="00B40437">
        <w:t>t</w:t>
      </w:r>
      <w:r w:rsidR="00B620E5">
        <w:t>ructuur</w:t>
      </w:r>
      <w:r w:rsidR="003B0CC1">
        <w:t xml:space="preserve"> kan vragen ten laste van de operator, </w:t>
      </w:r>
      <w:r>
        <w:t xml:space="preserve">als dit </w:t>
      </w:r>
      <w:r w:rsidR="00111C89">
        <w:t>door gemeentewerken</w:t>
      </w:r>
      <w:r>
        <w:t xml:space="preserve"> nodig is</w:t>
      </w:r>
      <w:r w:rsidR="00C91007">
        <w:t>. De gemeente moet dan</w:t>
      </w:r>
      <w:r>
        <w:t xml:space="preserve"> geen gebruik maken van het lastige instrument van onteigening</w:t>
      </w:r>
      <w:r w:rsidR="003837CD">
        <w:t xml:space="preserve">. </w:t>
      </w:r>
      <w:r w:rsidR="006C18D5">
        <w:t>Ook blijft medegebruik door verschillende nutsmaatschappijen beter mogelijk</w:t>
      </w:r>
      <w:r w:rsidR="00E53F3A">
        <w:t xml:space="preserve"> in het openbaar domein (zonder opstalrecht)</w:t>
      </w:r>
      <w:r w:rsidR="006C18D5">
        <w:t xml:space="preserve">. </w:t>
      </w:r>
      <w:r w:rsidR="00215DB8">
        <w:t>Sommige g</w:t>
      </w:r>
      <w:r w:rsidR="003837CD">
        <w:t>e</w:t>
      </w:r>
      <w:r w:rsidR="00215DB8">
        <w:t xml:space="preserve">meenten gebruiken de domeintoelating in het openbaar domein </w:t>
      </w:r>
      <w:r w:rsidR="00582221">
        <w:t xml:space="preserve">en het opstalrecht in het privaat domein van de gemeente. </w:t>
      </w:r>
      <w:r w:rsidR="000B51F1">
        <w:t xml:space="preserve">Sommige gemeenten kiezen wel voor het opstalrecht omdat ze dit </w:t>
      </w:r>
      <w:r w:rsidR="003753A6">
        <w:t xml:space="preserve">ook </w:t>
      </w:r>
      <w:r w:rsidR="000B51F1">
        <w:t xml:space="preserve">reeds toepasten </w:t>
      </w:r>
      <w:r w:rsidR="003753A6">
        <w:t>voor andere nutsmaa</w:t>
      </w:r>
      <w:r w:rsidR="006C18D5">
        <w:t>t</w:t>
      </w:r>
      <w:r w:rsidR="003753A6">
        <w:t>schappijen.</w:t>
      </w:r>
      <w:r w:rsidR="002B5CB1">
        <w:t xml:space="preserve"> </w:t>
      </w:r>
    </w:p>
    <w:p w14:paraId="340B3D5A" w14:textId="2E19FFC3" w:rsidR="002B5CB1" w:rsidRDefault="002B5CB1" w:rsidP="00A03D9E">
      <w:pPr>
        <w:pStyle w:val="AlgemenebodytekstVVSG"/>
      </w:pPr>
      <w:r>
        <w:t>Een voorbeeld van domeintoe</w:t>
      </w:r>
      <w:r w:rsidR="008F2A40">
        <w:t>l</w:t>
      </w:r>
      <w:r>
        <w:t xml:space="preserve">ating </w:t>
      </w:r>
      <w:r w:rsidR="008F2A40">
        <w:t>voor nutskasten vind je</w:t>
      </w:r>
      <w:r w:rsidR="00B36C3D">
        <w:t xml:space="preserve"> </w:t>
      </w:r>
      <w:hyperlink r:id="rId53" w:history="1">
        <w:r w:rsidR="00B36C3D" w:rsidRPr="00744A2E">
          <w:rPr>
            <w:rStyle w:val="Hyperlink"/>
          </w:rPr>
          <w:t>h</w:t>
        </w:r>
        <w:r w:rsidR="00B36C3D" w:rsidRPr="00744A2E">
          <w:rPr>
            <w:rStyle w:val="Hyperlink"/>
          </w:rPr>
          <w:t>i</w:t>
        </w:r>
        <w:r w:rsidR="00B36C3D" w:rsidRPr="00744A2E">
          <w:rPr>
            <w:rStyle w:val="Hyperlink"/>
          </w:rPr>
          <w:t>er</w:t>
        </w:r>
      </w:hyperlink>
      <w:r w:rsidR="00B36C3D">
        <w:t xml:space="preserve">. </w:t>
      </w:r>
      <w:r w:rsidR="008F2A40">
        <w:t xml:space="preserve"> </w:t>
      </w:r>
    </w:p>
    <w:p w14:paraId="5BCAD91F" w14:textId="77777777" w:rsidR="00CA3B50" w:rsidRDefault="00CA3B50" w:rsidP="00A03D9E">
      <w:pPr>
        <w:pStyle w:val="AlgemenebodytekstVVSG"/>
      </w:pPr>
    </w:p>
    <w:sectPr w:rsidR="00CA3B50" w:rsidSect="00A454E5">
      <w:headerReference w:type="default" r:id="rId54"/>
      <w:footerReference w:type="default" r:id="rId55"/>
      <w:headerReference w:type="first" r:id="rId56"/>
      <w:footerReference w:type="first" r:id="rId57"/>
      <w:pgSz w:w="11906" w:h="16838" w:code="9"/>
      <w:pgMar w:top="2381" w:right="1134" w:bottom="1418" w:left="2835" w:header="595" w:footer="55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FDBFC6" w14:textId="77777777" w:rsidR="00287E73" w:rsidRDefault="00287E73" w:rsidP="00CC6EE8">
      <w:r>
        <w:separator/>
      </w:r>
    </w:p>
  </w:endnote>
  <w:endnote w:type="continuationSeparator" w:id="0">
    <w:p w14:paraId="5DE50B40" w14:textId="77777777" w:rsidR="00287E73" w:rsidRDefault="00287E73" w:rsidP="00CC6EE8">
      <w:r>
        <w:continuationSeparator/>
      </w:r>
    </w:p>
  </w:endnote>
  <w:endnote w:type="continuationNotice" w:id="1">
    <w:p w14:paraId="4FEEBD23" w14:textId="77777777" w:rsidR="00287E73" w:rsidRDefault="00287E73">
      <w:pPr>
        <w:spacing w:before="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004F1" w14:textId="77777777" w:rsidR="005737BA" w:rsidRDefault="005737BA">
    <w:pPr>
      <w:pStyle w:val="Voettekst"/>
    </w:pPr>
    <w:r>
      <w:rPr>
        <w:noProof/>
      </w:rPr>
      <mc:AlternateContent>
        <mc:Choice Requires="wps">
          <w:drawing>
            <wp:anchor distT="0" distB="0" distL="114300" distR="114300" simplePos="0" relativeHeight="251658242" behindDoc="1" locked="0" layoutInCell="1" allowOverlap="1" wp14:anchorId="3C75D161" wp14:editId="0EEE48AA">
              <wp:simplePos x="5643033" y="9825567"/>
              <wp:positionH relativeFrom="page">
                <wp:align>right</wp:align>
              </wp:positionH>
              <wp:positionV relativeFrom="page">
                <wp:align>bottom</wp:align>
              </wp:positionV>
              <wp:extent cx="1440000" cy="720000"/>
              <wp:effectExtent l="0" t="0" r="0" b="0"/>
              <wp:wrapNone/>
              <wp:docPr id="3" name="Tekstvak 3"/>
              <wp:cNvGraphicFramePr/>
              <a:graphic xmlns:a="http://schemas.openxmlformats.org/drawingml/2006/main">
                <a:graphicData uri="http://schemas.microsoft.com/office/word/2010/wordprocessingShape">
                  <wps:wsp>
                    <wps:cNvSpPr txBox="1"/>
                    <wps:spPr>
                      <a:xfrm>
                        <a:off x="0" y="0"/>
                        <a:ext cx="1440000" cy="720000"/>
                      </a:xfrm>
                      <a:prstGeom prst="rect">
                        <a:avLst/>
                      </a:prstGeom>
                      <a:noFill/>
                      <a:ln w="6350">
                        <a:noFill/>
                      </a:ln>
                    </wps:spPr>
                    <wps:txbx>
                      <w:txbxContent>
                        <w:p w14:paraId="34D9C7BB"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wps:txbx>
                    <wps:bodyPr rot="0" spcFirstLastPara="0" vertOverflow="overflow" horzOverflow="overflow" vert="horz" wrap="square" lIns="0" tIns="0" rIns="378000" bIns="35280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75D161" id="_x0000_t202" coordsize="21600,21600" o:spt="202" path="m,l,21600r21600,l21600,xe">
              <v:stroke joinstyle="miter"/>
              <v:path gradientshapeok="t" o:connecttype="rect"/>
            </v:shapetype>
            <v:shape id="Tekstvak 3" o:spid="_x0000_s1026" type="#_x0000_t202" style="position:absolute;margin-left:62.2pt;margin-top:0;width:113.4pt;height:56.7pt;z-index:-251658238;visibility:visible;mso-wrap-style:square;mso-width-percent:0;mso-height-percent:0;mso-wrap-distance-left:9pt;mso-wrap-distance-top:0;mso-wrap-distance-right:9pt;mso-wrap-distance-bottom:0;mso-position-horizontal:righ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" filled="f" stroked="f" strokeweight=".5pt">
              <v:textbox inset="0,0,10.5mm,9.8mm">
                <w:txbxContent>
                  <w:p w14:paraId="34D9C7BB" w14:textId="77777777" w:rsidR="005737BA" w:rsidRPr="000E6019" w:rsidRDefault="005737BA" w:rsidP="005737BA">
                    <w:pPr>
                      <w:jc w:val="right"/>
                      <w:rPr>
                        <w:color w:val="97999B" w:themeColor="background2"/>
                        <w:sz w:val="19"/>
                        <w:szCs w:val="19"/>
                      </w:rPr>
                    </w:pPr>
                    <w:r w:rsidRPr="000E6019">
                      <w:rPr>
                        <w:color w:val="97999B" w:themeColor="background2"/>
                        <w:sz w:val="19"/>
                        <w:szCs w:val="19"/>
                      </w:rPr>
                      <w:fldChar w:fldCharType="begin"/>
                    </w:r>
                    <w:r w:rsidRPr="000E6019">
                      <w:rPr>
                        <w:color w:val="97999B" w:themeColor="background2"/>
                        <w:sz w:val="19"/>
                        <w:szCs w:val="19"/>
                      </w:rPr>
                      <w:instrText xml:space="preserve"> PAGE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r w:rsidRPr="000E6019">
                      <w:rPr>
                        <w:color w:val="97999B" w:themeColor="background2"/>
                        <w:sz w:val="19"/>
                        <w:szCs w:val="19"/>
                      </w:rPr>
                      <w:t>/</w:t>
                    </w:r>
                    <w:r w:rsidRPr="000E6019">
                      <w:rPr>
                        <w:color w:val="97999B" w:themeColor="background2"/>
                        <w:sz w:val="19"/>
                        <w:szCs w:val="19"/>
                      </w:rPr>
                      <w:fldChar w:fldCharType="begin"/>
                    </w:r>
                    <w:r w:rsidRPr="000E6019">
                      <w:rPr>
                        <w:color w:val="97999B" w:themeColor="background2"/>
                        <w:sz w:val="19"/>
                        <w:szCs w:val="19"/>
                      </w:rPr>
                      <w:instrText xml:space="preserve"> NUMPAGES  \* Arabic  \* MERGEFORMAT </w:instrText>
                    </w:r>
                    <w:r w:rsidRPr="000E6019">
                      <w:rPr>
                        <w:color w:val="97999B" w:themeColor="background2"/>
                        <w:sz w:val="19"/>
                        <w:szCs w:val="19"/>
                      </w:rPr>
                      <w:fldChar w:fldCharType="separate"/>
                    </w:r>
                    <w:r w:rsidRPr="000E6019">
                      <w:rPr>
                        <w:noProof/>
                        <w:color w:val="97999B" w:themeColor="background2"/>
                        <w:sz w:val="19"/>
                        <w:szCs w:val="19"/>
                      </w:rPr>
                      <w:t>2</w:t>
                    </w:r>
                    <w:r w:rsidRPr="000E6019">
                      <w:rPr>
                        <w:color w:val="97999B" w:themeColor="background2"/>
                        <w:sz w:val="19"/>
                        <w:szCs w:val="19"/>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843E4" w14:textId="77777777" w:rsidR="00CC6EE8" w:rsidRPr="00CC6EE8" w:rsidRDefault="00CC6EE8" w:rsidP="00CC6EE8">
    <w:pPr>
      <w:pStyle w:val="Voettekst"/>
    </w:pPr>
    <w:r w:rsidRPr="00CC6EE8">
      <w:rPr>
        <w:rFonts w:eastAsiaTheme="majorEastAsia"/>
      </w:rPr>
      <w:t>VVSG vzw • Bischoffsheimlaan 1-8 • 1000 Brussel • T +32 2 211 55 00</w:t>
    </w:r>
  </w:p>
  <w:p w14:paraId="69214EC7" w14:textId="77777777" w:rsidR="00CC6EE8" w:rsidRPr="00316EF5" w:rsidRDefault="00CC6EE8" w:rsidP="00CC6EE8">
    <w:pPr>
      <w:pStyle w:val="Voettekst"/>
      <w:rPr>
        <w:lang w:val="en-US"/>
      </w:rPr>
    </w:pPr>
    <w:r w:rsidRPr="00316EF5">
      <w:rPr>
        <w:lang w:val="en-US"/>
      </w:rPr>
      <w:t>BIC GKCCBEBB</w:t>
    </w:r>
    <w:r w:rsidRPr="00316EF5">
      <w:rPr>
        <w:rFonts w:eastAsiaTheme="majorEastAsia"/>
        <w:lang w:val="en-US"/>
      </w:rPr>
      <w:t xml:space="preserve"> •</w:t>
    </w:r>
    <w:r w:rsidRPr="00316EF5">
      <w:rPr>
        <w:lang w:val="en-US"/>
      </w:rPr>
      <w:t xml:space="preserve"> IBAN BE10 0910 1156 9604</w:t>
    </w:r>
    <w:r w:rsidRPr="00316EF5">
      <w:rPr>
        <w:rFonts w:eastAsiaTheme="majorEastAsia"/>
        <w:lang w:val="en-US"/>
      </w:rPr>
      <w:t xml:space="preserve"> •</w:t>
    </w:r>
    <w:r w:rsidRPr="00316EF5">
      <w:rPr>
        <w:lang w:val="en-US"/>
      </w:rPr>
      <w:t xml:space="preserve"> RPR Brussel BE 0451 857 573</w:t>
    </w:r>
  </w:p>
  <w:p w14:paraId="3DD8170A" w14:textId="77777777" w:rsidR="00CC6EE8" w:rsidRPr="00316EF5" w:rsidRDefault="00CC6EE8" w:rsidP="00CC6EE8">
    <w:pPr>
      <w:pStyle w:val="Voettekst"/>
      <w:rPr>
        <w:lang w:val="en-US"/>
      </w:rPr>
    </w:pPr>
    <w:r w:rsidRPr="00316EF5">
      <w:rPr>
        <w:rFonts w:eastAsiaTheme="majorEastAsia"/>
        <w:lang w:val="en-US"/>
      </w:rPr>
      <w:t>info@vvsg.be • www.vvsg.be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64FFE" w14:textId="77777777" w:rsidR="00287E73" w:rsidRDefault="00287E73" w:rsidP="00CC6EE8">
      <w:r>
        <w:separator/>
      </w:r>
    </w:p>
  </w:footnote>
  <w:footnote w:type="continuationSeparator" w:id="0">
    <w:p w14:paraId="3195908D" w14:textId="77777777" w:rsidR="00287E73" w:rsidRDefault="00287E73" w:rsidP="00CC6EE8">
      <w:r>
        <w:continuationSeparator/>
      </w:r>
    </w:p>
  </w:footnote>
  <w:footnote w:type="continuationNotice" w:id="1">
    <w:p w14:paraId="46CCEB82" w14:textId="77777777" w:rsidR="00287E73" w:rsidRDefault="00287E73">
      <w:pPr>
        <w:spacing w:before="0" w:line="240" w:lineRule="auto"/>
      </w:pPr>
    </w:p>
  </w:footnote>
  <w:footnote w:id="2">
    <w:p w14:paraId="75FB65D1" w14:textId="77777777" w:rsidR="00267BD3" w:rsidRPr="00435BD5" w:rsidRDefault="00267BD3" w:rsidP="00A03D9E">
      <w:pPr>
        <w:pStyle w:val="Voetnoottekst"/>
        <w:rPr>
          <w:lang w:val="nl-NL"/>
        </w:rPr>
      </w:pPr>
      <w:r>
        <w:rPr>
          <w:rStyle w:val="Voetnootmarkering"/>
        </w:rPr>
        <w:footnoteRef/>
      </w:r>
      <w:r>
        <w:t xml:space="preserve"> </w:t>
      </w:r>
      <w:hyperlink r:id="rId1" w:history="1">
        <w:r>
          <w:rPr>
            <w:rStyle w:val="Hyperlink"/>
          </w:rPr>
          <w:t>Digital decade (europa.eu)</w:t>
        </w:r>
      </w:hyperlink>
      <w:r>
        <w:t xml:space="preserve"> </w:t>
      </w:r>
    </w:p>
  </w:footnote>
  <w:footnote w:id="3">
    <w:p w14:paraId="558373B4" w14:textId="01FCD9BA" w:rsidR="006A6E38" w:rsidRPr="006A6E38" w:rsidRDefault="006A6E38" w:rsidP="00A03D9E">
      <w:pPr>
        <w:pStyle w:val="Voetnoottekst"/>
        <w:rPr>
          <w:lang w:val="nl-NL"/>
        </w:rPr>
      </w:pPr>
      <w:r>
        <w:rPr>
          <w:rStyle w:val="Voetnootmarkering"/>
        </w:rPr>
        <w:footnoteRef/>
      </w:r>
      <w:r>
        <w:t xml:space="preserve"> </w:t>
      </w:r>
      <w:r>
        <w:rPr>
          <w:lang w:val="nl-NL"/>
        </w:rPr>
        <w:t xml:space="preserve">Zie </w:t>
      </w:r>
      <w:hyperlink r:id="rId2" w:history="1">
        <w:r w:rsidRPr="009630FC">
          <w:rPr>
            <w:rStyle w:val="Hyperlink"/>
            <w:lang w:val="nl-NL"/>
          </w:rPr>
          <w:t>http://www.ejustice.just.fgov.be/eli/wet/1991/03/21/1991021064/justel</w:t>
        </w:r>
      </w:hyperlink>
      <w:r>
        <w:rPr>
          <w:lang w:val="nl-NL"/>
        </w:rPr>
        <w:t xml:space="preserve"> en Inforum</w:t>
      </w:r>
      <w:r w:rsidR="002A51FA">
        <w:rPr>
          <w:lang w:val="nl-NL"/>
        </w:rPr>
        <w:t xml:space="preserve"> </w:t>
      </w:r>
      <w:hyperlink r:id="rId3" w:history="1">
        <w:r w:rsidR="002A51FA" w:rsidRPr="003877E5">
          <w:rPr>
            <w:rStyle w:val="Hyperlink"/>
            <w:lang w:val="nl-NL"/>
          </w:rPr>
          <w:t>13570</w:t>
        </w:r>
      </w:hyperlink>
    </w:p>
  </w:footnote>
  <w:footnote w:id="4">
    <w:p w14:paraId="2DD9073A" w14:textId="77777777" w:rsidR="006171BE" w:rsidRPr="003300F8" w:rsidRDefault="006171BE" w:rsidP="00A03D9E">
      <w:pPr>
        <w:pStyle w:val="Voetnoottekst"/>
      </w:pPr>
      <w:r>
        <w:rPr>
          <w:rStyle w:val="Voetnootmarkering"/>
        </w:rPr>
        <w:footnoteRef/>
      </w:r>
      <w:r>
        <w:t xml:space="preserve"> Artikel 68 5bis van </w:t>
      </w:r>
      <w:hyperlink r:id="rId4" w:history="1">
        <w:r w:rsidRPr="009630FC">
          <w:rPr>
            <w:rStyle w:val="Hyperlink"/>
            <w:lang w:val="nl-NL"/>
          </w:rPr>
          <w:t>http://www.ejustice.just.fgov.be/eli/wet/1991/03/21/1991021064/justel</w:t>
        </w:r>
      </w:hyperlink>
      <w:r>
        <w:t xml:space="preserve"> definitie van </w:t>
      </w:r>
      <w:r w:rsidRPr="007B0BFF">
        <w:t>openbaar elektronische-communicatienetwerk</w:t>
      </w:r>
    </w:p>
  </w:footnote>
  <w:footnote w:id="5">
    <w:p w14:paraId="37F6C110" w14:textId="5C4AA4FE" w:rsidR="00A718D1" w:rsidRPr="00A718D1" w:rsidRDefault="00A718D1" w:rsidP="00A03D9E">
      <w:pPr>
        <w:pStyle w:val="Voetnoottekst"/>
      </w:pPr>
      <w:r>
        <w:rPr>
          <w:rStyle w:val="Voetnootmarkering"/>
        </w:rPr>
        <w:footnoteRef/>
      </w:r>
      <w:r>
        <w:t xml:space="preserve"> Artikel 97 </w:t>
      </w:r>
      <w:r w:rsidR="00306EA0">
        <w:t xml:space="preserve">van </w:t>
      </w:r>
      <w:hyperlink r:id="rId5" w:history="1">
        <w:r w:rsidR="00306EA0" w:rsidRPr="009630FC">
          <w:rPr>
            <w:rStyle w:val="Hyperlink"/>
            <w:lang w:val="nl-NL"/>
          </w:rPr>
          <w:t>http://www.ejustice.just.fgov.be/eli/wet/1991/03/21/1991021064/justel</w:t>
        </w:r>
      </w:hyperlink>
      <w:r w:rsidR="00306EA0">
        <w:t xml:space="preserve"> </w:t>
      </w:r>
    </w:p>
  </w:footnote>
  <w:footnote w:id="6">
    <w:p w14:paraId="5F83B829" w14:textId="77777777" w:rsidR="00224EB9" w:rsidRPr="006A6E38" w:rsidRDefault="00224EB9" w:rsidP="00224EB9">
      <w:pPr>
        <w:pStyle w:val="Voetnoottekst"/>
        <w:rPr>
          <w:lang w:val="nl-NL"/>
        </w:rPr>
      </w:pPr>
      <w:r>
        <w:rPr>
          <w:rStyle w:val="Voetnootmarkering"/>
        </w:rPr>
        <w:footnoteRef/>
      </w:r>
      <w:r>
        <w:t xml:space="preserve"> </w:t>
      </w:r>
      <w:r>
        <w:rPr>
          <w:lang w:val="nl-NL"/>
        </w:rPr>
        <w:t xml:space="preserve">Zie </w:t>
      </w:r>
      <w:hyperlink r:id="rId6" w:history="1">
        <w:r w:rsidRPr="009630FC">
          <w:rPr>
            <w:rStyle w:val="Hyperlink"/>
            <w:lang w:val="nl-NL"/>
          </w:rPr>
          <w:t>http://www.ejustice.just.fgov.be/eli/wet/1991/03/21/1991021064/justel</w:t>
        </w:r>
      </w:hyperlink>
      <w:r>
        <w:rPr>
          <w:lang w:val="nl-NL"/>
        </w:rPr>
        <w:t xml:space="preserve"> en Inforum </w:t>
      </w:r>
      <w:hyperlink r:id="rId7" w:history="1">
        <w:r w:rsidRPr="003877E5">
          <w:rPr>
            <w:rStyle w:val="Hyperlink"/>
            <w:lang w:val="nl-NL"/>
          </w:rPr>
          <w:t>13570</w:t>
        </w:r>
      </w:hyperlink>
    </w:p>
  </w:footnote>
  <w:footnote w:id="7">
    <w:p w14:paraId="5B3CDB27" w14:textId="77777777" w:rsidR="00224EB9" w:rsidRPr="00963273" w:rsidRDefault="00224EB9" w:rsidP="00224EB9">
      <w:pPr>
        <w:pStyle w:val="Voetnoottekst"/>
        <w:rPr>
          <w:lang w:val="nl-NL"/>
        </w:rPr>
      </w:pPr>
      <w:r>
        <w:rPr>
          <w:rStyle w:val="Voetnootmarkering"/>
        </w:rPr>
        <w:footnoteRef/>
      </w:r>
      <w:r>
        <w:t xml:space="preserve"> </w:t>
      </w:r>
      <w:r>
        <w:rPr>
          <w:lang w:val="nl-NL"/>
        </w:rPr>
        <w:t xml:space="preserve">Artikel 99 §2 </w:t>
      </w:r>
      <w:hyperlink r:id="rId8" w:history="1">
        <w:r w:rsidRPr="009630FC">
          <w:rPr>
            <w:rStyle w:val="Hyperlink"/>
            <w:lang w:val="nl-NL"/>
          </w:rPr>
          <w:t>http://www.ejustice.just.fgov.be/eli/wet/1991/03/21/1991021064/justel</w:t>
        </w:r>
      </w:hyperlink>
    </w:p>
  </w:footnote>
  <w:footnote w:id="8">
    <w:p w14:paraId="5B1537BC" w14:textId="7A1E86BA" w:rsidR="006A0B08" w:rsidRPr="00565FCC" w:rsidRDefault="00EF0924" w:rsidP="00A03D9E">
      <w:pPr>
        <w:pStyle w:val="Voetnoottekst"/>
        <w:rPr>
          <w:rStyle w:val="Hyperlink"/>
        </w:rPr>
      </w:pPr>
      <w:r>
        <w:rPr>
          <w:rStyle w:val="Voetnootmarkering"/>
        </w:rPr>
        <w:footnoteRef/>
      </w:r>
      <w:r>
        <w:t xml:space="preserve"> </w:t>
      </w:r>
      <w:r w:rsidR="00565FCC">
        <w:fldChar w:fldCharType="begin"/>
      </w:r>
      <w:r w:rsidR="00565FCC">
        <w:instrText xml:space="preserve"> HYPERLINK "https://eur-lex.europa.eu/legal-content/NL/TXT/PDF/?uri=CELEX:32018L1972" </w:instrText>
      </w:r>
      <w:r w:rsidR="00565FCC">
        <w:fldChar w:fldCharType="separate"/>
      </w:r>
      <w:r w:rsidR="006A0B08" w:rsidRPr="00565FCC">
        <w:rPr>
          <w:rStyle w:val="Hyperlink"/>
        </w:rPr>
        <w:t xml:space="preserve">Richtlijn (EU) 2018/1972 van het Europees Parlement en de Raad van 11 december 2018 tot </w:t>
      </w:r>
    </w:p>
    <w:p w14:paraId="56A7CA73" w14:textId="7B9DA83B" w:rsidR="00EF0924" w:rsidRPr="00EF0924" w:rsidRDefault="006A0B08" w:rsidP="00A03D9E">
      <w:pPr>
        <w:pStyle w:val="Voetnoottekst"/>
        <w:rPr>
          <w:lang w:val="nl-NL"/>
        </w:rPr>
      </w:pPr>
      <w:r w:rsidRPr="00565FCC">
        <w:rPr>
          <w:rStyle w:val="Hyperlink"/>
        </w:rPr>
        <w:t>vaststelling van het Europees wetboek voor elektronische communicatie</w:t>
      </w:r>
      <w:r w:rsidR="00565FCC">
        <w:fldChar w:fldCharType="end"/>
      </w:r>
    </w:p>
  </w:footnote>
  <w:footnote w:id="9">
    <w:p w14:paraId="6A1FB9B2" w14:textId="2EE18071" w:rsidR="007A553B" w:rsidRPr="007A553B" w:rsidRDefault="007A553B" w:rsidP="00A03D9E">
      <w:pPr>
        <w:pStyle w:val="Voetnoottekst"/>
        <w:rPr>
          <w:lang w:val="nl-NL"/>
        </w:rPr>
      </w:pPr>
      <w:r>
        <w:rPr>
          <w:rStyle w:val="Voetnootmarkering"/>
        </w:rPr>
        <w:footnoteRef/>
      </w:r>
      <w:r>
        <w:t xml:space="preserve"> </w:t>
      </w:r>
      <w:r w:rsidR="00873665">
        <w:t xml:space="preserve">Artikel 98 §3 </w:t>
      </w:r>
      <w:hyperlink r:id="rId9" w:history="1">
        <w:r w:rsidR="00873665" w:rsidRPr="009630FC">
          <w:rPr>
            <w:rStyle w:val="Hyperlink"/>
            <w:lang w:val="nl-NL"/>
          </w:rPr>
          <w:t>http://www.ejustice.just.fgov.be/eli/wet/1991/03/21/1991021064/justel</w:t>
        </w:r>
      </w:hyperlink>
    </w:p>
  </w:footnote>
  <w:footnote w:id="10">
    <w:p w14:paraId="48ACE7F2" w14:textId="77777777" w:rsidR="00312035" w:rsidRPr="00DF2550" w:rsidRDefault="00312035" w:rsidP="00312035">
      <w:pPr>
        <w:pStyle w:val="Voetnoottekst"/>
        <w:rPr>
          <w:lang w:val="nl-NL"/>
        </w:rPr>
      </w:pPr>
      <w:r>
        <w:rPr>
          <w:rStyle w:val="Voetnootmarkering"/>
        </w:rPr>
        <w:footnoteRef/>
      </w:r>
      <w:r>
        <w:t xml:space="preserve"> </w:t>
      </w:r>
      <w:r>
        <w:rPr>
          <w:lang w:val="nl-NL"/>
        </w:rPr>
        <w:t xml:space="preserve">Artikel 98 §1 </w:t>
      </w:r>
      <w:hyperlink r:id="rId10" w:history="1">
        <w:r w:rsidRPr="009630FC">
          <w:rPr>
            <w:rStyle w:val="Hyperlink"/>
            <w:lang w:val="nl-NL"/>
          </w:rPr>
          <w:t>http://www.ejustice.just.fgov.be/eli/wet/1991/03/21/1991021064/justel</w:t>
        </w:r>
      </w:hyperlink>
    </w:p>
  </w:footnote>
  <w:footnote w:id="11">
    <w:p w14:paraId="2C4B0C34" w14:textId="77777777" w:rsidR="00312035" w:rsidRPr="000450EA" w:rsidRDefault="00312035" w:rsidP="00312035">
      <w:pPr>
        <w:pStyle w:val="Voetnoottekst"/>
        <w:rPr>
          <w:lang w:val="nl-NL"/>
        </w:rPr>
      </w:pPr>
      <w:r>
        <w:rPr>
          <w:rStyle w:val="Voetnootmarkering"/>
        </w:rPr>
        <w:footnoteRef/>
      </w:r>
      <w:r>
        <w:t xml:space="preserve"> </w:t>
      </w:r>
      <w:r>
        <w:rPr>
          <w:lang w:val="nl-NL"/>
        </w:rPr>
        <w:t xml:space="preserve">Zie inforum </w:t>
      </w:r>
      <w:hyperlink r:id="rId11" w:history="1">
        <w:r w:rsidRPr="007431FA">
          <w:rPr>
            <w:rStyle w:val="Hyperlink"/>
            <w:lang w:val="nl-NL"/>
          </w:rPr>
          <w:t>254572</w:t>
        </w:r>
      </w:hyperlink>
      <w:r>
        <w:rPr>
          <w:lang w:val="nl-NL"/>
        </w:rPr>
        <w:t xml:space="preserve"> of </w:t>
      </w:r>
      <w:hyperlink r:id="rId12" w:anchor=":~:text=De%20signalisatie%20van%20de%20werken,voorzien%20in%20artikel%2078.1.1." w:history="1">
        <w:r w:rsidRPr="00AD6E5C">
          <w:rPr>
            <w:rStyle w:val="Hyperlink"/>
            <w:lang w:val="nl-NL"/>
          </w:rPr>
          <w:t>wegcode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0773C7" w14:textId="77777777" w:rsidR="00CC6EE8" w:rsidRDefault="00CC6EE8">
    <w:pPr>
      <w:pStyle w:val="Koptekst"/>
    </w:pPr>
    <w:r>
      <w:rPr>
        <w:noProof/>
      </w:rPr>
      <w:drawing>
        <wp:anchor distT="0" distB="0" distL="114300" distR="114300" simplePos="0" relativeHeight="251658240" behindDoc="1" locked="0" layoutInCell="1" allowOverlap="1" wp14:anchorId="3F413ED6" wp14:editId="45147268">
          <wp:simplePos x="0" y="0"/>
          <wp:positionH relativeFrom="page">
            <wp:posOffset>377825</wp:posOffset>
          </wp:positionH>
          <wp:positionV relativeFrom="page">
            <wp:posOffset>377825</wp:posOffset>
          </wp:positionV>
          <wp:extent cx="964440" cy="355320"/>
          <wp:effectExtent l="0" t="0" r="7620" b="6985"/>
          <wp:wrapNone/>
          <wp:docPr id="1"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964440" cy="35532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4CC0A" w14:textId="77777777" w:rsidR="00CC6EE8" w:rsidRPr="00CC6EE8" w:rsidRDefault="00A454E5" w:rsidP="00CC6EE8">
    <w:pPr>
      <w:pStyle w:val="Koptekst"/>
    </w:pPr>
    <w:r>
      <w:rPr>
        <w:noProof/>
      </w:rPr>
      <w:drawing>
        <wp:anchor distT="0" distB="0" distL="114300" distR="114300" simplePos="0" relativeHeight="251658243" behindDoc="1" locked="0" layoutInCell="1" allowOverlap="1" wp14:anchorId="66664DBD" wp14:editId="7DC13D66">
          <wp:simplePos x="0" y="0"/>
          <wp:positionH relativeFrom="page">
            <wp:posOffset>4905</wp:posOffset>
          </wp:positionH>
          <wp:positionV relativeFrom="page">
            <wp:posOffset>5160010</wp:posOffset>
          </wp:positionV>
          <wp:extent cx="1508040" cy="3960000"/>
          <wp:effectExtent l="0" t="0" r="0" b="254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508040" cy="3960000"/>
                  </a:xfrm>
                  <a:prstGeom prst="rect">
                    <a:avLst/>
                  </a:prstGeom>
                </pic:spPr>
              </pic:pic>
            </a:graphicData>
          </a:graphic>
          <wp14:sizeRelH relativeFrom="margin">
            <wp14:pctWidth>0</wp14:pctWidth>
          </wp14:sizeRelH>
          <wp14:sizeRelV relativeFrom="margin">
            <wp14:pctHeight>0</wp14:pctHeight>
          </wp14:sizeRelV>
        </wp:anchor>
      </w:drawing>
    </w:r>
    <w:r w:rsidR="00CC6EE8">
      <w:rPr>
        <w:noProof/>
      </w:rPr>
      <w:drawing>
        <wp:anchor distT="0" distB="0" distL="114300" distR="114300" simplePos="0" relativeHeight="251658241" behindDoc="1" locked="0" layoutInCell="1" allowOverlap="1" wp14:anchorId="795D67EA" wp14:editId="0F687193">
          <wp:simplePos x="0" y="0"/>
          <wp:positionH relativeFrom="page">
            <wp:posOffset>377825</wp:posOffset>
          </wp:positionH>
          <wp:positionV relativeFrom="page">
            <wp:posOffset>377825</wp:posOffset>
          </wp:positionV>
          <wp:extent cx="2217600" cy="48132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2217600" cy="48132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D567E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56082F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DEA485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8C0436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E6A12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9C8398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FFEDC0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116D4E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76606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35A6821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1B3F47"/>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6DF57EB"/>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3001E3D"/>
    <w:multiLevelType w:val="hybridMultilevel"/>
    <w:tmpl w:val="6B5ABF0A"/>
    <w:lvl w:ilvl="0" w:tplc="56B25228">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3" w15:restartNumberingAfterBreak="0">
    <w:nsid w:val="19F7416F"/>
    <w:multiLevelType w:val="hybridMultilevel"/>
    <w:tmpl w:val="04BAA360"/>
    <w:lvl w:ilvl="0" w:tplc="ED2419E8">
      <w:start w:val="1"/>
      <w:numFmt w:val="decimal"/>
      <w:pStyle w:val="BodyNummeringInsprongVVSG"/>
      <w:lvlText w:val="%1."/>
      <w:lvlJc w:val="right"/>
      <w:pPr>
        <w:ind w:left="1330" w:hanging="360"/>
      </w:pPr>
      <w:rPr>
        <w:rFonts w:asciiTheme="minorHAnsi" w:hAnsiTheme="minorHAnsi" w:hint="default"/>
      </w:rPr>
    </w:lvl>
    <w:lvl w:ilvl="1" w:tplc="08130019" w:tentative="1">
      <w:start w:val="1"/>
      <w:numFmt w:val="lowerLetter"/>
      <w:lvlText w:val="%2."/>
      <w:lvlJc w:val="left"/>
      <w:pPr>
        <w:ind w:left="2050" w:hanging="360"/>
      </w:pPr>
    </w:lvl>
    <w:lvl w:ilvl="2" w:tplc="0813001B" w:tentative="1">
      <w:start w:val="1"/>
      <w:numFmt w:val="lowerRoman"/>
      <w:lvlText w:val="%3."/>
      <w:lvlJc w:val="right"/>
      <w:pPr>
        <w:ind w:left="2770" w:hanging="180"/>
      </w:pPr>
    </w:lvl>
    <w:lvl w:ilvl="3" w:tplc="0813000F" w:tentative="1">
      <w:start w:val="1"/>
      <w:numFmt w:val="decimal"/>
      <w:lvlText w:val="%4."/>
      <w:lvlJc w:val="left"/>
      <w:pPr>
        <w:ind w:left="3490" w:hanging="360"/>
      </w:pPr>
    </w:lvl>
    <w:lvl w:ilvl="4" w:tplc="08130019" w:tentative="1">
      <w:start w:val="1"/>
      <w:numFmt w:val="lowerLetter"/>
      <w:lvlText w:val="%5."/>
      <w:lvlJc w:val="left"/>
      <w:pPr>
        <w:ind w:left="4210" w:hanging="360"/>
      </w:pPr>
    </w:lvl>
    <w:lvl w:ilvl="5" w:tplc="0813001B" w:tentative="1">
      <w:start w:val="1"/>
      <w:numFmt w:val="lowerRoman"/>
      <w:lvlText w:val="%6."/>
      <w:lvlJc w:val="right"/>
      <w:pPr>
        <w:ind w:left="4930" w:hanging="180"/>
      </w:pPr>
    </w:lvl>
    <w:lvl w:ilvl="6" w:tplc="0813000F" w:tentative="1">
      <w:start w:val="1"/>
      <w:numFmt w:val="decimal"/>
      <w:lvlText w:val="%7."/>
      <w:lvlJc w:val="left"/>
      <w:pPr>
        <w:ind w:left="5650" w:hanging="360"/>
      </w:pPr>
    </w:lvl>
    <w:lvl w:ilvl="7" w:tplc="08130019" w:tentative="1">
      <w:start w:val="1"/>
      <w:numFmt w:val="lowerLetter"/>
      <w:lvlText w:val="%8."/>
      <w:lvlJc w:val="left"/>
      <w:pPr>
        <w:ind w:left="6370" w:hanging="360"/>
      </w:pPr>
    </w:lvl>
    <w:lvl w:ilvl="8" w:tplc="0813001B" w:tentative="1">
      <w:start w:val="1"/>
      <w:numFmt w:val="lowerRoman"/>
      <w:lvlText w:val="%9."/>
      <w:lvlJc w:val="right"/>
      <w:pPr>
        <w:ind w:left="7090" w:hanging="180"/>
      </w:pPr>
    </w:lvl>
  </w:abstractNum>
  <w:abstractNum w:abstractNumId="14" w15:restartNumberingAfterBreak="0">
    <w:nsid w:val="1B5D70DF"/>
    <w:multiLevelType w:val="multilevel"/>
    <w:tmpl w:val="4384968A"/>
    <w:styleLink w:val="VVSGtitels"/>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33C6B23"/>
    <w:multiLevelType w:val="hybridMultilevel"/>
    <w:tmpl w:val="F7B6CA34"/>
    <w:lvl w:ilvl="0" w:tplc="8584BEB0">
      <w:start w:val="1"/>
      <w:numFmt w:val="bullet"/>
      <w:lvlText w:val="­"/>
      <w:lvlJc w:val="left"/>
      <w:pPr>
        <w:ind w:left="720" w:hanging="360"/>
      </w:pPr>
      <w:rPr>
        <w:rFonts w:ascii="Coo Hew" w:hAnsi="Coo Hew" w:hint="default"/>
      </w:rPr>
    </w:lvl>
    <w:lvl w:ilvl="1" w:tplc="DF6259EA" w:tentative="1">
      <w:start w:val="1"/>
      <w:numFmt w:val="bullet"/>
      <w:lvlText w:val="o"/>
      <w:lvlJc w:val="left"/>
      <w:pPr>
        <w:ind w:left="1440" w:hanging="360"/>
      </w:pPr>
      <w:rPr>
        <w:rFonts w:ascii="Courier New" w:hAnsi="Courier New" w:cs="Courier New" w:hint="default"/>
      </w:rPr>
    </w:lvl>
    <w:lvl w:ilvl="2" w:tplc="FAF42ECE" w:tentative="1">
      <w:start w:val="1"/>
      <w:numFmt w:val="bullet"/>
      <w:lvlText w:val=""/>
      <w:lvlJc w:val="left"/>
      <w:pPr>
        <w:ind w:left="2160" w:hanging="360"/>
      </w:pPr>
      <w:rPr>
        <w:rFonts w:ascii="Wingdings" w:hAnsi="Wingdings" w:hint="default"/>
      </w:rPr>
    </w:lvl>
    <w:lvl w:ilvl="3" w:tplc="FD1A5FFC" w:tentative="1">
      <w:start w:val="1"/>
      <w:numFmt w:val="bullet"/>
      <w:lvlText w:val=""/>
      <w:lvlJc w:val="left"/>
      <w:pPr>
        <w:ind w:left="2880" w:hanging="360"/>
      </w:pPr>
      <w:rPr>
        <w:rFonts w:ascii="Symbol" w:hAnsi="Symbol" w:hint="default"/>
      </w:rPr>
    </w:lvl>
    <w:lvl w:ilvl="4" w:tplc="9E662C80" w:tentative="1">
      <w:start w:val="1"/>
      <w:numFmt w:val="bullet"/>
      <w:lvlText w:val="o"/>
      <w:lvlJc w:val="left"/>
      <w:pPr>
        <w:ind w:left="3600" w:hanging="360"/>
      </w:pPr>
      <w:rPr>
        <w:rFonts w:ascii="Courier New" w:hAnsi="Courier New" w:cs="Courier New" w:hint="default"/>
      </w:rPr>
    </w:lvl>
    <w:lvl w:ilvl="5" w:tplc="96EC6FEE" w:tentative="1">
      <w:start w:val="1"/>
      <w:numFmt w:val="bullet"/>
      <w:lvlText w:val=""/>
      <w:lvlJc w:val="left"/>
      <w:pPr>
        <w:ind w:left="4320" w:hanging="360"/>
      </w:pPr>
      <w:rPr>
        <w:rFonts w:ascii="Wingdings" w:hAnsi="Wingdings" w:hint="default"/>
      </w:rPr>
    </w:lvl>
    <w:lvl w:ilvl="6" w:tplc="9F04C6F2" w:tentative="1">
      <w:start w:val="1"/>
      <w:numFmt w:val="bullet"/>
      <w:lvlText w:val=""/>
      <w:lvlJc w:val="left"/>
      <w:pPr>
        <w:ind w:left="5040" w:hanging="360"/>
      </w:pPr>
      <w:rPr>
        <w:rFonts w:ascii="Symbol" w:hAnsi="Symbol" w:hint="default"/>
      </w:rPr>
    </w:lvl>
    <w:lvl w:ilvl="7" w:tplc="E258F02C" w:tentative="1">
      <w:start w:val="1"/>
      <w:numFmt w:val="bullet"/>
      <w:lvlText w:val="o"/>
      <w:lvlJc w:val="left"/>
      <w:pPr>
        <w:ind w:left="5760" w:hanging="360"/>
      </w:pPr>
      <w:rPr>
        <w:rFonts w:ascii="Courier New" w:hAnsi="Courier New" w:cs="Courier New" w:hint="default"/>
      </w:rPr>
    </w:lvl>
    <w:lvl w:ilvl="8" w:tplc="80FCD87E" w:tentative="1">
      <w:start w:val="1"/>
      <w:numFmt w:val="bullet"/>
      <w:lvlText w:val=""/>
      <w:lvlJc w:val="left"/>
      <w:pPr>
        <w:ind w:left="6480" w:hanging="360"/>
      </w:pPr>
      <w:rPr>
        <w:rFonts w:ascii="Wingdings" w:hAnsi="Wingdings" w:hint="default"/>
      </w:rPr>
    </w:lvl>
  </w:abstractNum>
  <w:abstractNum w:abstractNumId="16" w15:restartNumberingAfterBreak="0">
    <w:nsid w:val="27383C28"/>
    <w:multiLevelType w:val="multilevel"/>
    <w:tmpl w:val="4384968A"/>
    <w:numStyleLink w:val="VVSGtitels"/>
  </w:abstractNum>
  <w:abstractNum w:abstractNumId="17" w15:restartNumberingAfterBreak="0">
    <w:nsid w:val="27761599"/>
    <w:multiLevelType w:val="multilevel"/>
    <w:tmpl w:val="4384968A"/>
    <w:lvl w:ilvl="0">
      <w:start w:val="1"/>
      <w:numFmt w:val="decimal"/>
      <w:lvlText w:val="%1."/>
      <w:lvlJc w:val="left"/>
      <w:pPr>
        <w:ind w:left="-94" w:hanging="360"/>
      </w:pPr>
      <w:rPr>
        <w:rFonts w:asciiTheme="minorHAnsi" w:hAnsiTheme="minorHAnsi" w:hint="default"/>
      </w:rPr>
    </w:lvl>
    <w:lvl w:ilvl="1">
      <w:start w:val="1"/>
      <w:numFmt w:val="decimal"/>
      <w:lvlText w:val="%1.%2"/>
      <w:lvlJc w:val="left"/>
      <w:pPr>
        <w:ind w:left="567" w:hanging="567"/>
      </w:pPr>
      <w:rPr>
        <w:rFonts w:hint="default"/>
      </w:rPr>
    </w:lvl>
    <w:lvl w:ilvl="2">
      <w:start w:val="1"/>
      <w:numFmt w:val="none"/>
      <w:lvlText w:val=""/>
      <w:lvlJc w:val="left"/>
      <w:pPr>
        <w:ind w:left="851" w:hanging="851"/>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AB05BA9"/>
    <w:multiLevelType w:val="multilevel"/>
    <w:tmpl w:val="1708EA3C"/>
    <w:styleLink w:val="VVSGTitels0"/>
    <w:lvl w:ilvl="0">
      <w:start w:val="1"/>
      <w:numFmt w:val="decimal"/>
      <w:pStyle w:val="Titel1VVSG"/>
      <w:lvlText w:val="%1."/>
      <w:lvlJc w:val="left"/>
      <w:pPr>
        <w:ind w:left="284" w:hanging="284"/>
      </w:pPr>
      <w:rPr>
        <w:rFonts w:hint="default"/>
      </w:rPr>
    </w:lvl>
    <w:lvl w:ilvl="1">
      <w:start w:val="1"/>
      <w:numFmt w:val="decimal"/>
      <w:pStyle w:val="Titel2VVSG"/>
      <w:lvlText w:val="%1.%2."/>
      <w:lvlJc w:val="left"/>
      <w:pPr>
        <w:ind w:left="2134" w:hanging="432"/>
      </w:pPr>
      <w:rPr>
        <w:rFonts w:hint="default"/>
      </w:rPr>
    </w:lvl>
    <w:lvl w:ilvl="2">
      <w:start w:val="1"/>
      <w:numFmt w:val="decimal"/>
      <w:pStyle w:val="Titel3VVSG"/>
      <w:lvlText w:val="%1.%2.%3."/>
      <w:lvlJc w:val="left"/>
      <w:pPr>
        <w:ind w:left="1224" w:hanging="504"/>
      </w:pPr>
      <w:rPr>
        <w:rFonts w:hint="default"/>
      </w:rPr>
    </w:lvl>
    <w:lvl w:ilvl="3">
      <w:start w:val="1"/>
      <w:numFmt w:val="decimal"/>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0D67E6"/>
    <w:multiLevelType w:val="hybridMultilevel"/>
    <w:tmpl w:val="63A8B614"/>
    <w:lvl w:ilvl="0" w:tplc="BFB2973C">
      <w:start w:val="1"/>
      <w:numFmt w:val="bullet"/>
      <w:pStyle w:val="BodyOpsomVVSG"/>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2FB155B4"/>
    <w:multiLevelType w:val="multilevel"/>
    <w:tmpl w:val="4384968A"/>
    <w:numStyleLink w:val="VVSGtitels"/>
  </w:abstractNum>
  <w:abstractNum w:abstractNumId="21" w15:restartNumberingAfterBreak="0">
    <w:nsid w:val="318463F8"/>
    <w:multiLevelType w:val="hybridMultilevel"/>
    <w:tmpl w:val="EA5AFC16"/>
    <w:lvl w:ilvl="0" w:tplc="060C6984">
      <w:start w:val="1"/>
      <w:numFmt w:val="decimal"/>
      <w:lvlText w:val="%1."/>
      <w:lvlJc w:val="right"/>
      <w:pPr>
        <w:ind w:left="720" w:hanging="360"/>
      </w:pPr>
      <w:rPr>
        <w:rFonts w:asciiTheme="minorHAnsi" w:hAnsiTheme="minorHAnsi"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33283C0D"/>
    <w:multiLevelType w:val="hybridMultilevel"/>
    <w:tmpl w:val="AA9CAE46"/>
    <w:lvl w:ilvl="0" w:tplc="3E5CB710">
      <w:start w:val="1"/>
      <w:numFmt w:val="decimal"/>
      <w:pStyle w:val="BodyNummeringVVSG"/>
      <w:lvlText w:val="%1."/>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4FD5C6F"/>
    <w:multiLevelType w:val="multilevel"/>
    <w:tmpl w:val="4384968A"/>
    <w:numStyleLink w:val="VVSGtitels"/>
  </w:abstractNum>
  <w:abstractNum w:abstractNumId="24" w15:restartNumberingAfterBreak="0">
    <w:nsid w:val="4C63314B"/>
    <w:multiLevelType w:val="multilevel"/>
    <w:tmpl w:val="4384968A"/>
    <w:numStyleLink w:val="VVSGtitels"/>
  </w:abstractNum>
  <w:abstractNum w:abstractNumId="25" w15:restartNumberingAfterBreak="0">
    <w:nsid w:val="4C9379BD"/>
    <w:multiLevelType w:val="hybridMultilevel"/>
    <w:tmpl w:val="43EADDDC"/>
    <w:lvl w:ilvl="0" w:tplc="2CC4C738">
      <w:start w:val="1"/>
      <w:numFmt w:val="bullet"/>
      <w:lvlText w:val="□"/>
      <w:lvlJc w:val="left"/>
      <w:pPr>
        <w:ind w:left="720" w:hanging="360"/>
      </w:pPr>
      <w:rPr>
        <w:rFonts w:ascii="Arial" w:hAnsi="Arial" w:cs="Arial" w:hint="default"/>
        <w:sz w:val="40"/>
        <w:szCs w:val="40"/>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6" w15:restartNumberingAfterBreak="0">
    <w:nsid w:val="4DA87147"/>
    <w:multiLevelType w:val="multilevel"/>
    <w:tmpl w:val="214A573E"/>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1B779BC"/>
    <w:multiLevelType w:val="multilevel"/>
    <w:tmpl w:val="D800261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8" w15:restartNumberingAfterBreak="0">
    <w:nsid w:val="6E4D553D"/>
    <w:multiLevelType w:val="multilevel"/>
    <w:tmpl w:val="4384968A"/>
    <w:numStyleLink w:val="VVSGtitels"/>
  </w:abstractNum>
  <w:num w:numId="1" w16cid:durableId="948775020">
    <w:abstractNumId w:val="15"/>
  </w:num>
  <w:num w:numId="2" w16cid:durableId="432625937">
    <w:abstractNumId w:val="25"/>
  </w:num>
  <w:num w:numId="3" w16cid:durableId="417137621">
    <w:abstractNumId w:val="14"/>
  </w:num>
  <w:num w:numId="4" w16cid:durableId="1373992095">
    <w:abstractNumId w:val="28"/>
  </w:num>
  <w:num w:numId="5" w16cid:durableId="495653144">
    <w:abstractNumId w:val="11"/>
  </w:num>
  <w:num w:numId="6" w16cid:durableId="1776636402">
    <w:abstractNumId w:val="24"/>
  </w:num>
  <w:num w:numId="7" w16cid:durableId="1441607462">
    <w:abstractNumId w:val="12"/>
  </w:num>
  <w:num w:numId="8" w16cid:durableId="1682049724">
    <w:abstractNumId w:val="16"/>
  </w:num>
  <w:num w:numId="9" w16cid:durableId="1566913835">
    <w:abstractNumId w:val="23"/>
  </w:num>
  <w:num w:numId="10" w16cid:durableId="465202873">
    <w:abstractNumId w:val="17"/>
  </w:num>
  <w:num w:numId="11" w16cid:durableId="633098744">
    <w:abstractNumId w:val="20"/>
  </w:num>
  <w:num w:numId="12" w16cid:durableId="120659843">
    <w:abstractNumId w:val="10"/>
  </w:num>
  <w:num w:numId="13" w16cid:durableId="1097558305">
    <w:abstractNumId w:val="27"/>
  </w:num>
  <w:num w:numId="14" w16cid:durableId="1473450050">
    <w:abstractNumId w:val="21"/>
  </w:num>
  <w:num w:numId="15" w16cid:durableId="1175606810">
    <w:abstractNumId w:val="19"/>
  </w:num>
  <w:num w:numId="16" w16cid:durableId="553085562">
    <w:abstractNumId w:val="26"/>
  </w:num>
  <w:num w:numId="17" w16cid:durableId="1666471263">
    <w:abstractNumId w:val="18"/>
  </w:num>
  <w:num w:numId="18" w16cid:durableId="1990591821">
    <w:abstractNumId w:val="22"/>
  </w:num>
  <w:num w:numId="19" w16cid:durableId="1559396146">
    <w:abstractNumId w:val="22"/>
    <w:lvlOverride w:ilvl="0">
      <w:startOverride w:val="1"/>
    </w:lvlOverride>
  </w:num>
  <w:num w:numId="20" w16cid:durableId="235408278">
    <w:abstractNumId w:val="22"/>
  </w:num>
  <w:num w:numId="21" w16cid:durableId="1402558628">
    <w:abstractNumId w:val="13"/>
  </w:num>
  <w:num w:numId="22" w16cid:durableId="1373916806">
    <w:abstractNumId w:val="18"/>
  </w:num>
  <w:num w:numId="23" w16cid:durableId="665280193">
    <w:abstractNumId w:val="9"/>
  </w:num>
  <w:num w:numId="24" w16cid:durableId="1766800342">
    <w:abstractNumId w:val="7"/>
  </w:num>
  <w:num w:numId="25" w16cid:durableId="1679036372">
    <w:abstractNumId w:val="6"/>
  </w:num>
  <w:num w:numId="26" w16cid:durableId="1272669299">
    <w:abstractNumId w:val="5"/>
  </w:num>
  <w:num w:numId="27" w16cid:durableId="86198393">
    <w:abstractNumId w:val="4"/>
  </w:num>
  <w:num w:numId="28" w16cid:durableId="1480607834">
    <w:abstractNumId w:val="8"/>
  </w:num>
  <w:num w:numId="29" w16cid:durableId="492839660">
    <w:abstractNumId w:val="3"/>
  </w:num>
  <w:num w:numId="30" w16cid:durableId="408814548">
    <w:abstractNumId w:val="2"/>
  </w:num>
  <w:num w:numId="31" w16cid:durableId="174999566">
    <w:abstractNumId w:val="1"/>
  </w:num>
  <w:num w:numId="32" w16cid:durableId="4634279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2"/>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7DF"/>
    <w:rsid w:val="00000D14"/>
    <w:rsid w:val="000021DB"/>
    <w:rsid w:val="00002E3D"/>
    <w:rsid w:val="00003621"/>
    <w:rsid w:val="00004239"/>
    <w:rsid w:val="00006C15"/>
    <w:rsid w:val="00007AEB"/>
    <w:rsid w:val="00010AF4"/>
    <w:rsid w:val="00012233"/>
    <w:rsid w:val="000159C5"/>
    <w:rsid w:val="0001623F"/>
    <w:rsid w:val="00017435"/>
    <w:rsid w:val="00017A58"/>
    <w:rsid w:val="000209AA"/>
    <w:rsid w:val="00021A86"/>
    <w:rsid w:val="00022CE4"/>
    <w:rsid w:val="00024353"/>
    <w:rsid w:val="00024880"/>
    <w:rsid w:val="00025844"/>
    <w:rsid w:val="00027289"/>
    <w:rsid w:val="00027D01"/>
    <w:rsid w:val="0003430B"/>
    <w:rsid w:val="0003708D"/>
    <w:rsid w:val="00041570"/>
    <w:rsid w:val="00041A04"/>
    <w:rsid w:val="000450EA"/>
    <w:rsid w:val="000459F2"/>
    <w:rsid w:val="0004714D"/>
    <w:rsid w:val="00050E77"/>
    <w:rsid w:val="00060280"/>
    <w:rsid w:val="00060758"/>
    <w:rsid w:val="00064A95"/>
    <w:rsid w:val="00064BED"/>
    <w:rsid w:val="000706B6"/>
    <w:rsid w:val="00070B48"/>
    <w:rsid w:val="00072A65"/>
    <w:rsid w:val="00074365"/>
    <w:rsid w:val="00075205"/>
    <w:rsid w:val="000772D3"/>
    <w:rsid w:val="00083336"/>
    <w:rsid w:val="00087630"/>
    <w:rsid w:val="00092A3B"/>
    <w:rsid w:val="00096749"/>
    <w:rsid w:val="00097526"/>
    <w:rsid w:val="000A05F6"/>
    <w:rsid w:val="000A2694"/>
    <w:rsid w:val="000A30B0"/>
    <w:rsid w:val="000A5028"/>
    <w:rsid w:val="000B1A07"/>
    <w:rsid w:val="000B2A05"/>
    <w:rsid w:val="000B31C6"/>
    <w:rsid w:val="000B3D2F"/>
    <w:rsid w:val="000B3F11"/>
    <w:rsid w:val="000B51F1"/>
    <w:rsid w:val="000C0405"/>
    <w:rsid w:val="000C58BD"/>
    <w:rsid w:val="000D0025"/>
    <w:rsid w:val="000D1B9D"/>
    <w:rsid w:val="000D20B9"/>
    <w:rsid w:val="000D2A08"/>
    <w:rsid w:val="000D47B2"/>
    <w:rsid w:val="000D627B"/>
    <w:rsid w:val="000E035F"/>
    <w:rsid w:val="000E6019"/>
    <w:rsid w:val="000E6C23"/>
    <w:rsid w:val="000F0092"/>
    <w:rsid w:val="000F20B8"/>
    <w:rsid w:val="000F2821"/>
    <w:rsid w:val="000F351F"/>
    <w:rsid w:val="000F3C51"/>
    <w:rsid w:val="000F554A"/>
    <w:rsid w:val="000F6824"/>
    <w:rsid w:val="000F73F9"/>
    <w:rsid w:val="00101F25"/>
    <w:rsid w:val="00102909"/>
    <w:rsid w:val="00104BE3"/>
    <w:rsid w:val="001054A6"/>
    <w:rsid w:val="00106A0F"/>
    <w:rsid w:val="00110DB8"/>
    <w:rsid w:val="00111C89"/>
    <w:rsid w:val="00114701"/>
    <w:rsid w:val="00117483"/>
    <w:rsid w:val="001215FB"/>
    <w:rsid w:val="00124AE0"/>
    <w:rsid w:val="00124ECE"/>
    <w:rsid w:val="00127C7E"/>
    <w:rsid w:val="00130798"/>
    <w:rsid w:val="001307EE"/>
    <w:rsid w:val="00133EAF"/>
    <w:rsid w:val="0014284D"/>
    <w:rsid w:val="00143445"/>
    <w:rsid w:val="001512CB"/>
    <w:rsid w:val="0015268F"/>
    <w:rsid w:val="00155B70"/>
    <w:rsid w:val="0016002A"/>
    <w:rsid w:val="00161B21"/>
    <w:rsid w:val="001673CE"/>
    <w:rsid w:val="001723AC"/>
    <w:rsid w:val="00172947"/>
    <w:rsid w:val="001770A3"/>
    <w:rsid w:val="00185501"/>
    <w:rsid w:val="00186512"/>
    <w:rsid w:val="00187909"/>
    <w:rsid w:val="0019453B"/>
    <w:rsid w:val="00195A41"/>
    <w:rsid w:val="00197884"/>
    <w:rsid w:val="00197AE6"/>
    <w:rsid w:val="001A4894"/>
    <w:rsid w:val="001A4AE8"/>
    <w:rsid w:val="001C6CCE"/>
    <w:rsid w:val="001D6C56"/>
    <w:rsid w:val="001E0B0A"/>
    <w:rsid w:val="001E0F82"/>
    <w:rsid w:val="001E3230"/>
    <w:rsid w:val="001E3C70"/>
    <w:rsid w:val="001E6D19"/>
    <w:rsid w:val="001F1AEC"/>
    <w:rsid w:val="001F2511"/>
    <w:rsid w:val="001F49A7"/>
    <w:rsid w:val="002009A8"/>
    <w:rsid w:val="0020287A"/>
    <w:rsid w:val="00205815"/>
    <w:rsid w:val="0020691F"/>
    <w:rsid w:val="00207CD0"/>
    <w:rsid w:val="00215796"/>
    <w:rsid w:val="00215DB8"/>
    <w:rsid w:val="00223898"/>
    <w:rsid w:val="00224989"/>
    <w:rsid w:val="00224EB9"/>
    <w:rsid w:val="00225BBC"/>
    <w:rsid w:val="00230EBC"/>
    <w:rsid w:val="00231BE2"/>
    <w:rsid w:val="00235645"/>
    <w:rsid w:val="0024278C"/>
    <w:rsid w:val="00247842"/>
    <w:rsid w:val="002539CC"/>
    <w:rsid w:val="00257646"/>
    <w:rsid w:val="0026010F"/>
    <w:rsid w:val="00260A1D"/>
    <w:rsid w:val="00261B5F"/>
    <w:rsid w:val="00262EC2"/>
    <w:rsid w:val="00266BEF"/>
    <w:rsid w:val="0026733F"/>
    <w:rsid w:val="00267BD3"/>
    <w:rsid w:val="002747BF"/>
    <w:rsid w:val="0027681B"/>
    <w:rsid w:val="00276882"/>
    <w:rsid w:val="002808F5"/>
    <w:rsid w:val="00283D04"/>
    <w:rsid w:val="00285ACC"/>
    <w:rsid w:val="00286C61"/>
    <w:rsid w:val="00286F2B"/>
    <w:rsid w:val="00287E73"/>
    <w:rsid w:val="0029000D"/>
    <w:rsid w:val="0029284A"/>
    <w:rsid w:val="002A51FA"/>
    <w:rsid w:val="002A6D81"/>
    <w:rsid w:val="002B3018"/>
    <w:rsid w:val="002B41F7"/>
    <w:rsid w:val="002B4EAA"/>
    <w:rsid w:val="002B5CB1"/>
    <w:rsid w:val="002B6AEE"/>
    <w:rsid w:val="002B6D5C"/>
    <w:rsid w:val="002C04A0"/>
    <w:rsid w:val="002C0BC8"/>
    <w:rsid w:val="002C119C"/>
    <w:rsid w:val="002C16A2"/>
    <w:rsid w:val="002C1A27"/>
    <w:rsid w:val="002C1A45"/>
    <w:rsid w:val="002C61C6"/>
    <w:rsid w:val="002D17B0"/>
    <w:rsid w:val="002D2E37"/>
    <w:rsid w:val="002D5866"/>
    <w:rsid w:val="002D5BBD"/>
    <w:rsid w:val="002E0F92"/>
    <w:rsid w:val="002E240C"/>
    <w:rsid w:val="002E6AF7"/>
    <w:rsid w:val="002E6C16"/>
    <w:rsid w:val="002E7B0D"/>
    <w:rsid w:val="002F00E8"/>
    <w:rsid w:val="002F5027"/>
    <w:rsid w:val="002F7E47"/>
    <w:rsid w:val="003020C5"/>
    <w:rsid w:val="00306EA0"/>
    <w:rsid w:val="003071E0"/>
    <w:rsid w:val="0030764F"/>
    <w:rsid w:val="00311174"/>
    <w:rsid w:val="00312035"/>
    <w:rsid w:val="003124A7"/>
    <w:rsid w:val="00315137"/>
    <w:rsid w:val="00316A29"/>
    <w:rsid w:val="00316EF5"/>
    <w:rsid w:val="00323D37"/>
    <w:rsid w:val="003258FE"/>
    <w:rsid w:val="003300F8"/>
    <w:rsid w:val="00331543"/>
    <w:rsid w:val="00331ABA"/>
    <w:rsid w:val="0033384D"/>
    <w:rsid w:val="00334BBD"/>
    <w:rsid w:val="00342A40"/>
    <w:rsid w:val="00343194"/>
    <w:rsid w:val="00345ED0"/>
    <w:rsid w:val="0035202A"/>
    <w:rsid w:val="003541A5"/>
    <w:rsid w:val="00360D89"/>
    <w:rsid w:val="00361327"/>
    <w:rsid w:val="00361AAA"/>
    <w:rsid w:val="00364142"/>
    <w:rsid w:val="003650E6"/>
    <w:rsid w:val="00365EBB"/>
    <w:rsid w:val="00366B4C"/>
    <w:rsid w:val="00367FC8"/>
    <w:rsid w:val="00372129"/>
    <w:rsid w:val="003753A6"/>
    <w:rsid w:val="003766B4"/>
    <w:rsid w:val="003768F9"/>
    <w:rsid w:val="00377736"/>
    <w:rsid w:val="0038134C"/>
    <w:rsid w:val="003837CD"/>
    <w:rsid w:val="0038384D"/>
    <w:rsid w:val="00384BC1"/>
    <w:rsid w:val="003865AB"/>
    <w:rsid w:val="003877E5"/>
    <w:rsid w:val="00390AED"/>
    <w:rsid w:val="00390E12"/>
    <w:rsid w:val="00392FE5"/>
    <w:rsid w:val="00396D88"/>
    <w:rsid w:val="003A5585"/>
    <w:rsid w:val="003B0CC1"/>
    <w:rsid w:val="003B3A9C"/>
    <w:rsid w:val="003C3AF9"/>
    <w:rsid w:val="003D1241"/>
    <w:rsid w:val="003D1BF6"/>
    <w:rsid w:val="003D1C87"/>
    <w:rsid w:val="003D2766"/>
    <w:rsid w:val="003D41B8"/>
    <w:rsid w:val="003D449D"/>
    <w:rsid w:val="003D5B24"/>
    <w:rsid w:val="003D735D"/>
    <w:rsid w:val="003E269C"/>
    <w:rsid w:val="003E2731"/>
    <w:rsid w:val="003E5A16"/>
    <w:rsid w:val="003F3A9E"/>
    <w:rsid w:val="003F3E3D"/>
    <w:rsid w:val="003F673F"/>
    <w:rsid w:val="003F6BB6"/>
    <w:rsid w:val="00401B73"/>
    <w:rsid w:val="00405208"/>
    <w:rsid w:val="00407848"/>
    <w:rsid w:val="00410257"/>
    <w:rsid w:val="004116E1"/>
    <w:rsid w:val="0041191A"/>
    <w:rsid w:val="0041783F"/>
    <w:rsid w:val="004201FF"/>
    <w:rsid w:val="0042178B"/>
    <w:rsid w:val="00423AF1"/>
    <w:rsid w:val="004262E5"/>
    <w:rsid w:val="00432B8F"/>
    <w:rsid w:val="0043457E"/>
    <w:rsid w:val="00435BD5"/>
    <w:rsid w:val="00443194"/>
    <w:rsid w:val="00450662"/>
    <w:rsid w:val="00450A06"/>
    <w:rsid w:val="0045148D"/>
    <w:rsid w:val="0045157D"/>
    <w:rsid w:val="004546E4"/>
    <w:rsid w:val="00457CFD"/>
    <w:rsid w:val="00464EBD"/>
    <w:rsid w:val="004650B4"/>
    <w:rsid w:val="004702A9"/>
    <w:rsid w:val="0047047A"/>
    <w:rsid w:val="00473A67"/>
    <w:rsid w:val="004747D9"/>
    <w:rsid w:val="00476A61"/>
    <w:rsid w:val="00480421"/>
    <w:rsid w:val="00480FA9"/>
    <w:rsid w:val="0048181C"/>
    <w:rsid w:val="00481950"/>
    <w:rsid w:val="004820A8"/>
    <w:rsid w:val="00482C9E"/>
    <w:rsid w:val="004835F2"/>
    <w:rsid w:val="004842C6"/>
    <w:rsid w:val="004875C8"/>
    <w:rsid w:val="00487AAC"/>
    <w:rsid w:val="004966AD"/>
    <w:rsid w:val="00496CC5"/>
    <w:rsid w:val="004A071E"/>
    <w:rsid w:val="004A325D"/>
    <w:rsid w:val="004A4E83"/>
    <w:rsid w:val="004A763B"/>
    <w:rsid w:val="004B1374"/>
    <w:rsid w:val="004B1C82"/>
    <w:rsid w:val="004B1DE3"/>
    <w:rsid w:val="004B65B1"/>
    <w:rsid w:val="004C19E6"/>
    <w:rsid w:val="004C2D30"/>
    <w:rsid w:val="004C7B36"/>
    <w:rsid w:val="004D055B"/>
    <w:rsid w:val="004D061F"/>
    <w:rsid w:val="004D5DDD"/>
    <w:rsid w:val="004E1637"/>
    <w:rsid w:val="004E320F"/>
    <w:rsid w:val="004E4E0D"/>
    <w:rsid w:val="004E6916"/>
    <w:rsid w:val="004F0652"/>
    <w:rsid w:val="004F0DDE"/>
    <w:rsid w:val="004F1658"/>
    <w:rsid w:val="004F421C"/>
    <w:rsid w:val="004F51B9"/>
    <w:rsid w:val="004F7C3A"/>
    <w:rsid w:val="00502F9C"/>
    <w:rsid w:val="00505632"/>
    <w:rsid w:val="00516B67"/>
    <w:rsid w:val="005224E1"/>
    <w:rsid w:val="005237FE"/>
    <w:rsid w:val="00527165"/>
    <w:rsid w:val="00531150"/>
    <w:rsid w:val="005327E7"/>
    <w:rsid w:val="005341F9"/>
    <w:rsid w:val="0053431B"/>
    <w:rsid w:val="00535EAD"/>
    <w:rsid w:val="00546C84"/>
    <w:rsid w:val="005522B8"/>
    <w:rsid w:val="00554315"/>
    <w:rsid w:val="0055444C"/>
    <w:rsid w:val="00555B2C"/>
    <w:rsid w:val="005616FA"/>
    <w:rsid w:val="00561BCE"/>
    <w:rsid w:val="00561CD5"/>
    <w:rsid w:val="005628BA"/>
    <w:rsid w:val="005653E4"/>
    <w:rsid w:val="00565FCC"/>
    <w:rsid w:val="005737BA"/>
    <w:rsid w:val="00577223"/>
    <w:rsid w:val="00580F6E"/>
    <w:rsid w:val="0058200E"/>
    <w:rsid w:val="00582221"/>
    <w:rsid w:val="00586B1A"/>
    <w:rsid w:val="00591451"/>
    <w:rsid w:val="005938D9"/>
    <w:rsid w:val="00596904"/>
    <w:rsid w:val="005975AD"/>
    <w:rsid w:val="005A003B"/>
    <w:rsid w:val="005A00A1"/>
    <w:rsid w:val="005A0E9E"/>
    <w:rsid w:val="005A1578"/>
    <w:rsid w:val="005A7187"/>
    <w:rsid w:val="005A7AD8"/>
    <w:rsid w:val="005B52DD"/>
    <w:rsid w:val="005B538A"/>
    <w:rsid w:val="005C0E89"/>
    <w:rsid w:val="005C0FB0"/>
    <w:rsid w:val="005C2352"/>
    <w:rsid w:val="005C37FA"/>
    <w:rsid w:val="005C66DA"/>
    <w:rsid w:val="005D0B22"/>
    <w:rsid w:val="005D0FEE"/>
    <w:rsid w:val="005D1E48"/>
    <w:rsid w:val="005D3BA2"/>
    <w:rsid w:val="005D4436"/>
    <w:rsid w:val="005D4766"/>
    <w:rsid w:val="005D6BAB"/>
    <w:rsid w:val="005D742B"/>
    <w:rsid w:val="005E1418"/>
    <w:rsid w:val="005E33D0"/>
    <w:rsid w:val="005F262D"/>
    <w:rsid w:val="005F52DB"/>
    <w:rsid w:val="005F613C"/>
    <w:rsid w:val="005F7068"/>
    <w:rsid w:val="005F7BBC"/>
    <w:rsid w:val="00604014"/>
    <w:rsid w:val="00610AC7"/>
    <w:rsid w:val="00611C23"/>
    <w:rsid w:val="00612E9F"/>
    <w:rsid w:val="006171BE"/>
    <w:rsid w:val="00617EC2"/>
    <w:rsid w:val="006200CE"/>
    <w:rsid w:val="0062100D"/>
    <w:rsid w:val="006250AD"/>
    <w:rsid w:val="006300DB"/>
    <w:rsid w:val="00634CEA"/>
    <w:rsid w:val="00643761"/>
    <w:rsid w:val="00651D93"/>
    <w:rsid w:val="0065207B"/>
    <w:rsid w:val="006524FC"/>
    <w:rsid w:val="006532DE"/>
    <w:rsid w:val="006567F9"/>
    <w:rsid w:val="0065782C"/>
    <w:rsid w:val="006611DC"/>
    <w:rsid w:val="00662AFB"/>
    <w:rsid w:val="006675CC"/>
    <w:rsid w:val="00670098"/>
    <w:rsid w:val="00674108"/>
    <w:rsid w:val="00674EE6"/>
    <w:rsid w:val="006767E4"/>
    <w:rsid w:val="00676F04"/>
    <w:rsid w:val="0067725A"/>
    <w:rsid w:val="00682365"/>
    <w:rsid w:val="0068433D"/>
    <w:rsid w:val="00686033"/>
    <w:rsid w:val="00692216"/>
    <w:rsid w:val="00693673"/>
    <w:rsid w:val="00697415"/>
    <w:rsid w:val="006A0B08"/>
    <w:rsid w:val="006A0B4C"/>
    <w:rsid w:val="006A46F6"/>
    <w:rsid w:val="006A6E38"/>
    <w:rsid w:val="006A7AA6"/>
    <w:rsid w:val="006A7F0F"/>
    <w:rsid w:val="006B00AB"/>
    <w:rsid w:val="006B0D38"/>
    <w:rsid w:val="006B122A"/>
    <w:rsid w:val="006B2687"/>
    <w:rsid w:val="006B34A5"/>
    <w:rsid w:val="006B64BA"/>
    <w:rsid w:val="006B6D1A"/>
    <w:rsid w:val="006B7E85"/>
    <w:rsid w:val="006B7F92"/>
    <w:rsid w:val="006C18D5"/>
    <w:rsid w:val="006C2496"/>
    <w:rsid w:val="006C2504"/>
    <w:rsid w:val="006C3D8E"/>
    <w:rsid w:val="006C4B05"/>
    <w:rsid w:val="006C769C"/>
    <w:rsid w:val="006D0717"/>
    <w:rsid w:val="006D3A36"/>
    <w:rsid w:val="006D3A9B"/>
    <w:rsid w:val="006D5635"/>
    <w:rsid w:val="006E33F3"/>
    <w:rsid w:val="006E54C9"/>
    <w:rsid w:val="006F3761"/>
    <w:rsid w:val="006F57AE"/>
    <w:rsid w:val="00701ECD"/>
    <w:rsid w:val="007021DD"/>
    <w:rsid w:val="00705A02"/>
    <w:rsid w:val="00714468"/>
    <w:rsid w:val="00715D7E"/>
    <w:rsid w:val="007177D3"/>
    <w:rsid w:val="00717C0D"/>
    <w:rsid w:val="00721373"/>
    <w:rsid w:val="0072329C"/>
    <w:rsid w:val="00725507"/>
    <w:rsid w:val="00725A2B"/>
    <w:rsid w:val="00726868"/>
    <w:rsid w:val="00732307"/>
    <w:rsid w:val="0073241C"/>
    <w:rsid w:val="00732E0C"/>
    <w:rsid w:val="007332D6"/>
    <w:rsid w:val="00737421"/>
    <w:rsid w:val="00740048"/>
    <w:rsid w:val="007406AA"/>
    <w:rsid w:val="00741354"/>
    <w:rsid w:val="00742972"/>
    <w:rsid w:val="007431FA"/>
    <w:rsid w:val="0074452E"/>
    <w:rsid w:val="00744A2E"/>
    <w:rsid w:val="00745787"/>
    <w:rsid w:val="007459E6"/>
    <w:rsid w:val="00745F03"/>
    <w:rsid w:val="00750878"/>
    <w:rsid w:val="007527DF"/>
    <w:rsid w:val="00752CB9"/>
    <w:rsid w:val="007545AC"/>
    <w:rsid w:val="007554C4"/>
    <w:rsid w:val="00755578"/>
    <w:rsid w:val="007555C6"/>
    <w:rsid w:val="00755C0D"/>
    <w:rsid w:val="0075650F"/>
    <w:rsid w:val="007565BB"/>
    <w:rsid w:val="00762332"/>
    <w:rsid w:val="007637FC"/>
    <w:rsid w:val="00764A24"/>
    <w:rsid w:val="00765388"/>
    <w:rsid w:val="0076681B"/>
    <w:rsid w:val="00767292"/>
    <w:rsid w:val="00770A2F"/>
    <w:rsid w:val="00770F60"/>
    <w:rsid w:val="007734BD"/>
    <w:rsid w:val="00774807"/>
    <w:rsid w:val="00786596"/>
    <w:rsid w:val="00787D01"/>
    <w:rsid w:val="00790B80"/>
    <w:rsid w:val="00794F4C"/>
    <w:rsid w:val="007A2ECA"/>
    <w:rsid w:val="007A310F"/>
    <w:rsid w:val="007A3323"/>
    <w:rsid w:val="007A4FAB"/>
    <w:rsid w:val="007A553B"/>
    <w:rsid w:val="007B0BFF"/>
    <w:rsid w:val="007B20C5"/>
    <w:rsid w:val="007B3179"/>
    <w:rsid w:val="007B3C8C"/>
    <w:rsid w:val="007B4388"/>
    <w:rsid w:val="007B7EBA"/>
    <w:rsid w:val="007C0A3D"/>
    <w:rsid w:val="007C114E"/>
    <w:rsid w:val="007C2F69"/>
    <w:rsid w:val="007C70AD"/>
    <w:rsid w:val="007C74D5"/>
    <w:rsid w:val="007D3152"/>
    <w:rsid w:val="007E1A26"/>
    <w:rsid w:val="007E304F"/>
    <w:rsid w:val="007E3D21"/>
    <w:rsid w:val="007E4BF9"/>
    <w:rsid w:val="007E5E0D"/>
    <w:rsid w:val="007F2D8F"/>
    <w:rsid w:val="007F3148"/>
    <w:rsid w:val="007F51E8"/>
    <w:rsid w:val="00801297"/>
    <w:rsid w:val="00801B75"/>
    <w:rsid w:val="008027D7"/>
    <w:rsid w:val="00806A63"/>
    <w:rsid w:val="0080790D"/>
    <w:rsid w:val="00810DE1"/>
    <w:rsid w:val="008175F1"/>
    <w:rsid w:val="00825461"/>
    <w:rsid w:val="00830304"/>
    <w:rsid w:val="0083041D"/>
    <w:rsid w:val="008363B4"/>
    <w:rsid w:val="00836838"/>
    <w:rsid w:val="00843B51"/>
    <w:rsid w:val="00844DB6"/>
    <w:rsid w:val="00844F3A"/>
    <w:rsid w:val="008521F5"/>
    <w:rsid w:val="00852851"/>
    <w:rsid w:val="008531A5"/>
    <w:rsid w:val="0085344C"/>
    <w:rsid w:val="008633FE"/>
    <w:rsid w:val="00873665"/>
    <w:rsid w:val="00877B8E"/>
    <w:rsid w:val="00882D29"/>
    <w:rsid w:val="00883200"/>
    <w:rsid w:val="0089489C"/>
    <w:rsid w:val="00895627"/>
    <w:rsid w:val="0089610B"/>
    <w:rsid w:val="008A25C5"/>
    <w:rsid w:val="008A66BE"/>
    <w:rsid w:val="008B39CA"/>
    <w:rsid w:val="008B7DE3"/>
    <w:rsid w:val="008C205E"/>
    <w:rsid w:val="008C52C6"/>
    <w:rsid w:val="008D11D2"/>
    <w:rsid w:val="008D1422"/>
    <w:rsid w:val="008D564F"/>
    <w:rsid w:val="008D6C0D"/>
    <w:rsid w:val="008E0781"/>
    <w:rsid w:val="008E350B"/>
    <w:rsid w:val="008E53EC"/>
    <w:rsid w:val="008E5FFF"/>
    <w:rsid w:val="008E6019"/>
    <w:rsid w:val="008E6427"/>
    <w:rsid w:val="008F28BC"/>
    <w:rsid w:val="008F2A40"/>
    <w:rsid w:val="008F329E"/>
    <w:rsid w:val="008F3915"/>
    <w:rsid w:val="008F4922"/>
    <w:rsid w:val="008F6624"/>
    <w:rsid w:val="00903048"/>
    <w:rsid w:val="0090339F"/>
    <w:rsid w:val="0090399D"/>
    <w:rsid w:val="00904B32"/>
    <w:rsid w:val="00910CB0"/>
    <w:rsid w:val="009112F8"/>
    <w:rsid w:val="00913527"/>
    <w:rsid w:val="00914335"/>
    <w:rsid w:val="00915B6A"/>
    <w:rsid w:val="0092055F"/>
    <w:rsid w:val="00922245"/>
    <w:rsid w:val="00922427"/>
    <w:rsid w:val="00924B63"/>
    <w:rsid w:val="00925EA4"/>
    <w:rsid w:val="009275B0"/>
    <w:rsid w:val="009322BD"/>
    <w:rsid w:val="00935729"/>
    <w:rsid w:val="0094111A"/>
    <w:rsid w:val="009419B4"/>
    <w:rsid w:val="009422FB"/>
    <w:rsid w:val="00943539"/>
    <w:rsid w:val="009474F2"/>
    <w:rsid w:val="00947F17"/>
    <w:rsid w:val="00950023"/>
    <w:rsid w:val="009553BA"/>
    <w:rsid w:val="00961D4E"/>
    <w:rsid w:val="00962263"/>
    <w:rsid w:val="00962464"/>
    <w:rsid w:val="00963273"/>
    <w:rsid w:val="009660F4"/>
    <w:rsid w:val="00971AE6"/>
    <w:rsid w:val="00973D4D"/>
    <w:rsid w:val="009817FB"/>
    <w:rsid w:val="00984BF0"/>
    <w:rsid w:val="00984DEC"/>
    <w:rsid w:val="0098588A"/>
    <w:rsid w:val="00986241"/>
    <w:rsid w:val="009874F8"/>
    <w:rsid w:val="00990947"/>
    <w:rsid w:val="00991A68"/>
    <w:rsid w:val="009932E1"/>
    <w:rsid w:val="0099453D"/>
    <w:rsid w:val="009A0198"/>
    <w:rsid w:val="009A1236"/>
    <w:rsid w:val="009A63CF"/>
    <w:rsid w:val="009B012E"/>
    <w:rsid w:val="009B0C3F"/>
    <w:rsid w:val="009B20F0"/>
    <w:rsid w:val="009B3787"/>
    <w:rsid w:val="009B3AEF"/>
    <w:rsid w:val="009B3E53"/>
    <w:rsid w:val="009B79CE"/>
    <w:rsid w:val="009C78FC"/>
    <w:rsid w:val="009C7E7C"/>
    <w:rsid w:val="009D0B74"/>
    <w:rsid w:val="009D146B"/>
    <w:rsid w:val="009D281B"/>
    <w:rsid w:val="009D308C"/>
    <w:rsid w:val="009D33E0"/>
    <w:rsid w:val="009D76F1"/>
    <w:rsid w:val="009E4A07"/>
    <w:rsid w:val="009E6735"/>
    <w:rsid w:val="009F16C6"/>
    <w:rsid w:val="009F5485"/>
    <w:rsid w:val="00A01E99"/>
    <w:rsid w:val="00A03D9E"/>
    <w:rsid w:val="00A04FB9"/>
    <w:rsid w:val="00A0520D"/>
    <w:rsid w:val="00A05CC3"/>
    <w:rsid w:val="00A066F8"/>
    <w:rsid w:val="00A06A78"/>
    <w:rsid w:val="00A102EC"/>
    <w:rsid w:val="00A11743"/>
    <w:rsid w:val="00A12AE1"/>
    <w:rsid w:val="00A15559"/>
    <w:rsid w:val="00A20FA1"/>
    <w:rsid w:val="00A21DF9"/>
    <w:rsid w:val="00A24901"/>
    <w:rsid w:val="00A2543A"/>
    <w:rsid w:val="00A27019"/>
    <w:rsid w:val="00A304B0"/>
    <w:rsid w:val="00A312DB"/>
    <w:rsid w:val="00A33458"/>
    <w:rsid w:val="00A34FB7"/>
    <w:rsid w:val="00A36D1F"/>
    <w:rsid w:val="00A41682"/>
    <w:rsid w:val="00A42221"/>
    <w:rsid w:val="00A454E5"/>
    <w:rsid w:val="00A47A1A"/>
    <w:rsid w:val="00A509D7"/>
    <w:rsid w:val="00A5166F"/>
    <w:rsid w:val="00A54831"/>
    <w:rsid w:val="00A60340"/>
    <w:rsid w:val="00A61B67"/>
    <w:rsid w:val="00A667B0"/>
    <w:rsid w:val="00A67C9A"/>
    <w:rsid w:val="00A718D1"/>
    <w:rsid w:val="00A7308D"/>
    <w:rsid w:val="00A80FDC"/>
    <w:rsid w:val="00A82375"/>
    <w:rsid w:val="00A835C8"/>
    <w:rsid w:val="00A83758"/>
    <w:rsid w:val="00A84026"/>
    <w:rsid w:val="00A8625C"/>
    <w:rsid w:val="00A869D0"/>
    <w:rsid w:val="00A86F9C"/>
    <w:rsid w:val="00A90058"/>
    <w:rsid w:val="00A90A69"/>
    <w:rsid w:val="00A90B5A"/>
    <w:rsid w:val="00A90ED7"/>
    <w:rsid w:val="00A9282D"/>
    <w:rsid w:val="00A95FA4"/>
    <w:rsid w:val="00AA4D6A"/>
    <w:rsid w:val="00AA6557"/>
    <w:rsid w:val="00AB2761"/>
    <w:rsid w:val="00AB5E78"/>
    <w:rsid w:val="00AB7721"/>
    <w:rsid w:val="00AC2FBF"/>
    <w:rsid w:val="00AC6083"/>
    <w:rsid w:val="00AC6679"/>
    <w:rsid w:val="00AC697F"/>
    <w:rsid w:val="00AD1E28"/>
    <w:rsid w:val="00AD2731"/>
    <w:rsid w:val="00AD4019"/>
    <w:rsid w:val="00AD51CC"/>
    <w:rsid w:val="00AD5425"/>
    <w:rsid w:val="00AD59E5"/>
    <w:rsid w:val="00AD6E5C"/>
    <w:rsid w:val="00AD748B"/>
    <w:rsid w:val="00AE0259"/>
    <w:rsid w:val="00AE0ADE"/>
    <w:rsid w:val="00AE238C"/>
    <w:rsid w:val="00AF33A5"/>
    <w:rsid w:val="00B0238E"/>
    <w:rsid w:val="00B03319"/>
    <w:rsid w:val="00B03A6A"/>
    <w:rsid w:val="00B05829"/>
    <w:rsid w:val="00B05BCF"/>
    <w:rsid w:val="00B1084F"/>
    <w:rsid w:val="00B20602"/>
    <w:rsid w:val="00B228F7"/>
    <w:rsid w:val="00B250E5"/>
    <w:rsid w:val="00B2521C"/>
    <w:rsid w:val="00B25E9A"/>
    <w:rsid w:val="00B30296"/>
    <w:rsid w:val="00B30C9D"/>
    <w:rsid w:val="00B30DEA"/>
    <w:rsid w:val="00B31AA4"/>
    <w:rsid w:val="00B345D9"/>
    <w:rsid w:val="00B3553B"/>
    <w:rsid w:val="00B3567C"/>
    <w:rsid w:val="00B36017"/>
    <w:rsid w:val="00B36C3D"/>
    <w:rsid w:val="00B37EAA"/>
    <w:rsid w:val="00B40437"/>
    <w:rsid w:val="00B44FE8"/>
    <w:rsid w:val="00B4771F"/>
    <w:rsid w:val="00B477FF"/>
    <w:rsid w:val="00B5009E"/>
    <w:rsid w:val="00B5011E"/>
    <w:rsid w:val="00B50318"/>
    <w:rsid w:val="00B530EB"/>
    <w:rsid w:val="00B535AB"/>
    <w:rsid w:val="00B548DC"/>
    <w:rsid w:val="00B56B65"/>
    <w:rsid w:val="00B57BD8"/>
    <w:rsid w:val="00B60B26"/>
    <w:rsid w:val="00B619E6"/>
    <w:rsid w:val="00B620E5"/>
    <w:rsid w:val="00B62E8B"/>
    <w:rsid w:val="00B65076"/>
    <w:rsid w:val="00B67EE5"/>
    <w:rsid w:val="00B7197B"/>
    <w:rsid w:val="00B71A7A"/>
    <w:rsid w:val="00B72DFD"/>
    <w:rsid w:val="00B73F10"/>
    <w:rsid w:val="00B753CA"/>
    <w:rsid w:val="00B779A3"/>
    <w:rsid w:val="00B83FB1"/>
    <w:rsid w:val="00B8786A"/>
    <w:rsid w:val="00B87DCB"/>
    <w:rsid w:val="00B90C85"/>
    <w:rsid w:val="00B941DE"/>
    <w:rsid w:val="00B97512"/>
    <w:rsid w:val="00B97810"/>
    <w:rsid w:val="00B97C26"/>
    <w:rsid w:val="00BA2A8F"/>
    <w:rsid w:val="00BA2DEC"/>
    <w:rsid w:val="00BB3664"/>
    <w:rsid w:val="00BB4015"/>
    <w:rsid w:val="00BB4A11"/>
    <w:rsid w:val="00BB60E0"/>
    <w:rsid w:val="00BC1FC7"/>
    <w:rsid w:val="00BC54DA"/>
    <w:rsid w:val="00BD0C37"/>
    <w:rsid w:val="00BD2370"/>
    <w:rsid w:val="00BD4016"/>
    <w:rsid w:val="00BD47FF"/>
    <w:rsid w:val="00BD4BDF"/>
    <w:rsid w:val="00BD7B19"/>
    <w:rsid w:val="00BE0183"/>
    <w:rsid w:val="00BE534C"/>
    <w:rsid w:val="00BE7DAB"/>
    <w:rsid w:val="00BF097A"/>
    <w:rsid w:val="00BF4297"/>
    <w:rsid w:val="00BF601E"/>
    <w:rsid w:val="00BF6DB8"/>
    <w:rsid w:val="00C00B56"/>
    <w:rsid w:val="00C05142"/>
    <w:rsid w:val="00C058C0"/>
    <w:rsid w:val="00C06466"/>
    <w:rsid w:val="00C1119A"/>
    <w:rsid w:val="00C12AB8"/>
    <w:rsid w:val="00C12C12"/>
    <w:rsid w:val="00C132C7"/>
    <w:rsid w:val="00C3018B"/>
    <w:rsid w:val="00C30681"/>
    <w:rsid w:val="00C316D5"/>
    <w:rsid w:val="00C346FE"/>
    <w:rsid w:val="00C37C0E"/>
    <w:rsid w:val="00C406EE"/>
    <w:rsid w:val="00C41A3C"/>
    <w:rsid w:val="00C553FA"/>
    <w:rsid w:val="00C56181"/>
    <w:rsid w:val="00C5637B"/>
    <w:rsid w:val="00C651D8"/>
    <w:rsid w:val="00C6725A"/>
    <w:rsid w:val="00C67A1C"/>
    <w:rsid w:val="00C74A51"/>
    <w:rsid w:val="00C75227"/>
    <w:rsid w:val="00C75BA6"/>
    <w:rsid w:val="00C76CDF"/>
    <w:rsid w:val="00C76F16"/>
    <w:rsid w:val="00C8311D"/>
    <w:rsid w:val="00C86F3C"/>
    <w:rsid w:val="00C87B92"/>
    <w:rsid w:val="00C87CBF"/>
    <w:rsid w:val="00C91007"/>
    <w:rsid w:val="00C94A9F"/>
    <w:rsid w:val="00CA136B"/>
    <w:rsid w:val="00CA2A44"/>
    <w:rsid w:val="00CA3B50"/>
    <w:rsid w:val="00CB1257"/>
    <w:rsid w:val="00CB144D"/>
    <w:rsid w:val="00CB19D3"/>
    <w:rsid w:val="00CB1ED5"/>
    <w:rsid w:val="00CB549B"/>
    <w:rsid w:val="00CB57D5"/>
    <w:rsid w:val="00CB79FC"/>
    <w:rsid w:val="00CC3175"/>
    <w:rsid w:val="00CC39D4"/>
    <w:rsid w:val="00CC6EE8"/>
    <w:rsid w:val="00CD1476"/>
    <w:rsid w:val="00CD6032"/>
    <w:rsid w:val="00CF04C2"/>
    <w:rsid w:val="00CF1BA5"/>
    <w:rsid w:val="00CF2455"/>
    <w:rsid w:val="00CF6A5C"/>
    <w:rsid w:val="00CF7A1D"/>
    <w:rsid w:val="00CF7B91"/>
    <w:rsid w:val="00D00E8B"/>
    <w:rsid w:val="00D0118E"/>
    <w:rsid w:val="00D017B2"/>
    <w:rsid w:val="00D01C80"/>
    <w:rsid w:val="00D02105"/>
    <w:rsid w:val="00D0220D"/>
    <w:rsid w:val="00D025D3"/>
    <w:rsid w:val="00D02F77"/>
    <w:rsid w:val="00D04788"/>
    <w:rsid w:val="00D07CF4"/>
    <w:rsid w:val="00D10649"/>
    <w:rsid w:val="00D1322B"/>
    <w:rsid w:val="00D13665"/>
    <w:rsid w:val="00D13B7C"/>
    <w:rsid w:val="00D16B8A"/>
    <w:rsid w:val="00D16D55"/>
    <w:rsid w:val="00D21330"/>
    <w:rsid w:val="00D2274C"/>
    <w:rsid w:val="00D22A97"/>
    <w:rsid w:val="00D25DF2"/>
    <w:rsid w:val="00D325AC"/>
    <w:rsid w:val="00D33CD5"/>
    <w:rsid w:val="00D366C1"/>
    <w:rsid w:val="00D37AC2"/>
    <w:rsid w:val="00D4120B"/>
    <w:rsid w:val="00D41CF3"/>
    <w:rsid w:val="00D42481"/>
    <w:rsid w:val="00D44A29"/>
    <w:rsid w:val="00D44F2C"/>
    <w:rsid w:val="00D46B4B"/>
    <w:rsid w:val="00D47216"/>
    <w:rsid w:val="00D54308"/>
    <w:rsid w:val="00D70255"/>
    <w:rsid w:val="00D71F67"/>
    <w:rsid w:val="00D7368C"/>
    <w:rsid w:val="00D7369A"/>
    <w:rsid w:val="00D7458B"/>
    <w:rsid w:val="00D75779"/>
    <w:rsid w:val="00D76C97"/>
    <w:rsid w:val="00D86272"/>
    <w:rsid w:val="00D866D2"/>
    <w:rsid w:val="00D90BB8"/>
    <w:rsid w:val="00D92323"/>
    <w:rsid w:val="00D934E4"/>
    <w:rsid w:val="00D966BF"/>
    <w:rsid w:val="00D97EF0"/>
    <w:rsid w:val="00DA109F"/>
    <w:rsid w:val="00DA1239"/>
    <w:rsid w:val="00DA198E"/>
    <w:rsid w:val="00DA48E1"/>
    <w:rsid w:val="00DB4369"/>
    <w:rsid w:val="00DB5BC1"/>
    <w:rsid w:val="00DB62A3"/>
    <w:rsid w:val="00DB6AB5"/>
    <w:rsid w:val="00DB6EAF"/>
    <w:rsid w:val="00DB6EF5"/>
    <w:rsid w:val="00DC34CA"/>
    <w:rsid w:val="00DD1E07"/>
    <w:rsid w:val="00DD452A"/>
    <w:rsid w:val="00DD6626"/>
    <w:rsid w:val="00DD694F"/>
    <w:rsid w:val="00DE350D"/>
    <w:rsid w:val="00DE64E6"/>
    <w:rsid w:val="00DF113C"/>
    <w:rsid w:val="00DF2550"/>
    <w:rsid w:val="00DF2B87"/>
    <w:rsid w:val="00DF4243"/>
    <w:rsid w:val="00DF4973"/>
    <w:rsid w:val="00E07C2D"/>
    <w:rsid w:val="00E10695"/>
    <w:rsid w:val="00E12C20"/>
    <w:rsid w:val="00E15E92"/>
    <w:rsid w:val="00E1610C"/>
    <w:rsid w:val="00E17EE9"/>
    <w:rsid w:val="00E20E2E"/>
    <w:rsid w:val="00E21A4D"/>
    <w:rsid w:val="00E248A7"/>
    <w:rsid w:val="00E302A1"/>
    <w:rsid w:val="00E31FDE"/>
    <w:rsid w:val="00E428D1"/>
    <w:rsid w:val="00E47949"/>
    <w:rsid w:val="00E51E07"/>
    <w:rsid w:val="00E53F3A"/>
    <w:rsid w:val="00E561FF"/>
    <w:rsid w:val="00E61D94"/>
    <w:rsid w:val="00E625F6"/>
    <w:rsid w:val="00E6280A"/>
    <w:rsid w:val="00E64B5E"/>
    <w:rsid w:val="00E670A0"/>
    <w:rsid w:val="00E67C99"/>
    <w:rsid w:val="00E71B12"/>
    <w:rsid w:val="00E71F72"/>
    <w:rsid w:val="00E74B13"/>
    <w:rsid w:val="00E74EA6"/>
    <w:rsid w:val="00E773F1"/>
    <w:rsid w:val="00E77AA8"/>
    <w:rsid w:val="00E77E13"/>
    <w:rsid w:val="00E80DC5"/>
    <w:rsid w:val="00E85448"/>
    <w:rsid w:val="00E87D3E"/>
    <w:rsid w:val="00E92B8F"/>
    <w:rsid w:val="00E97C9C"/>
    <w:rsid w:val="00EA4719"/>
    <w:rsid w:val="00EA55DA"/>
    <w:rsid w:val="00EB0D48"/>
    <w:rsid w:val="00EB1D03"/>
    <w:rsid w:val="00EC0593"/>
    <w:rsid w:val="00EC0958"/>
    <w:rsid w:val="00EC0D3A"/>
    <w:rsid w:val="00EC16C6"/>
    <w:rsid w:val="00EC2A78"/>
    <w:rsid w:val="00EC65F8"/>
    <w:rsid w:val="00EC66F7"/>
    <w:rsid w:val="00EC6C55"/>
    <w:rsid w:val="00EC6F2A"/>
    <w:rsid w:val="00ED71CF"/>
    <w:rsid w:val="00ED7B5A"/>
    <w:rsid w:val="00EE414B"/>
    <w:rsid w:val="00EE49B4"/>
    <w:rsid w:val="00EE555E"/>
    <w:rsid w:val="00EF0924"/>
    <w:rsid w:val="00EF34EA"/>
    <w:rsid w:val="00EF3991"/>
    <w:rsid w:val="00EF45B9"/>
    <w:rsid w:val="00EF4696"/>
    <w:rsid w:val="00EF4CAA"/>
    <w:rsid w:val="00EF6FF8"/>
    <w:rsid w:val="00EF7C93"/>
    <w:rsid w:val="00F00E4C"/>
    <w:rsid w:val="00F01980"/>
    <w:rsid w:val="00F04536"/>
    <w:rsid w:val="00F055B1"/>
    <w:rsid w:val="00F06194"/>
    <w:rsid w:val="00F1646B"/>
    <w:rsid w:val="00F16E72"/>
    <w:rsid w:val="00F202BE"/>
    <w:rsid w:val="00F267E2"/>
    <w:rsid w:val="00F276CF"/>
    <w:rsid w:val="00F27C21"/>
    <w:rsid w:val="00F33E74"/>
    <w:rsid w:val="00F36EBC"/>
    <w:rsid w:val="00F37E51"/>
    <w:rsid w:val="00F37F77"/>
    <w:rsid w:val="00F401C5"/>
    <w:rsid w:val="00F42E44"/>
    <w:rsid w:val="00F440D3"/>
    <w:rsid w:val="00F44B48"/>
    <w:rsid w:val="00F4587A"/>
    <w:rsid w:val="00F45996"/>
    <w:rsid w:val="00F51A21"/>
    <w:rsid w:val="00F5341A"/>
    <w:rsid w:val="00F5401F"/>
    <w:rsid w:val="00F54F08"/>
    <w:rsid w:val="00F57627"/>
    <w:rsid w:val="00F61B3E"/>
    <w:rsid w:val="00F61BC4"/>
    <w:rsid w:val="00F61EA8"/>
    <w:rsid w:val="00F62995"/>
    <w:rsid w:val="00F62F68"/>
    <w:rsid w:val="00F66001"/>
    <w:rsid w:val="00F67F97"/>
    <w:rsid w:val="00F726A2"/>
    <w:rsid w:val="00F758D5"/>
    <w:rsid w:val="00F77947"/>
    <w:rsid w:val="00F80349"/>
    <w:rsid w:val="00F83AB3"/>
    <w:rsid w:val="00F84EC6"/>
    <w:rsid w:val="00F9169D"/>
    <w:rsid w:val="00F920D4"/>
    <w:rsid w:val="00F97A3C"/>
    <w:rsid w:val="00FA037A"/>
    <w:rsid w:val="00FA0F35"/>
    <w:rsid w:val="00FA1684"/>
    <w:rsid w:val="00FA2B12"/>
    <w:rsid w:val="00FA2B4A"/>
    <w:rsid w:val="00FA60FD"/>
    <w:rsid w:val="00FA7137"/>
    <w:rsid w:val="00FA7ADA"/>
    <w:rsid w:val="00FB0A2B"/>
    <w:rsid w:val="00FC0643"/>
    <w:rsid w:val="00FC20F6"/>
    <w:rsid w:val="00FC2C9D"/>
    <w:rsid w:val="00FC536A"/>
    <w:rsid w:val="00FC5830"/>
    <w:rsid w:val="00FD0A28"/>
    <w:rsid w:val="00FD25F0"/>
    <w:rsid w:val="00FD5276"/>
    <w:rsid w:val="00FD7FFE"/>
    <w:rsid w:val="00FE54AB"/>
    <w:rsid w:val="00FE7E7C"/>
    <w:rsid w:val="00FF402F"/>
    <w:rsid w:val="00FF4658"/>
    <w:rsid w:val="00FF7981"/>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EA55A6"/>
  <w15:chartTrackingRefBased/>
  <w15:docId w15:val="{473CF5F2-485A-4122-A01B-B7D2C092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0"/>
    <w:lsdException w:name="heading 2" w:semiHidden="1" w:uiPriority="9" w:unhideWhenUsed="1"/>
    <w:lsdException w:name="heading 3" w:semiHidden="1" w:uiPriority="0"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semiHidden="1" w:uiPriority="21"/>
    <w:lsdException w:name="Subtle Reference" w:uiPriority="31"/>
    <w:lsdException w:name="Intense Reference" w:semiHidden="1"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next w:val="AlgemenebodytekstVVSG"/>
    <w:semiHidden/>
    <w:rsid w:val="008F3915"/>
    <w:pPr>
      <w:spacing w:before="120" w:after="0" w:line="293" w:lineRule="auto"/>
    </w:pPr>
    <w:rPr>
      <w:rFonts w:ascii="Arial" w:hAnsi="Arial" w:cs="Times New Roman"/>
      <w:color w:val="53565A" w:themeColor="text2"/>
      <w:sz w:val="20"/>
      <w:szCs w:val="20"/>
      <w:lang w:val="nl-NL" w:eastAsia="nl-BE"/>
    </w:rPr>
  </w:style>
  <w:style w:type="paragraph" w:styleId="Kop1">
    <w:name w:val="heading 1"/>
    <w:basedOn w:val="Titel1VVSG"/>
    <w:next w:val="Standaard"/>
    <w:link w:val="Kop1Char"/>
    <w:semiHidden/>
    <w:rsid w:val="001F1AEC"/>
    <w:pPr>
      <w:keepNext/>
    </w:pPr>
    <w:rPr>
      <w:rFonts w:cs="Arial"/>
      <w:bCs w:val="0"/>
      <w:kern w:val="32"/>
      <w:sz w:val="32"/>
      <w:szCs w:val="32"/>
    </w:rPr>
  </w:style>
  <w:style w:type="paragraph" w:styleId="Kop2">
    <w:name w:val="heading 2"/>
    <w:basedOn w:val="Titel2VVSG"/>
    <w:next w:val="Standaard"/>
    <w:link w:val="Kop2Char"/>
    <w:uiPriority w:val="9"/>
    <w:semiHidden/>
    <w:rsid w:val="0035202A"/>
    <w:pPr>
      <w:keepNext/>
      <w:keepLines/>
      <w:spacing w:before="40"/>
    </w:pPr>
    <w:rPr>
      <w:rFonts w:eastAsiaTheme="majorEastAsia" w:cstheme="majorBidi"/>
    </w:rPr>
  </w:style>
  <w:style w:type="paragraph" w:styleId="Kop3">
    <w:name w:val="heading 3"/>
    <w:basedOn w:val="Titel3VVSG"/>
    <w:next w:val="Standaard"/>
    <w:link w:val="Kop3Char"/>
    <w:semiHidden/>
    <w:rsid w:val="00396D88"/>
    <w:pPr>
      <w:keepNext/>
    </w:pPr>
    <w:rPr>
      <w:snapToGrid w:val="0"/>
      <w:sz w:val="24"/>
    </w:rPr>
  </w:style>
  <w:style w:type="paragraph" w:styleId="Kop4">
    <w:name w:val="heading 4"/>
    <w:basedOn w:val="Standaard"/>
    <w:next w:val="Standaard"/>
    <w:link w:val="Kop4Char"/>
    <w:uiPriority w:val="9"/>
    <w:semiHidden/>
    <w:unhideWhenUsed/>
    <w:rsid w:val="008F3915"/>
    <w:pPr>
      <w:keepNext/>
      <w:keepLines/>
      <w:spacing w:before="40"/>
      <w:outlineLvl w:val="3"/>
    </w:pPr>
    <w:rPr>
      <w:rFonts w:asciiTheme="majorHAnsi" w:eastAsiaTheme="majorEastAsia" w:hAnsiTheme="majorHAnsi" w:cstheme="majorBidi"/>
      <w:i/>
      <w:iCs/>
      <w:color w:val="702082" w:themeColor="accent3"/>
    </w:rPr>
  </w:style>
  <w:style w:type="paragraph" w:styleId="Kop5">
    <w:name w:val="heading 5"/>
    <w:basedOn w:val="Standaard"/>
    <w:next w:val="Standaard"/>
    <w:link w:val="Kop5Char"/>
    <w:uiPriority w:val="9"/>
    <w:semiHidden/>
    <w:unhideWhenUsed/>
    <w:qFormat/>
    <w:rsid w:val="008F3915"/>
    <w:pPr>
      <w:keepNext/>
      <w:keepLines/>
      <w:spacing w:before="40"/>
      <w:outlineLvl w:val="4"/>
    </w:pPr>
    <w:rPr>
      <w:rFonts w:asciiTheme="majorHAnsi" w:eastAsiaTheme="majorEastAsia" w:hAnsiTheme="majorHAnsi" w:cstheme="majorBidi"/>
      <w:color w:val="702082" w:themeColor="accent3"/>
    </w:rPr>
  </w:style>
  <w:style w:type="paragraph" w:styleId="Kop6">
    <w:name w:val="heading 6"/>
    <w:basedOn w:val="Standaard"/>
    <w:next w:val="Standaard"/>
    <w:link w:val="Kop6Char"/>
    <w:uiPriority w:val="9"/>
    <w:semiHidden/>
    <w:unhideWhenUsed/>
    <w:qFormat/>
    <w:rsid w:val="008F3915"/>
    <w:pPr>
      <w:keepNext/>
      <w:keepLines/>
      <w:spacing w:before="40"/>
      <w:outlineLvl w:val="5"/>
    </w:pPr>
    <w:rPr>
      <w:rFonts w:asciiTheme="majorHAnsi" w:eastAsiaTheme="majorEastAsia" w:hAnsiTheme="majorHAnsi" w:cstheme="majorBidi"/>
      <w:color w:val="702082" w:themeColor="accent3"/>
    </w:rPr>
  </w:style>
  <w:style w:type="paragraph" w:styleId="Kop7">
    <w:name w:val="heading 7"/>
    <w:basedOn w:val="Standaard"/>
    <w:next w:val="Standaard"/>
    <w:link w:val="Kop7Char"/>
    <w:uiPriority w:val="9"/>
    <w:semiHidden/>
    <w:unhideWhenUsed/>
    <w:qFormat/>
    <w:rsid w:val="008F3915"/>
    <w:pPr>
      <w:keepNext/>
      <w:keepLines/>
      <w:spacing w:before="40"/>
      <w:outlineLvl w:val="6"/>
    </w:pPr>
    <w:rPr>
      <w:rFonts w:asciiTheme="majorHAnsi" w:eastAsiaTheme="majorEastAsia" w:hAnsiTheme="majorHAnsi" w:cstheme="majorBidi"/>
      <w:i/>
      <w:iCs/>
      <w:color w:val="702082" w:themeColor="accent3"/>
    </w:rPr>
  </w:style>
  <w:style w:type="paragraph" w:styleId="Kop8">
    <w:name w:val="heading 8"/>
    <w:basedOn w:val="Standaard"/>
    <w:next w:val="Standaard"/>
    <w:link w:val="Kop8Char"/>
    <w:uiPriority w:val="9"/>
    <w:semiHidden/>
    <w:unhideWhenUsed/>
    <w:qFormat/>
    <w:rsid w:val="008F3915"/>
    <w:pPr>
      <w:keepNext/>
      <w:keepLines/>
      <w:spacing w:before="40"/>
      <w:outlineLvl w:val="7"/>
    </w:pPr>
    <w:rPr>
      <w:rFonts w:asciiTheme="majorHAnsi" w:eastAsiaTheme="majorEastAsia" w:hAnsiTheme="majorHAnsi" w:cstheme="majorBidi"/>
      <w:sz w:val="21"/>
      <w:szCs w:val="21"/>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link w:val="VoettekstChar"/>
    <w:autoRedefine/>
    <w:uiPriority w:val="99"/>
    <w:rsid w:val="00BE7DAB"/>
    <w:pPr>
      <w:tabs>
        <w:tab w:val="center" w:pos="4536"/>
        <w:tab w:val="right" w:pos="9072"/>
      </w:tabs>
      <w:spacing w:before="0" w:line="220" w:lineRule="exact"/>
    </w:pPr>
    <w:rPr>
      <w:color w:val="97999B" w:themeColor="background2"/>
      <w:sz w:val="16"/>
      <w:szCs w:val="18"/>
    </w:rPr>
  </w:style>
  <w:style w:type="character" w:customStyle="1" w:styleId="VoettekstChar">
    <w:name w:val="Voettekst Char"/>
    <w:basedOn w:val="Standaardalinea-lettertype"/>
    <w:link w:val="Voettekst"/>
    <w:uiPriority w:val="99"/>
    <w:rsid w:val="00070B48"/>
    <w:rPr>
      <w:rFonts w:ascii="Arial" w:hAnsi="Arial" w:cs="Times New Roman"/>
      <w:color w:val="97999B" w:themeColor="background2"/>
      <w:sz w:val="16"/>
      <w:szCs w:val="18"/>
      <w:lang w:val="nl-NL" w:eastAsia="nl-BE"/>
    </w:rPr>
  </w:style>
  <w:style w:type="character" w:customStyle="1" w:styleId="Kop1Char">
    <w:name w:val="Kop 1 Char"/>
    <w:basedOn w:val="Standaardalinea-lettertype"/>
    <w:link w:val="Kop1"/>
    <w:semiHidden/>
    <w:rsid w:val="00070B48"/>
    <w:rPr>
      <w:rFonts w:ascii="Arial" w:hAnsi="Arial" w:cs="Arial"/>
      <w:b/>
      <w:color w:val="43B02A" w:themeColor="accent1"/>
      <w:kern w:val="32"/>
      <w:sz w:val="32"/>
      <w:szCs w:val="32"/>
      <w:lang w:eastAsia="nl-BE"/>
    </w:rPr>
  </w:style>
  <w:style w:type="character" w:customStyle="1" w:styleId="Kop2Char">
    <w:name w:val="Kop 2 Char"/>
    <w:basedOn w:val="Standaardalinea-lettertype"/>
    <w:link w:val="Kop2"/>
    <w:uiPriority w:val="9"/>
    <w:semiHidden/>
    <w:rsid w:val="00070B48"/>
    <w:rPr>
      <w:rFonts w:ascii="Arial" w:eastAsiaTheme="majorEastAsia" w:hAnsi="Arial" w:cstheme="majorBidi"/>
      <w:b/>
      <w:bCs/>
      <w:color w:val="53565A" w:themeColor="text2"/>
      <w:sz w:val="24"/>
      <w:szCs w:val="26"/>
      <w:lang w:eastAsia="nl-BE"/>
    </w:rPr>
  </w:style>
  <w:style w:type="character" w:customStyle="1" w:styleId="Kop3Char">
    <w:name w:val="Kop 3 Char"/>
    <w:basedOn w:val="Standaardalinea-lettertype"/>
    <w:link w:val="Kop3"/>
    <w:semiHidden/>
    <w:rsid w:val="00070B48"/>
    <w:rPr>
      <w:rFonts w:ascii="Arial" w:hAnsi="Arial" w:cs="Times New Roman"/>
      <w:b/>
      <w:bCs/>
      <w:snapToGrid w:val="0"/>
      <w:color w:val="53565A" w:themeColor="text2"/>
      <w:sz w:val="24"/>
      <w:szCs w:val="24"/>
      <w:lang w:eastAsia="nl-BE"/>
    </w:rPr>
  </w:style>
  <w:style w:type="paragraph" w:styleId="Geenafstand">
    <w:name w:val="No Spacing"/>
    <w:uiPriority w:val="1"/>
    <w:semiHidden/>
    <w:rsid w:val="000F3C51"/>
    <w:pPr>
      <w:spacing w:after="0" w:line="240" w:lineRule="auto"/>
    </w:pPr>
    <w:rPr>
      <w:rFonts w:ascii="Arial" w:hAnsi="Arial" w:cs="Times New Roman"/>
      <w:sz w:val="18"/>
      <w:szCs w:val="20"/>
      <w:lang w:val="nl-NL" w:eastAsia="nl-BE"/>
    </w:rPr>
  </w:style>
  <w:style w:type="paragraph" w:styleId="Lijstalinea">
    <w:name w:val="List Paragraph"/>
    <w:basedOn w:val="Standaard"/>
    <w:uiPriority w:val="34"/>
    <w:semiHidden/>
    <w:rsid w:val="000F3C51"/>
    <w:pPr>
      <w:ind w:left="720"/>
      <w:contextualSpacing/>
    </w:pPr>
  </w:style>
  <w:style w:type="paragraph" w:styleId="Koptekst">
    <w:name w:val="header"/>
    <w:basedOn w:val="Standaard"/>
    <w:link w:val="KoptekstChar"/>
    <w:uiPriority w:val="99"/>
    <w:semiHidden/>
    <w:rsid w:val="00CC6EE8"/>
    <w:pPr>
      <w:tabs>
        <w:tab w:val="center" w:pos="4536"/>
        <w:tab w:val="right" w:pos="9072"/>
      </w:tabs>
    </w:pPr>
  </w:style>
  <w:style w:type="character" w:customStyle="1" w:styleId="KoptekstChar">
    <w:name w:val="Koptekst Char"/>
    <w:basedOn w:val="Standaardalinea-lettertype"/>
    <w:link w:val="Koptekst"/>
    <w:uiPriority w:val="99"/>
    <w:semiHidden/>
    <w:rsid w:val="00070B48"/>
    <w:rPr>
      <w:rFonts w:ascii="Arial" w:hAnsi="Arial" w:cs="Times New Roman"/>
      <w:color w:val="53565A" w:themeColor="text2"/>
      <w:sz w:val="20"/>
      <w:szCs w:val="20"/>
      <w:lang w:val="nl-NL" w:eastAsia="nl-BE"/>
    </w:rPr>
  </w:style>
  <w:style w:type="table" w:styleId="Tabelraster">
    <w:name w:val="Table Grid"/>
    <w:basedOn w:val="Standaardtabel"/>
    <w:uiPriority w:val="39"/>
    <w:rsid w:val="005737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ferentiesVVSG">
    <w:name w:val="Referenties_VVSG"/>
    <w:basedOn w:val="Standaard"/>
    <w:qFormat/>
    <w:rsid w:val="00BD7B19"/>
    <w:pPr>
      <w:framePr w:hSpace="142" w:wrap="around" w:vAnchor="page" w:hAnchor="page" w:y="1"/>
      <w:spacing w:line="288" w:lineRule="auto"/>
      <w:suppressOverlap/>
    </w:pPr>
    <w:rPr>
      <w:sz w:val="16"/>
      <w:szCs w:val="18"/>
      <w:lang w:val="nl-BE"/>
    </w:rPr>
  </w:style>
  <w:style w:type="paragraph" w:customStyle="1" w:styleId="ReferentiesvetVVSG">
    <w:name w:val="Referenties_vet_VVSG"/>
    <w:basedOn w:val="ReferentiesVVSG"/>
    <w:qFormat/>
    <w:rsid w:val="00FA2B4A"/>
    <w:pPr>
      <w:framePr w:wrap="around"/>
    </w:pPr>
    <w:rPr>
      <w:b/>
      <w:bCs/>
    </w:rPr>
  </w:style>
  <w:style w:type="character" w:styleId="Tekstvantijdelijkeaanduiding">
    <w:name w:val="Placeholder Text"/>
    <w:basedOn w:val="Standaardalinea-lettertype"/>
    <w:uiPriority w:val="99"/>
    <w:semiHidden/>
    <w:rsid w:val="00FA2B4A"/>
    <w:rPr>
      <w:color w:val="808080"/>
    </w:rPr>
  </w:style>
  <w:style w:type="paragraph" w:customStyle="1" w:styleId="VVSGAdresvak">
    <w:name w:val="VVSG_Adresvak"/>
    <w:basedOn w:val="Standaard"/>
    <w:qFormat/>
    <w:rsid w:val="00922427"/>
    <w:pPr>
      <w:framePr w:hSpace="142" w:wrap="around" w:vAnchor="page" w:hAnchor="page" w:y="1"/>
      <w:spacing w:line="288" w:lineRule="auto"/>
      <w:suppressOverlap/>
    </w:pPr>
    <w:rPr>
      <w:szCs w:val="22"/>
      <w:lang w:val="nl-BE"/>
    </w:rPr>
  </w:style>
  <w:style w:type="paragraph" w:customStyle="1" w:styleId="OnderwerpVVSG">
    <w:name w:val="Onderwerp_VVSG"/>
    <w:basedOn w:val="Standaard"/>
    <w:next w:val="AlgemenebodytekstVVSG"/>
    <w:qFormat/>
    <w:rsid w:val="008F329E"/>
    <w:pPr>
      <w:spacing w:before="500" w:after="500"/>
    </w:pPr>
    <w:rPr>
      <w:b/>
      <w:bCs/>
      <w:color w:val="000000" w:themeColor="text1"/>
      <w:sz w:val="32"/>
      <w:szCs w:val="25"/>
      <w:lang w:val="nl-BE"/>
    </w:rPr>
  </w:style>
  <w:style w:type="paragraph" w:customStyle="1" w:styleId="AlgemenebodytekstVVSG">
    <w:name w:val="Algemene bodytekst_VVSG"/>
    <w:basedOn w:val="Standaard"/>
    <w:autoRedefine/>
    <w:qFormat/>
    <w:rsid w:val="00A03D9E"/>
    <w:pPr>
      <w:spacing w:after="120"/>
      <w:jc w:val="both"/>
    </w:pPr>
    <w:rPr>
      <w:szCs w:val="22"/>
      <w:lang w:val="nl-BE"/>
    </w:rPr>
  </w:style>
  <w:style w:type="numbering" w:customStyle="1" w:styleId="VVSGtitels">
    <w:name w:val="VVSG_titels"/>
    <w:uiPriority w:val="99"/>
    <w:rsid w:val="00482C9E"/>
    <w:pPr>
      <w:numPr>
        <w:numId w:val="3"/>
      </w:numPr>
    </w:pPr>
  </w:style>
  <w:style w:type="paragraph" w:customStyle="1" w:styleId="Titel1VVSG">
    <w:name w:val="Titel 1_VVSG"/>
    <w:basedOn w:val="AlgemenebodytekstVVSG"/>
    <w:next w:val="AlgemenebodytekstVVSG"/>
    <w:autoRedefine/>
    <w:qFormat/>
    <w:rsid w:val="00F62995"/>
    <w:pPr>
      <w:numPr>
        <w:numId w:val="17"/>
      </w:numPr>
      <w:spacing w:before="360" w:line="240" w:lineRule="auto"/>
      <w:ind w:left="0" w:hanging="426"/>
      <w:outlineLvl w:val="0"/>
    </w:pPr>
    <w:rPr>
      <w:b/>
      <w:bCs/>
      <w:color w:val="702082" w:themeColor="accent3"/>
      <w:sz w:val="26"/>
      <w:szCs w:val="26"/>
    </w:rPr>
  </w:style>
  <w:style w:type="paragraph" w:customStyle="1" w:styleId="Titel2VVSG">
    <w:name w:val="Titel 2_VVSG"/>
    <w:basedOn w:val="Titel1VVSG"/>
    <w:next w:val="AlgemenebodytekstVVSG"/>
    <w:autoRedefine/>
    <w:qFormat/>
    <w:rsid w:val="00877B8E"/>
    <w:pPr>
      <w:numPr>
        <w:ilvl w:val="1"/>
      </w:numPr>
      <w:spacing w:before="240"/>
      <w:ind w:left="0" w:hanging="607"/>
      <w:outlineLvl w:val="1"/>
    </w:pPr>
    <w:rPr>
      <w:color w:val="53565A" w:themeColor="text2"/>
      <w:sz w:val="24"/>
    </w:rPr>
  </w:style>
  <w:style w:type="paragraph" w:customStyle="1" w:styleId="Titel3VVSG">
    <w:name w:val="Titel 3_VVSG"/>
    <w:basedOn w:val="AlgemenebodytekstVVSG"/>
    <w:next w:val="AlgemenebodytekstVVSG"/>
    <w:autoRedefine/>
    <w:qFormat/>
    <w:rsid w:val="002C1A45"/>
    <w:pPr>
      <w:numPr>
        <w:ilvl w:val="2"/>
        <w:numId w:val="17"/>
      </w:numPr>
      <w:spacing w:line="240" w:lineRule="auto"/>
      <w:ind w:left="0" w:hanging="765"/>
      <w:outlineLvl w:val="2"/>
    </w:pPr>
    <w:rPr>
      <w:b/>
      <w:bCs/>
      <w:sz w:val="22"/>
      <w:szCs w:val="24"/>
    </w:rPr>
  </w:style>
  <w:style w:type="paragraph" w:customStyle="1" w:styleId="BodyOpsomVVSG">
    <w:name w:val="Body_Opsom_VVSG"/>
    <w:basedOn w:val="AlgemenebodytekstVVSG"/>
    <w:autoRedefine/>
    <w:qFormat/>
    <w:rsid w:val="00643761"/>
    <w:pPr>
      <w:numPr>
        <w:numId w:val="15"/>
      </w:numPr>
      <w:spacing w:before="0" w:after="0"/>
      <w:ind w:left="284" w:hanging="284"/>
    </w:pPr>
  </w:style>
  <w:style w:type="paragraph" w:customStyle="1" w:styleId="StreamerVVSG">
    <w:name w:val="Streamer_VVSG"/>
    <w:basedOn w:val="AlgemenebodytekstVVSG"/>
    <w:qFormat/>
    <w:rsid w:val="00F62995"/>
    <w:pPr>
      <w:spacing w:line="264" w:lineRule="auto"/>
    </w:pPr>
    <w:rPr>
      <w:color w:val="702082" w:themeColor="accent3"/>
      <w:sz w:val="28"/>
      <w:szCs w:val="28"/>
    </w:rPr>
  </w:style>
  <w:style w:type="paragraph" w:customStyle="1" w:styleId="BodytekstvetVVSG">
    <w:name w:val="Bodytekst_vet_VVSG"/>
    <w:basedOn w:val="AlgemenebodytekstVVSG"/>
    <w:qFormat/>
    <w:rsid w:val="000D0025"/>
    <w:rPr>
      <w:b/>
      <w:bCs/>
    </w:rPr>
  </w:style>
  <w:style w:type="paragraph" w:customStyle="1" w:styleId="BodyOpsomInsprongVVSG">
    <w:name w:val="Body_Opsom_Insprong_VVSG"/>
    <w:basedOn w:val="BodyOpsomVVSG"/>
    <w:qFormat/>
    <w:rsid w:val="000C58BD"/>
    <w:pPr>
      <w:ind w:left="894"/>
    </w:pPr>
  </w:style>
  <w:style w:type="numbering" w:customStyle="1" w:styleId="VVSGTitels0">
    <w:name w:val="VVSG_Titels"/>
    <w:uiPriority w:val="99"/>
    <w:rsid w:val="00AA4D6A"/>
    <w:pPr>
      <w:numPr>
        <w:numId w:val="17"/>
      </w:numPr>
    </w:pPr>
  </w:style>
  <w:style w:type="paragraph" w:customStyle="1" w:styleId="BodyNummeringInsprongVVSG">
    <w:name w:val="Body_Nummering_Insprong_VVSG"/>
    <w:basedOn w:val="BodyOpsomInsprongVVSG"/>
    <w:qFormat/>
    <w:rsid w:val="000D1B9D"/>
    <w:pPr>
      <w:numPr>
        <w:numId w:val="21"/>
      </w:numPr>
      <w:ind w:left="896" w:hanging="284"/>
    </w:pPr>
  </w:style>
  <w:style w:type="paragraph" w:customStyle="1" w:styleId="BodyNummeringVVSG">
    <w:name w:val="Body_Nummering_VVSG"/>
    <w:basedOn w:val="AlgemenebodytekstVVSG"/>
    <w:autoRedefine/>
    <w:qFormat/>
    <w:rsid w:val="002E240C"/>
    <w:pPr>
      <w:numPr>
        <w:numId w:val="20"/>
      </w:numPr>
      <w:spacing w:before="0" w:after="0"/>
      <w:ind w:left="284" w:hanging="284"/>
    </w:pPr>
  </w:style>
  <w:style w:type="paragraph" w:customStyle="1" w:styleId="StreamerInsprongVVSG">
    <w:name w:val="Streamer_Insprong_VVSG"/>
    <w:basedOn w:val="StreamerVVSG"/>
    <w:qFormat/>
    <w:rsid w:val="00F62995"/>
    <w:pPr>
      <w:ind w:left="893"/>
    </w:pPr>
  </w:style>
  <w:style w:type="paragraph" w:styleId="Voetnoottekst">
    <w:name w:val="footnote text"/>
    <w:aliases w:val="Voetnoottekst_VVSG"/>
    <w:basedOn w:val="AlgemenebodytekstVVSG"/>
    <w:link w:val="VoetnoottekstChar"/>
    <w:autoRedefine/>
    <w:uiPriority w:val="99"/>
    <w:unhideWhenUsed/>
    <w:qFormat/>
    <w:rsid w:val="009F16C6"/>
    <w:pPr>
      <w:spacing w:before="0" w:after="0"/>
    </w:pPr>
    <w:rPr>
      <w:sz w:val="18"/>
    </w:rPr>
  </w:style>
  <w:style w:type="character" w:customStyle="1" w:styleId="VoetnoottekstChar">
    <w:name w:val="Voetnoottekst Char"/>
    <w:aliases w:val="Voetnoottekst_VVSG Char"/>
    <w:basedOn w:val="Standaardalinea-lettertype"/>
    <w:link w:val="Voetnoottekst"/>
    <w:uiPriority w:val="99"/>
    <w:rsid w:val="009F16C6"/>
    <w:rPr>
      <w:rFonts w:ascii="Arial" w:hAnsi="Arial" w:cs="Times New Roman"/>
      <w:color w:val="53565A" w:themeColor="text2"/>
      <w:sz w:val="18"/>
      <w:lang w:eastAsia="nl-BE"/>
    </w:rPr>
  </w:style>
  <w:style w:type="character" w:styleId="Voetnootmarkering">
    <w:name w:val="footnote reference"/>
    <w:basedOn w:val="Standaardalinea-lettertype"/>
    <w:uiPriority w:val="99"/>
    <w:semiHidden/>
    <w:unhideWhenUsed/>
    <w:rsid w:val="005F52DB"/>
    <w:rPr>
      <w:vertAlign w:val="superscript"/>
    </w:rPr>
  </w:style>
  <w:style w:type="character" w:styleId="Hashtag">
    <w:name w:val="Hashtag"/>
    <w:basedOn w:val="Standaardalinea-lettertype"/>
    <w:uiPriority w:val="99"/>
    <w:semiHidden/>
    <w:unhideWhenUsed/>
    <w:rsid w:val="000209AA"/>
    <w:rPr>
      <w:color w:val="53565A" w:themeColor="text2"/>
      <w:shd w:val="clear" w:color="auto" w:fill="E1DFDD"/>
    </w:rPr>
  </w:style>
  <w:style w:type="character" w:styleId="SmartLink">
    <w:name w:val="Smart Link"/>
    <w:basedOn w:val="Standaardalinea-lettertype"/>
    <w:uiPriority w:val="99"/>
    <w:semiHidden/>
    <w:unhideWhenUsed/>
    <w:rsid w:val="0035202A"/>
    <w:rPr>
      <w:color w:val="53565A" w:themeColor="text2"/>
      <w:u w:val="single"/>
      <w:shd w:val="clear" w:color="auto" w:fill="F3F2F1"/>
    </w:rPr>
  </w:style>
  <w:style w:type="paragraph" w:styleId="Kopvaninhoudsopgave">
    <w:name w:val="TOC Heading"/>
    <w:aliases w:val="Kop van inhoudsopgave_vvsg"/>
    <w:basedOn w:val="Kop1"/>
    <w:next w:val="Standaard"/>
    <w:autoRedefine/>
    <w:uiPriority w:val="39"/>
    <w:unhideWhenUsed/>
    <w:qFormat/>
    <w:rsid w:val="00106A0F"/>
    <w:pPr>
      <w:keepLines/>
      <w:numPr>
        <w:numId w:val="0"/>
      </w:numPr>
      <w:spacing w:before="240" w:after="240" w:line="259" w:lineRule="auto"/>
      <w:outlineLvl w:val="9"/>
    </w:pPr>
    <w:rPr>
      <w:rFonts w:asciiTheme="majorHAnsi" w:eastAsiaTheme="majorEastAsia" w:hAnsiTheme="majorHAnsi" w:cstheme="majorBidi"/>
      <w:b w:val="0"/>
      <w:color w:val="53565A" w:themeColor="text2"/>
      <w:kern w:val="0"/>
      <w:lang w:val="nl-NL" w:eastAsia="nl-NL"/>
    </w:rPr>
  </w:style>
  <w:style w:type="table" w:styleId="Professioneletabel">
    <w:name w:val="Table Professional"/>
    <w:basedOn w:val="Eenvoudigetabel1"/>
    <w:uiPriority w:val="99"/>
    <w:semiHidden/>
    <w:unhideWhenUsed/>
    <w:rsid w:val="00CA136B"/>
    <w:rPr>
      <w:color w:val="53565A" w:themeColor="text2"/>
      <w:sz w:val="20"/>
      <w:szCs w:val="20"/>
      <w:lang w:val="nl-NL" w:eastAsia="nl-NL"/>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vAlign w:val="center"/>
    </w:tcPr>
    <w:tblStylePr w:type="firstRow">
      <w:rPr>
        <w:b/>
        <w:bCs/>
        <w:color w:val="auto"/>
      </w:rPr>
      <w:tblPr/>
      <w:tcPr>
        <w:tcBorders>
          <w:bottom w:val="single" w:sz="6" w:space="0" w:color="008000"/>
          <w:tl2br w:val="none" w:sz="0" w:space="0" w:color="auto"/>
          <w:tr2bl w:val="none" w:sz="0" w:space="0" w:color="auto"/>
        </w:tcBorders>
        <w:shd w:val="solid" w:color="000000" w:fill="FFFFFF"/>
      </w:tcPr>
    </w:tblStylePr>
    <w:tblStylePr w:type="lastRow">
      <w:tblPr/>
      <w:tcPr>
        <w:tcBorders>
          <w:top w:val="single" w:sz="6" w:space="0" w:color="008000"/>
          <w:tl2br w:val="none" w:sz="0" w:space="0" w:color="auto"/>
          <w:tr2bl w:val="none" w:sz="0" w:space="0" w:color="auto"/>
        </w:tcBorders>
      </w:tcPr>
    </w:tblStylePr>
  </w:style>
  <w:style w:type="table" w:styleId="Eenvoudigetabel1">
    <w:name w:val="Table Simple 1"/>
    <w:basedOn w:val="Standaardtabel"/>
    <w:uiPriority w:val="99"/>
    <w:semiHidden/>
    <w:unhideWhenUsed/>
    <w:rsid w:val="00CA136B"/>
    <w:pPr>
      <w:spacing w:after="0" w:line="240" w:lineRule="auto"/>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Inhopg2">
    <w:name w:val="toc 2"/>
    <w:next w:val="Standaard"/>
    <w:autoRedefine/>
    <w:uiPriority w:val="39"/>
    <w:unhideWhenUsed/>
    <w:rsid w:val="00E670A0"/>
    <w:pPr>
      <w:tabs>
        <w:tab w:val="right" w:leader="dot" w:pos="7927"/>
      </w:tabs>
      <w:spacing w:before="120" w:after="60"/>
      <w:ind w:left="709"/>
    </w:pPr>
    <w:rPr>
      <w:rFonts w:ascii="Arial" w:hAnsi="Arial" w:cs="Times New Roman"/>
      <w:color w:val="53565A" w:themeColor="text2"/>
      <w:sz w:val="20"/>
      <w:szCs w:val="20"/>
      <w:lang w:val="nl-NL" w:eastAsia="nl-BE"/>
    </w:rPr>
  </w:style>
  <w:style w:type="paragraph" w:styleId="Inhopg3">
    <w:name w:val="toc 3"/>
    <w:basedOn w:val="Geenafstand"/>
    <w:next w:val="Standaard"/>
    <w:autoRedefine/>
    <w:uiPriority w:val="39"/>
    <w:unhideWhenUsed/>
    <w:rsid w:val="00E625F6"/>
    <w:pPr>
      <w:tabs>
        <w:tab w:val="left" w:pos="1701"/>
        <w:tab w:val="right" w:pos="7927"/>
      </w:tabs>
      <w:ind w:left="1276"/>
    </w:pPr>
    <w:rPr>
      <w:rFonts w:cs="Arial"/>
      <w:color w:val="53565A" w:themeColor="text2"/>
      <w:kern w:val="32"/>
      <w:sz w:val="20"/>
      <w:szCs w:val="32"/>
    </w:rPr>
  </w:style>
  <w:style w:type="paragraph" w:styleId="Inhopg1">
    <w:name w:val="toc 1"/>
    <w:next w:val="Geenafstand"/>
    <w:autoRedefine/>
    <w:uiPriority w:val="39"/>
    <w:unhideWhenUsed/>
    <w:rsid w:val="00877B8E"/>
    <w:pPr>
      <w:tabs>
        <w:tab w:val="right" w:leader="dot" w:pos="660"/>
        <w:tab w:val="right" w:pos="7927"/>
      </w:tabs>
      <w:spacing w:before="120" w:after="0"/>
    </w:pPr>
    <w:rPr>
      <w:rFonts w:ascii="Arial" w:hAnsi="Arial" w:cs="Arial"/>
      <w:b/>
      <w:color w:val="53565A" w:themeColor="text2"/>
      <w:kern w:val="32"/>
      <w:sz w:val="20"/>
      <w:szCs w:val="32"/>
      <w:lang w:eastAsia="nl-BE"/>
    </w:rPr>
  </w:style>
  <w:style w:type="paragraph" w:styleId="Inhopg4">
    <w:name w:val="toc 4"/>
    <w:basedOn w:val="Standaard"/>
    <w:next w:val="Standaard"/>
    <w:autoRedefine/>
    <w:uiPriority w:val="39"/>
    <w:semiHidden/>
    <w:rsid w:val="00F04536"/>
    <w:pPr>
      <w:spacing w:after="100" w:line="259" w:lineRule="auto"/>
      <w:ind w:left="660"/>
    </w:pPr>
    <w:rPr>
      <w:rFonts w:asciiTheme="minorHAnsi" w:eastAsiaTheme="minorEastAsia" w:hAnsiTheme="minorHAnsi" w:cstheme="minorBidi"/>
      <w:color w:val="auto"/>
      <w:sz w:val="22"/>
      <w:szCs w:val="22"/>
      <w:lang w:eastAsia="nl-NL"/>
    </w:rPr>
  </w:style>
  <w:style w:type="paragraph" w:styleId="Inhopg5">
    <w:name w:val="toc 5"/>
    <w:basedOn w:val="Standaard"/>
    <w:next w:val="Standaard"/>
    <w:autoRedefine/>
    <w:uiPriority w:val="39"/>
    <w:semiHidden/>
    <w:rsid w:val="00F04536"/>
    <w:pPr>
      <w:spacing w:after="100" w:line="259" w:lineRule="auto"/>
      <w:ind w:left="880"/>
    </w:pPr>
    <w:rPr>
      <w:rFonts w:asciiTheme="minorHAnsi" w:eastAsiaTheme="minorEastAsia" w:hAnsiTheme="minorHAnsi" w:cstheme="minorBidi"/>
      <w:color w:val="auto"/>
      <w:sz w:val="22"/>
      <w:szCs w:val="22"/>
      <w:lang w:eastAsia="nl-NL"/>
    </w:rPr>
  </w:style>
  <w:style w:type="paragraph" w:styleId="Inhopg6">
    <w:name w:val="toc 6"/>
    <w:basedOn w:val="Standaard"/>
    <w:next w:val="Standaard"/>
    <w:autoRedefine/>
    <w:uiPriority w:val="39"/>
    <w:semiHidden/>
    <w:rsid w:val="00F04536"/>
    <w:pPr>
      <w:spacing w:after="100" w:line="259" w:lineRule="auto"/>
      <w:ind w:left="1100"/>
    </w:pPr>
    <w:rPr>
      <w:rFonts w:asciiTheme="minorHAnsi" w:eastAsiaTheme="minorEastAsia" w:hAnsiTheme="minorHAnsi" w:cstheme="minorBidi"/>
      <w:color w:val="auto"/>
      <w:sz w:val="22"/>
      <w:szCs w:val="22"/>
      <w:lang w:eastAsia="nl-NL"/>
    </w:rPr>
  </w:style>
  <w:style w:type="paragraph" w:styleId="Inhopg7">
    <w:name w:val="toc 7"/>
    <w:basedOn w:val="Standaard"/>
    <w:next w:val="Standaard"/>
    <w:autoRedefine/>
    <w:uiPriority w:val="39"/>
    <w:semiHidden/>
    <w:rsid w:val="00F04536"/>
    <w:pPr>
      <w:spacing w:after="100" w:line="259" w:lineRule="auto"/>
      <w:ind w:left="1320"/>
    </w:pPr>
    <w:rPr>
      <w:rFonts w:asciiTheme="minorHAnsi" w:eastAsiaTheme="minorEastAsia" w:hAnsiTheme="minorHAnsi" w:cstheme="minorBidi"/>
      <w:color w:val="auto"/>
      <w:sz w:val="22"/>
      <w:szCs w:val="22"/>
      <w:lang w:eastAsia="nl-NL"/>
    </w:rPr>
  </w:style>
  <w:style w:type="paragraph" w:styleId="Inhopg8">
    <w:name w:val="toc 8"/>
    <w:basedOn w:val="Standaard"/>
    <w:next w:val="Standaard"/>
    <w:autoRedefine/>
    <w:uiPriority w:val="39"/>
    <w:semiHidden/>
    <w:rsid w:val="00F04536"/>
    <w:pPr>
      <w:spacing w:after="100" w:line="259" w:lineRule="auto"/>
      <w:ind w:left="1540"/>
    </w:pPr>
    <w:rPr>
      <w:rFonts w:asciiTheme="minorHAnsi" w:eastAsiaTheme="minorEastAsia" w:hAnsiTheme="minorHAnsi" w:cstheme="minorBidi"/>
      <w:color w:val="auto"/>
      <w:sz w:val="22"/>
      <w:szCs w:val="22"/>
      <w:lang w:eastAsia="nl-NL"/>
    </w:rPr>
  </w:style>
  <w:style w:type="paragraph" w:styleId="Inhopg9">
    <w:name w:val="toc 9"/>
    <w:basedOn w:val="Standaard"/>
    <w:next w:val="Standaard"/>
    <w:autoRedefine/>
    <w:uiPriority w:val="39"/>
    <w:semiHidden/>
    <w:rsid w:val="00F04536"/>
    <w:pPr>
      <w:spacing w:after="100" w:line="259" w:lineRule="auto"/>
      <w:ind w:left="1760"/>
    </w:pPr>
    <w:rPr>
      <w:rFonts w:asciiTheme="minorHAnsi" w:eastAsiaTheme="minorEastAsia" w:hAnsiTheme="minorHAnsi" w:cstheme="minorBidi"/>
      <w:color w:val="auto"/>
      <w:sz w:val="22"/>
      <w:szCs w:val="22"/>
      <w:lang w:eastAsia="nl-NL"/>
    </w:rPr>
  </w:style>
  <w:style w:type="character" w:styleId="Hyperlink">
    <w:name w:val="Hyperlink"/>
    <w:basedOn w:val="Standaardalinea-lettertype"/>
    <w:uiPriority w:val="99"/>
    <w:rsid w:val="00F04536"/>
    <w:rPr>
      <w:color w:val="000000" w:themeColor="hyperlink"/>
      <w:u w:val="single"/>
    </w:rPr>
  </w:style>
  <w:style w:type="character" w:styleId="Onopgelostemelding">
    <w:name w:val="Unresolved Mention"/>
    <w:basedOn w:val="Standaardalinea-lettertype"/>
    <w:uiPriority w:val="99"/>
    <w:semiHidden/>
    <w:unhideWhenUsed/>
    <w:rsid w:val="00F04536"/>
    <w:rPr>
      <w:color w:val="605E5C"/>
      <w:shd w:val="clear" w:color="auto" w:fill="E1DFDD"/>
    </w:rPr>
  </w:style>
  <w:style w:type="character" w:customStyle="1" w:styleId="Kop4Char">
    <w:name w:val="Kop 4 Char"/>
    <w:basedOn w:val="Standaardalinea-lettertype"/>
    <w:link w:val="Kop4"/>
    <w:uiPriority w:val="9"/>
    <w:semiHidden/>
    <w:rsid w:val="008F3915"/>
    <w:rPr>
      <w:rFonts w:asciiTheme="majorHAnsi" w:eastAsiaTheme="majorEastAsia" w:hAnsiTheme="majorHAnsi" w:cstheme="majorBidi"/>
      <w:i/>
      <w:iCs/>
      <w:color w:val="702082" w:themeColor="accent3"/>
      <w:sz w:val="20"/>
      <w:szCs w:val="20"/>
      <w:lang w:val="nl-NL" w:eastAsia="nl-BE"/>
    </w:rPr>
  </w:style>
  <w:style w:type="character" w:customStyle="1" w:styleId="Kop5Char">
    <w:name w:val="Kop 5 Char"/>
    <w:basedOn w:val="Standaardalinea-lettertype"/>
    <w:link w:val="Kop5"/>
    <w:uiPriority w:val="9"/>
    <w:semiHidden/>
    <w:rsid w:val="008F3915"/>
    <w:rPr>
      <w:rFonts w:asciiTheme="majorHAnsi" w:eastAsiaTheme="majorEastAsia" w:hAnsiTheme="majorHAnsi" w:cstheme="majorBidi"/>
      <w:color w:val="702082" w:themeColor="accent3"/>
      <w:sz w:val="20"/>
      <w:szCs w:val="20"/>
      <w:lang w:val="nl-NL" w:eastAsia="nl-BE"/>
    </w:rPr>
  </w:style>
  <w:style w:type="character" w:customStyle="1" w:styleId="Kop6Char">
    <w:name w:val="Kop 6 Char"/>
    <w:basedOn w:val="Standaardalinea-lettertype"/>
    <w:link w:val="Kop6"/>
    <w:uiPriority w:val="9"/>
    <w:semiHidden/>
    <w:rsid w:val="008F3915"/>
    <w:rPr>
      <w:rFonts w:asciiTheme="majorHAnsi" w:eastAsiaTheme="majorEastAsia" w:hAnsiTheme="majorHAnsi" w:cstheme="majorBidi"/>
      <w:color w:val="702082" w:themeColor="accent3"/>
      <w:sz w:val="20"/>
      <w:szCs w:val="20"/>
      <w:lang w:val="nl-NL" w:eastAsia="nl-BE"/>
    </w:rPr>
  </w:style>
  <w:style w:type="character" w:customStyle="1" w:styleId="Kop7Char">
    <w:name w:val="Kop 7 Char"/>
    <w:basedOn w:val="Standaardalinea-lettertype"/>
    <w:link w:val="Kop7"/>
    <w:uiPriority w:val="9"/>
    <w:semiHidden/>
    <w:rsid w:val="008F3915"/>
    <w:rPr>
      <w:rFonts w:asciiTheme="majorHAnsi" w:eastAsiaTheme="majorEastAsia" w:hAnsiTheme="majorHAnsi" w:cstheme="majorBidi"/>
      <w:i/>
      <w:iCs/>
      <w:color w:val="702082" w:themeColor="accent3"/>
      <w:sz w:val="20"/>
      <w:szCs w:val="20"/>
      <w:lang w:val="nl-NL" w:eastAsia="nl-BE"/>
    </w:rPr>
  </w:style>
  <w:style w:type="character" w:customStyle="1" w:styleId="Kop8Char">
    <w:name w:val="Kop 8 Char"/>
    <w:basedOn w:val="Standaardalinea-lettertype"/>
    <w:link w:val="Kop8"/>
    <w:uiPriority w:val="9"/>
    <w:semiHidden/>
    <w:rsid w:val="008F3915"/>
    <w:rPr>
      <w:rFonts w:asciiTheme="majorHAnsi" w:eastAsiaTheme="majorEastAsia" w:hAnsiTheme="majorHAnsi" w:cstheme="majorBidi"/>
      <w:color w:val="53565A" w:themeColor="text2"/>
      <w:sz w:val="21"/>
      <w:szCs w:val="21"/>
      <w:lang w:val="nl-NL" w:eastAsia="nl-BE"/>
    </w:rPr>
  </w:style>
  <w:style w:type="character" w:styleId="GevolgdeHyperlink">
    <w:name w:val="FollowedHyperlink"/>
    <w:basedOn w:val="Standaardalinea-lettertype"/>
    <w:uiPriority w:val="99"/>
    <w:semiHidden/>
    <w:unhideWhenUsed/>
    <w:rsid w:val="00B97810"/>
    <w:rPr>
      <w:color w:val="000000" w:themeColor="followedHyperlink"/>
      <w:u w:val="single"/>
    </w:rPr>
  </w:style>
  <w:style w:type="paragraph" w:styleId="Revisie">
    <w:name w:val="Revision"/>
    <w:hidden/>
    <w:uiPriority w:val="99"/>
    <w:semiHidden/>
    <w:rsid w:val="00480FA9"/>
    <w:pPr>
      <w:spacing w:after="0" w:line="240" w:lineRule="auto"/>
    </w:pPr>
    <w:rPr>
      <w:rFonts w:ascii="Arial" w:hAnsi="Arial" w:cs="Times New Roman"/>
      <w:color w:val="53565A" w:themeColor="text2"/>
      <w:sz w:val="20"/>
      <w:szCs w:val="20"/>
      <w:lang w:val="nl-NL" w:eastAsia="nl-B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vvsg.be/kennis/databank/code-voor-infrastructuur-en-nutswerken-langs-gemeentewegen" TargetMode="External"/><Relationship Id="rId18" Type="http://schemas.openxmlformats.org/officeDocument/2006/relationships/hyperlink" Target="https://www.glasvezelinfo.be/nl" TargetMode="External"/><Relationship Id="rId26" Type="http://schemas.openxmlformats.org/officeDocument/2006/relationships/hyperlink" Target="https://www.glasvezelinfo.be/nl/rechten-en-plichten/operatoren" TargetMode="External"/><Relationship Id="rId39" Type="http://schemas.openxmlformats.org/officeDocument/2006/relationships/hyperlink" Target="https://www.vvsg.be/Leden/Omgeving/Water/d16-043%20v20161018def%20code%20voor%20werken%20langs%20gemeentewegen%20-%20code%20nuts.docx" TargetMode="External"/><Relationship Id="rId21" Type="http://schemas.openxmlformats.org/officeDocument/2006/relationships/hyperlink" Target="https://codex.vlaanderen.be/Zoeken/Document.aspx?DID=1009730&amp;param=inhoud&amp;AID=1155755" TargetMode="External"/><Relationship Id="rId34" Type="http://schemas.openxmlformats.org/officeDocument/2006/relationships/hyperlink" Target="https://www.vvsg.be/Leden/Omgeving/Water/d16-043%20v20161018def%20code%20voor%20werken%20langs%20gemeentewegen%20-%20code%20nuts.docx" TargetMode="External"/><Relationship Id="rId42" Type="http://schemas.openxmlformats.org/officeDocument/2006/relationships/hyperlink" Target="https://www.vvsg.be/Leden/Omgeving/Water/d16-043%20v20161018def%20code%20voor%20werken%20langs%20gemeentewegen%20-%20code%20nuts.docx" TargetMode="External"/><Relationship Id="rId47" Type="http://schemas.openxmlformats.org/officeDocument/2006/relationships/hyperlink" Target="https://www.vvsg.be/Leden/Omgeving/Water/OW%20d16-043%20v20161018def%20code%20voor%20werken%20langs%20gemeentewegen%20-%20code%20nuts.pdf" TargetMode="External"/><Relationship Id="rId50" Type="http://schemas.openxmlformats.org/officeDocument/2006/relationships/hyperlink" Target="https://www.vvsg.be/Leden/Omgeving/Water/OW%20d16-043%20v20161018def%20code%20voor%20werken%20langs%20gemeentewegen%20-%20code%20nuts.pdf" TargetMode="External"/><Relationship Id="rId55"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codex.vlaanderen.be/Zoeken/Document.aspx?DID=1009730&amp;param=inhoud&amp;AID=1155755" TargetMode="External"/><Relationship Id="rId29" Type="http://schemas.openxmlformats.org/officeDocument/2006/relationships/hyperlink" Target="mailto:fibre@bipt.be" TargetMode="External"/><Relationship Id="rId11" Type="http://schemas.openxmlformats.org/officeDocument/2006/relationships/hyperlink" Target="https://www.glasvezelinfo.be/nl/aanbod-belgie" TargetMode="External"/><Relationship Id="rId24" Type="http://schemas.openxmlformats.org/officeDocument/2006/relationships/hyperlink" Target="https://klip.vlaanderen.be/public" TargetMode="External"/><Relationship Id="rId32" Type="http://schemas.openxmlformats.org/officeDocument/2006/relationships/hyperlink" Target="https://vvsgbe.sharepoint.com/:w:/s/externeuitwisseling2/Ea4TDuanY7xGlZcWOZAlfuYBSZ18wvzoxTFbH2-QFiETDg?e=4SDQyj" TargetMode="External"/><Relationship Id="rId37" Type="http://schemas.openxmlformats.org/officeDocument/2006/relationships/hyperlink" Target="https://www.vvsg.be/Leden/Omgeving/Water/d16-043%20v20161018def%20code%20voor%20werken%20langs%20gemeentewegen%20-%20code%20nuts.docx" TargetMode="External"/><Relationship Id="rId40" Type="http://schemas.openxmlformats.org/officeDocument/2006/relationships/hyperlink" Target="https://www.vvsg.be/Leden/Omgeving/Water/d16-043%20v20161018def%20code%20voor%20werken%20langs%20gemeentewegen%20-%20code%20nuts.docx" TargetMode="External"/><Relationship Id="rId45" Type="http://schemas.openxmlformats.org/officeDocument/2006/relationships/hyperlink" Target="https://www.vvsg.be/Leden/Omgeving/Water/OW%20d16-043%20v20161018def%20code%20voor%20werken%20langs%20gemeentewegen%20-%20code%20nuts.pdf" TargetMode="External"/><Relationship Id="rId53" Type="http://schemas.openxmlformats.org/officeDocument/2006/relationships/hyperlink" Target="https://vvsgbe.sharepoint.com/:w:/s/externeuitwisseling2/ES6BJREy0AVArMYH7C1W4WcBbUjzakXkRKz4L22Rq51tqQ?e=BbQ1zo" TargetMode="External"/><Relationship Id="rId58" Type="http://schemas.openxmlformats.org/officeDocument/2006/relationships/fontTable" Target="fontTable.xml"/><Relationship Id="rId5" Type="http://schemas.openxmlformats.org/officeDocument/2006/relationships/numbering" Target="numbering.xml"/><Relationship Id="rId19" Type="http://schemas.openxmlformats.org/officeDocument/2006/relationships/hyperlink" Target="https://www.vvsg.be/kennis/databank/code-voor-infrastructuur-en-nutswerken-langs-gemeenteweg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anderen.be/digitaal-vlaanderen/onze-diensten-en-platformen/generiek-informatieplatform-openbaar-domein-gipod-0" TargetMode="External"/><Relationship Id="rId22" Type="http://schemas.openxmlformats.org/officeDocument/2006/relationships/hyperlink" Target="https://www.vvsg.be/kennis/databank/code-voor-infrastructuur-en-nutswerken-langs-gemeentewegen" TargetMode="External"/><Relationship Id="rId27" Type="http://schemas.openxmlformats.org/officeDocument/2006/relationships/hyperlink" Target="https://www.bipt.be/consumenten/aanleg-van-infrastructuur" TargetMode="External"/><Relationship Id="rId30" Type="http://schemas.openxmlformats.org/officeDocument/2006/relationships/hyperlink" Target="https://www.bipt.be/consumenten/aanleg-van-infrastructuur" TargetMode="External"/><Relationship Id="rId35" Type="http://schemas.openxmlformats.org/officeDocument/2006/relationships/hyperlink" Target="https://www.vvsg.be/Leden/Omgeving/Water/d16-043%20v20161018def%20code%20voor%20werken%20langs%20gemeentewegen%20-%20code%20nuts.docx" TargetMode="External"/><Relationship Id="rId43" Type="http://schemas.openxmlformats.org/officeDocument/2006/relationships/hyperlink" Target="https://www.vvsg.be/Leden/Omgeving/Water/d16-043%20v20161018def%20code%20voor%20werken%20langs%20gemeentewegen%20-%20code%20nuts.docx" TargetMode="External"/><Relationship Id="rId48" Type="http://schemas.openxmlformats.org/officeDocument/2006/relationships/hyperlink" Target="https://navigator.emis.vito.be/detail?woId=68878&amp;woLang=nl" TargetMode="External"/><Relationship Id="rId56" Type="http://schemas.openxmlformats.org/officeDocument/2006/relationships/header" Target="header2.xml"/><Relationship Id="rId8" Type="http://schemas.openxmlformats.org/officeDocument/2006/relationships/webSettings" Target="webSettings.xml"/><Relationship Id="rId51" Type="http://schemas.openxmlformats.org/officeDocument/2006/relationships/hyperlink" Target="https://www.vvsg.be/Leden/Omgeving/Water/OW%20d16-043%20v20161018def%20code%20voor%20werken%20langs%20gemeentewegen%20-%20code%20nuts.pdf" TargetMode="External"/><Relationship Id="rId3" Type="http://schemas.openxmlformats.org/officeDocument/2006/relationships/customXml" Target="../customXml/item3.xml"/><Relationship Id="rId12" Type="http://schemas.openxmlformats.org/officeDocument/2006/relationships/hyperlink" Target="https://www.glasvezelinfo.be/nl/algemene-informatie/europa-en-glasvezel" TargetMode="External"/><Relationship Id="rId17" Type="http://schemas.openxmlformats.org/officeDocument/2006/relationships/hyperlink" Target="https://vvsgbe.sharepoint.com/:w:/s/externeuitwisseling2/Ea4TDuanY7xGlZcWOZAlfuYBSZ18wvzoxTFbH2-QFiETDg?e=4SDQyj" TargetMode="External"/><Relationship Id="rId25" Type="http://schemas.openxmlformats.org/officeDocument/2006/relationships/hyperlink" Target="https://klim-cicc.be/information" TargetMode="External"/><Relationship Id="rId33" Type="http://schemas.openxmlformats.org/officeDocument/2006/relationships/hyperlink" Target="https://www.vvsg.be/Leden/Omgeving/Water/d16-043%20v20161018def%20code%20voor%20werken%20langs%20gemeentewegen%20-%20code%20nuts.docx" TargetMode="External"/><Relationship Id="rId38" Type="http://schemas.openxmlformats.org/officeDocument/2006/relationships/hyperlink" Target="https://www.vvsg.be/Leden/Omgeving/Water/d16-043%20v20161018def%20code%20voor%20werken%20langs%20gemeentewegen%20-%20code%20nuts.docx" TargetMode="External"/><Relationship Id="rId46" Type="http://schemas.openxmlformats.org/officeDocument/2006/relationships/hyperlink" Target="https://www.vvsg.be/Leden/Omgeving/Water/OW%20d16-043%20v20161018def%20code%20voor%20werken%20langs%20gemeentewegen%20-%20code%20nuts.pdf" TargetMode="External"/><Relationship Id="rId59" Type="http://schemas.openxmlformats.org/officeDocument/2006/relationships/glossaryDocument" Target="glossary/document.xml"/><Relationship Id="rId20" Type="http://schemas.openxmlformats.org/officeDocument/2006/relationships/hyperlink" Target="https://codex.vlaanderen.be/PrintDocument.ashx?id=1032035&amp;datum=&amp;geannoteerd=false&amp;print=false" TargetMode="External"/><Relationship Id="rId41" Type="http://schemas.openxmlformats.org/officeDocument/2006/relationships/hyperlink" Target="https://www.vvsg.be/Leden/Omgeving/Water/d16-043%20v20161018def%20code%20voor%20werken%20langs%20gemeentewegen%20-%20code%20nuts.docx" TargetMode="External"/><Relationship Id="rId54"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codex.vlaanderen.be/PrintDocument.ashx?id=1032035&amp;datum=&amp;geannoteerd=false&amp;print=false" TargetMode="External"/><Relationship Id="rId23" Type="http://schemas.openxmlformats.org/officeDocument/2006/relationships/hyperlink" Target="https://www.vlaanderen.be/digitaal-vlaanderen/onze-diensten-en-platformen/generiek-informatieplatform-openbaar-domein-gipod-0" TargetMode="External"/><Relationship Id="rId28" Type="http://schemas.openxmlformats.org/officeDocument/2006/relationships/hyperlink" Target="https://www.glasvezelinfo.be/nl/rechten-en-plichten/eigenaars-van-huizen-en-appartementen" TargetMode="External"/><Relationship Id="rId36" Type="http://schemas.openxmlformats.org/officeDocument/2006/relationships/hyperlink" Target="https://www.vvsg.be/Leden/Omgeving/Water/d16-043%20v20161018def%20code%20voor%20werken%20langs%20gemeentewegen%20-%20code%20nuts.docx" TargetMode="External"/><Relationship Id="rId49" Type="http://schemas.openxmlformats.org/officeDocument/2006/relationships/hyperlink" Target="https://www.vvsg.be/Leden/Omgeving/Water/OW%20d16-043%20v20161018def%20code%20voor%20werken%20langs%20gemeentewegen%20-%20code%20nuts.pdf" TargetMode="External"/><Relationship Id="rId57" Type="http://schemas.openxmlformats.org/officeDocument/2006/relationships/footer" Target="footer2.xml"/><Relationship Id="rId10" Type="http://schemas.openxmlformats.org/officeDocument/2006/relationships/endnotes" Target="endnotes.xml"/><Relationship Id="rId31" Type="http://schemas.openxmlformats.org/officeDocument/2006/relationships/hyperlink" Target="https://www.vvsg.be/kennis/databank/nutsleidingen-verleggen-wat-met-de-kosten?" TargetMode="External"/><Relationship Id="rId44" Type="http://schemas.openxmlformats.org/officeDocument/2006/relationships/hyperlink" Target="https://www.vvsg.be/Leden/Omgeving/Water/OW%20d16-043%20v20161018def%20code%20voor%20werken%20langs%20gemeentewegen%20-%20code%20nuts.pdf" TargetMode="External"/><Relationship Id="rId52" Type="http://schemas.openxmlformats.org/officeDocument/2006/relationships/hyperlink" Target="https://www.vvsg.be/Leden/Omgeving/Water/OW%20d16-043%20v20161018def%20code%20voor%20werken%20langs%20gemeentewegen%20-%20code%20nuts.pdf" TargetMode="External"/><Relationship Id="rId60"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www.ejustice.just.fgov.be/eli/wet/1991/03/21/1991021064/justel" TargetMode="External"/><Relationship Id="rId3" Type="http://schemas.openxmlformats.org/officeDocument/2006/relationships/hyperlink" Target="https://www.inforum.be/uhtbin/docno/13570" TargetMode="External"/><Relationship Id="rId7" Type="http://schemas.openxmlformats.org/officeDocument/2006/relationships/hyperlink" Target="https://www.inforum.be/uhtbin/docno/13570" TargetMode="External"/><Relationship Id="rId12" Type="http://schemas.openxmlformats.org/officeDocument/2006/relationships/hyperlink" Target="https://www.wegcode.be/nl/regelgeving/1999014134~y2wbmxeach" TargetMode="External"/><Relationship Id="rId2" Type="http://schemas.openxmlformats.org/officeDocument/2006/relationships/hyperlink" Target="http://www.ejustice.just.fgov.be/eli/wet/1991/03/21/1991021064/justel" TargetMode="External"/><Relationship Id="rId1" Type="http://schemas.openxmlformats.org/officeDocument/2006/relationships/hyperlink" Target="https://eur-lex.europa.eu/resource.html?uri=cellar:12e835e2-81af-11eb-9ac9-01aa75ed71a1.0003.02/DOC_1&amp;format=PDF" TargetMode="External"/><Relationship Id="rId6" Type="http://schemas.openxmlformats.org/officeDocument/2006/relationships/hyperlink" Target="http://www.ejustice.just.fgov.be/eli/wet/1991/03/21/1991021064/justel" TargetMode="External"/><Relationship Id="rId11" Type="http://schemas.openxmlformats.org/officeDocument/2006/relationships/hyperlink" Target="https://www.inforum.be/uhtbin/docno/254572" TargetMode="External"/><Relationship Id="rId5" Type="http://schemas.openxmlformats.org/officeDocument/2006/relationships/hyperlink" Target="http://www.ejustice.just.fgov.be/eli/wet/1991/03/21/1991021064/justel" TargetMode="External"/><Relationship Id="rId10" Type="http://schemas.openxmlformats.org/officeDocument/2006/relationships/hyperlink" Target="http://www.ejustice.just.fgov.be/eli/wet/1991/03/21/1991021064/justel" TargetMode="External"/><Relationship Id="rId4" Type="http://schemas.openxmlformats.org/officeDocument/2006/relationships/hyperlink" Target="http://www.ejustice.just.fgov.be/eli/wet/1991/03/21/1991021064/justel" TargetMode="External"/><Relationship Id="rId9" Type="http://schemas.openxmlformats.org/officeDocument/2006/relationships/hyperlink" Target="http://www.ejustice.just.fgov.be/eli/wet/1991/03/21/1991021064/justel"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svg"/><Relationship Id="rId1" Type="http://schemas.openxmlformats.org/officeDocument/2006/relationships/image" Target="media/image3.png"/><Relationship Id="rId4" Type="http://schemas.openxmlformats.org/officeDocument/2006/relationships/image" Target="media/image6.svg"/></Relationships>
</file>

<file path=word/_rels/settings.xml.rels><?xml version="1.0" encoding="UTF-8" standalone="yes"?>
<Relationships xmlns="http://schemas.openxmlformats.org/package/2006/relationships"><Relationship Id="rId1" Type="http://schemas.openxmlformats.org/officeDocument/2006/relationships/attachedTemplate" Target="file:///C:\Sjablonen%202021\Nota_paars_sjabloon.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8D2435FCEBA04A4C90A2E851673A979D"/>
        <w:category>
          <w:name w:val="Algemeen"/>
          <w:gallery w:val="placeholder"/>
        </w:category>
        <w:types>
          <w:type w:val="bbPlcHdr"/>
        </w:types>
        <w:behaviors>
          <w:behavior w:val="content"/>
        </w:behaviors>
        <w:guid w:val="{2E2FBD5B-062C-4A93-9D6A-77014291F8AE}"/>
      </w:docPartPr>
      <w:docPartBody>
        <w:p w:rsidR="007B6AE7" w:rsidRDefault="0095279F">
          <w:pPr>
            <w:pStyle w:val="8D2435FCEBA04A4C90A2E851673A979D"/>
          </w:pPr>
          <w:r w:rsidRPr="000A2112">
            <w:rPr>
              <w:rStyle w:val="Tekstvantijdelijkeaanduiding"/>
            </w:rPr>
            <w:t>K</w:t>
          </w:r>
          <w:r>
            <w:rPr>
              <w:rStyle w:val="Tekstvantijdelijkeaanduiding"/>
            </w:rPr>
            <w:t xml:space="preserve">ies </w:t>
          </w:r>
          <w:r w:rsidRPr="000A2112">
            <w:rPr>
              <w:rStyle w:val="Tekstvantijdelijkeaanduiding"/>
            </w:rPr>
            <w:t>een datum.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o Hew">
    <w:altName w:val="Calibri"/>
    <w:charset w:val="00"/>
    <w:family w:val="auto"/>
    <w:pitch w:val="variable"/>
    <w:sig w:usb0="A000002F" w:usb1="500160FB" w:usb2="00000010" w:usb3="00000000" w:csb0="0000009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5B3"/>
    <w:rsid w:val="0015332F"/>
    <w:rsid w:val="00197534"/>
    <w:rsid w:val="005E33D0"/>
    <w:rsid w:val="006A45B3"/>
    <w:rsid w:val="007B6AE7"/>
    <w:rsid w:val="0095279F"/>
    <w:rsid w:val="00AC03D0"/>
    <w:rsid w:val="00C36CC5"/>
    <w:rsid w:val="00D31D61"/>
    <w:rsid w:val="00F86EC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Pr>
      <w:color w:val="808080"/>
    </w:rPr>
  </w:style>
  <w:style w:type="paragraph" w:customStyle="1" w:styleId="8D2435FCEBA04A4C90A2E851673A979D">
    <w:name w:val="8D2435FCEBA04A4C90A2E851673A97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VVSG">
      <a:dk1>
        <a:sysClr val="windowText" lastClr="000000"/>
      </a:dk1>
      <a:lt1>
        <a:sysClr val="window" lastClr="FFFFFF"/>
      </a:lt1>
      <a:dk2>
        <a:srgbClr val="53565A"/>
      </a:dk2>
      <a:lt2>
        <a:srgbClr val="97999B"/>
      </a:lt2>
      <a:accent1>
        <a:srgbClr val="43B02A"/>
      </a:accent1>
      <a:accent2>
        <a:srgbClr val="E03C31"/>
      </a:accent2>
      <a:accent3>
        <a:srgbClr val="702082"/>
      </a:accent3>
      <a:accent4>
        <a:srgbClr val="C6007E"/>
      </a:accent4>
      <a:accent5>
        <a:srgbClr val="53565A"/>
      </a:accent5>
      <a:accent6>
        <a:srgbClr val="97999B"/>
      </a:accent6>
      <a:hlink>
        <a:srgbClr val="000000"/>
      </a:hlink>
      <a:folHlink>
        <a:srgbClr val="000000"/>
      </a:folHlink>
    </a:clrScheme>
    <a:fontScheme name="VVSG">
      <a:majorFont>
        <a:latin typeface="Arial"/>
        <a:ea typeface=""/>
        <a:cs typeface=""/>
      </a:majorFont>
      <a:minorFont>
        <a:latin typeface="Arial"/>
        <a:ea typeface=""/>
        <a:cs typeface=""/>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51FD13EEE0A644BA7A7C53872293FDF" ma:contentTypeVersion="4" ma:contentTypeDescription="Een nieuw document maken." ma:contentTypeScope="" ma:versionID="fc3ea838809e33c396d3f280ce682221">
  <xsd:schema xmlns:xsd="http://www.w3.org/2001/XMLSchema" xmlns:xs="http://www.w3.org/2001/XMLSchema" xmlns:p="http://schemas.microsoft.com/office/2006/metadata/properties" xmlns:ns2="61826102-b926-410d-af91-0c0df2ff1e95" targetNamespace="http://schemas.microsoft.com/office/2006/metadata/properties" ma:root="true" ma:fieldsID="9b38f5bee0cb709897db956cc1fcbff5" ns2:_="">
    <xsd:import namespace="61826102-b926-410d-af91-0c0df2ff1e95"/>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26102-b926-410d-af91-0c0df2ff1e9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BA312F4-2D79-49AB-96FD-986A272CFC2F}">
  <ds:schemaRefs>
    <ds:schemaRef ds:uri="http://schemas.microsoft.com/office/2006/metadata/properties"/>
    <ds:schemaRef ds:uri="http://schemas.microsoft.com/office/infopath/2007/PartnerControls"/>
    <ds:schemaRef ds:uri="5fa1d80c-607d-4138-99a1-7394c3b09acb"/>
    <ds:schemaRef ds:uri="76300dc3-f30b-4418-bcec-586700755355"/>
    <ds:schemaRef ds:uri="http://schemas.microsoft.com/sharepoint/v3"/>
  </ds:schemaRefs>
</ds:datastoreItem>
</file>

<file path=customXml/itemProps2.xml><?xml version="1.0" encoding="utf-8"?>
<ds:datastoreItem xmlns:ds="http://schemas.openxmlformats.org/officeDocument/2006/customXml" ds:itemID="{0C3560F5-5074-4F7F-8A24-8043CF524312}"/>
</file>

<file path=customXml/itemProps3.xml><?xml version="1.0" encoding="utf-8"?>
<ds:datastoreItem xmlns:ds="http://schemas.openxmlformats.org/officeDocument/2006/customXml" ds:itemID="{1B44C292-F900-4A79-A2A2-E1E009C8F61E}">
  <ds:schemaRefs>
    <ds:schemaRef ds:uri="http://schemas.openxmlformats.org/officeDocument/2006/bibliography"/>
  </ds:schemaRefs>
</ds:datastoreItem>
</file>

<file path=customXml/itemProps4.xml><?xml version="1.0" encoding="utf-8"?>
<ds:datastoreItem xmlns:ds="http://schemas.openxmlformats.org/officeDocument/2006/customXml" ds:itemID="{13D940BB-F216-439D-9D88-CC36B4F311B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Nota_paars_sjabloon</Template>
  <TotalTime>6424</TotalTime>
  <Pages>10</Pages>
  <Words>4844</Words>
  <Characters>26648</Characters>
  <Application>Microsoft Office Word</Application>
  <DocSecurity>0</DocSecurity>
  <Lines>222</Lines>
  <Paragraphs>62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Claeys Christophe</dc:creator>
  <cp:keywords/>
  <dc:description/>
  <cp:lastModifiedBy>Claeys Christophe</cp:lastModifiedBy>
  <cp:revision>382</cp:revision>
  <cp:lastPrinted>2021-10-05T16:04:00Z</cp:lastPrinted>
  <dcterms:created xsi:type="dcterms:W3CDTF">2023-07-10T10:48:00Z</dcterms:created>
  <dcterms:modified xsi:type="dcterms:W3CDTF">2025-02-12T12:59:00Z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0x010100B51FD13EEE0A644BA7A7C53872293FDF</vt:lpwstr>
  </property>
  <property fmtid="{D5CDD505-2E9C-101B-9397-08002B2CF9AE}" pid="3" name="MediaServiceImageTags">
    <vt:lpwstr/>
  </property>
</Properties>
</file>