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3D46" w14:textId="77777777" w:rsidR="000C6247" w:rsidRPr="00983A81" w:rsidRDefault="00260D7B" w:rsidP="00260D7B">
      <w:pPr>
        <w:pStyle w:val="Default"/>
        <w:pBdr>
          <w:top w:val="single" w:sz="4" w:space="1" w:color="auto"/>
          <w:left w:val="single" w:sz="4" w:space="4" w:color="auto"/>
          <w:bottom w:val="single" w:sz="4" w:space="1" w:color="auto"/>
          <w:right w:val="single" w:sz="4" w:space="4" w:color="auto"/>
        </w:pBdr>
        <w:rPr>
          <w:b/>
          <w:bCs/>
          <w:sz w:val="20"/>
          <w:szCs w:val="20"/>
        </w:rPr>
      </w:pPr>
      <w:r w:rsidRPr="00983A81">
        <w:rPr>
          <w:b/>
          <w:bCs/>
          <w:sz w:val="20"/>
          <w:szCs w:val="20"/>
        </w:rPr>
        <w:tab/>
      </w:r>
      <w:r w:rsidRPr="00983A81">
        <w:rPr>
          <w:b/>
          <w:bCs/>
          <w:sz w:val="20"/>
          <w:szCs w:val="20"/>
        </w:rPr>
        <w:tab/>
      </w:r>
      <w:r w:rsidRPr="00983A81">
        <w:rPr>
          <w:b/>
          <w:bCs/>
          <w:sz w:val="20"/>
          <w:szCs w:val="20"/>
        </w:rPr>
        <w:tab/>
      </w:r>
      <w:r w:rsidRPr="00983A81">
        <w:rPr>
          <w:b/>
          <w:bCs/>
          <w:sz w:val="20"/>
          <w:szCs w:val="20"/>
        </w:rPr>
        <w:tab/>
      </w:r>
      <w:r w:rsidRPr="00983A81">
        <w:rPr>
          <w:b/>
          <w:bCs/>
          <w:sz w:val="20"/>
          <w:szCs w:val="20"/>
        </w:rPr>
        <w:tab/>
      </w:r>
    </w:p>
    <w:p w14:paraId="6DE03A51" w14:textId="62D70F01" w:rsidR="00FB2013" w:rsidRPr="00983A81" w:rsidRDefault="00B37D78" w:rsidP="000C6247">
      <w:pPr>
        <w:pStyle w:val="Default"/>
        <w:pBdr>
          <w:top w:val="single" w:sz="4" w:space="1" w:color="auto"/>
          <w:left w:val="single" w:sz="4" w:space="4" w:color="auto"/>
          <w:bottom w:val="single" w:sz="4" w:space="1" w:color="auto"/>
          <w:right w:val="single" w:sz="4" w:space="4" w:color="auto"/>
        </w:pBdr>
        <w:jc w:val="center"/>
        <w:rPr>
          <w:b/>
          <w:bCs/>
        </w:rPr>
      </w:pPr>
      <w:r>
        <w:rPr>
          <w:b/>
          <w:bCs/>
        </w:rPr>
        <w:t xml:space="preserve">SAMENWERKINGS- EN </w:t>
      </w:r>
      <w:r w:rsidR="00310A58" w:rsidRPr="00983A81">
        <w:rPr>
          <w:b/>
          <w:bCs/>
        </w:rPr>
        <w:t>LICENTIEOVEREENKOMST</w:t>
      </w:r>
    </w:p>
    <w:p w14:paraId="43C0EC95" w14:textId="77777777" w:rsidR="000C6247" w:rsidRPr="00983A81" w:rsidRDefault="000C6247" w:rsidP="00260D7B">
      <w:pPr>
        <w:pStyle w:val="Default"/>
        <w:pBdr>
          <w:top w:val="single" w:sz="4" w:space="1" w:color="auto"/>
          <w:left w:val="single" w:sz="4" w:space="4" w:color="auto"/>
          <w:bottom w:val="single" w:sz="4" w:space="1" w:color="auto"/>
          <w:right w:val="single" w:sz="4" w:space="4" w:color="auto"/>
        </w:pBdr>
        <w:rPr>
          <w:b/>
          <w:bCs/>
          <w:sz w:val="20"/>
          <w:szCs w:val="20"/>
        </w:rPr>
      </w:pPr>
    </w:p>
    <w:p w14:paraId="4E2A2D63" w14:textId="3D561715" w:rsidR="00260D7B" w:rsidRPr="00983A81" w:rsidRDefault="00260D7B" w:rsidP="000C6247">
      <w:pPr>
        <w:pStyle w:val="Default"/>
        <w:pBdr>
          <w:top w:val="single" w:sz="4" w:space="1" w:color="auto"/>
          <w:left w:val="single" w:sz="4" w:space="4" w:color="auto"/>
          <w:bottom w:val="single" w:sz="4" w:space="1" w:color="auto"/>
          <w:right w:val="single" w:sz="4" w:space="4" w:color="auto"/>
        </w:pBdr>
        <w:jc w:val="center"/>
        <w:rPr>
          <w:bCs/>
          <w:color w:val="000000" w:themeColor="text1"/>
          <w:sz w:val="20"/>
          <w:szCs w:val="20"/>
        </w:rPr>
      </w:pPr>
      <w:bookmarkStart w:id="0" w:name="_Hlk37858444"/>
      <w:r w:rsidRPr="00983A81">
        <w:rPr>
          <w:bCs/>
          <w:color w:val="000000" w:themeColor="text1"/>
          <w:sz w:val="20"/>
          <w:szCs w:val="20"/>
        </w:rPr>
        <w:t xml:space="preserve">inzake </w:t>
      </w:r>
      <w:r w:rsidR="00310A58" w:rsidRPr="00983A81">
        <w:rPr>
          <w:bCs/>
          <w:color w:val="000000" w:themeColor="text1"/>
          <w:sz w:val="20"/>
          <w:szCs w:val="20"/>
        </w:rPr>
        <w:t xml:space="preserve">het gebruik van </w:t>
      </w:r>
      <w:r w:rsidR="007E699D" w:rsidRPr="00983A81">
        <w:rPr>
          <w:bCs/>
          <w:color w:val="000000" w:themeColor="text1"/>
          <w:sz w:val="20"/>
          <w:szCs w:val="20"/>
        </w:rPr>
        <w:t xml:space="preserve">de </w:t>
      </w:r>
      <w:r w:rsidR="008C6E23">
        <w:rPr>
          <w:bCs/>
          <w:color w:val="000000" w:themeColor="text1"/>
          <w:sz w:val="20"/>
          <w:szCs w:val="20"/>
        </w:rPr>
        <w:t>“</w:t>
      </w:r>
      <w:proofErr w:type="spellStart"/>
      <w:r w:rsidR="00F4615E" w:rsidRPr="00983A81">
        <w:rPr>
          <w:bCs/>
          <w:color w:val="000000" w:themeColor="text1"/>
          <w:sz w:val="20"/>
          <w:szCs w:val="20"/>
        </w:rPr>
        <w:t>W</w:t>
      </w:r>
      <w:r w:rsidR="007E699D" w:rsidRPr="00983A81">
        <w:rPr>
          <w:bCs/>
          <w:color w:val="000000" w:themeColor="text1"/>
          <w:sz w:val="20"/>
          <w:szCs w:val="20"/>
        </w:rPr>
        <w:t>ebtool</w:t>
      </w:r>
      <w:proofErr w:type="spellEnd"/>
      <w:r w:rsidR="007E699D" w:rsidRPr="00983A81">
        <w:rPr>
          <w:bCs/>
          <w:color w:val="000000" w:themeColor="text1"/>
          <w:sz w:val="20"/>
          <w:szCs w:val="20"/>
        </w:rPr>
        <w:t xml:space="preserve"> </w:t>
      </w:r>
      <w:r w:rsidR="00F4615E" w:rsidRPr="00983A81">
        <w:rPr>
          <w:bCs/>
          <w:color w:val="000000" w:themeColor="text1"/>
          <w:sz w:val="20"/>
          <w:szCs w:val="20"/>
        </w:rPr>
        <w:t>P</w:t>
      </w:r>
      <w:r w:rsidR="007E699D" w:rsidRPr="00983A81">
        <w:rPr>
          <w:bCs/>
          <w:color w:val="000000" w:themeColor="text1"/>
          <w:sz w:val="20"/>
          <w:szCs w:val="20"/>
        </w:rPr>
        <w:t>arkee</w:t>
      </w:r>
      <w:r w:rsidR="00F4615E" w:rsidRPr="00983A81">
        <w:rPr>
          <w:bCs/>
          <w:color w:val="000000" w:themeColor="text1"/>
          <w:sz w:val="20"/>
          <w:szCs w:val="20"/>
        </w:rPr>
        <w:t>rrechten Personen Met een Handicap</w:t>
      </w:r>
      <w:r w:rsidR="008C6E23">
        <w:rPr>
          <w:bCs/>
          <w:color w:val="000000" w:themeColor="text1"/>
          <w:sz w:val="20"/>
          <w:szCs w:val="20"/>
        </w:rPr>
        <w:t>”</w:t>
      </w:r>
      <w:r w:rsidR="00F4615E" w:rsidRPr="00983A81">
        <w:rPr>
          <w:bCs/>
          <w:color w:val="000000" w:themeColor="text1"/>
          <w:sz w:val="20"/>
          <w:szCs w:val="20"/>
        </w:rPr>
        <w:t xml:space="preserve"> </w:t>
      </w:r>
      <w:r w:rsidR="00251891" w:rsidRPr="00983A81">
        <w:rPr>
          <w:color w:val="000000" w:themeColor="text1"/>
          <w:sz w:val="20"/>
          <w:szCs w:val="20"/>
        </w:rPr>
        <w:t xml:space="preserve">door </w:t>
      </w:r>
      <w:r w:rsidR="00604A0A">
        <w:rPr>
          <w:color w:val="000000" w:themeColor="text1"/>
          <w:sz w:val="20"/>
          <w:szCs w:val="20"/>
        </w:rPr>
        <w:t>S</w:t>
      </w:r>
      <w:r w:rsidR="00653810">
        <w:rPr>
          <w:color w:val="000000" w:themeColor="text1"/>
          <w:sz w:val="20"/>
          <w:szCs w:val="20"/>
        </w:rPr>
        <w:t xml:space="preserve">teden en </w:t>
      </w:r>
      <w:r w:rsidR="00604A0A">
        <w:rPr>
          <w:color w:val="000000" w:themeColor="text1"/>
          <w:sz w:val="20"/>
          <w:szCs w:val="20"/>
        </w:rPr>
        <w:t>G</w:t>
      </w:r>
      <w:r w:rsidR="00653810">
        <w:rPr>
          <w:color w:val="000000" w:themeColor="text1"/>
          <w:sz w:val="20"/>
          <w:szCs w:val="20"/>
        </w:rPr>
        <w:t>emeenten</w:t>
      </w:r>
    </w:p>
    <w:bookmarkEnd w:id="0"/>
    <w:p w14:paraId="75821DF0" w14:textId="1BC37933" w:rsidR="00386787" w:rsidRPr="00983A81" w:rsidRDefault="00386787" w:rsidP="000C6247">
      <w:pPr>
        <w:pStyle w:val="Default"/>
        <w:pBdr>
          <w:top w:val="single" w:sz="4" w:space="1" w:color="auto"/>
          <w:left w:val="single" w:sz="4" w:space="4" w:color="auto"/>
          <w:bottom w:val="single" w:sz="4" w:space="1" w:color="auto"/>
          <w:right w:val="single" w:sz="4" w:space="4" w:color="auto"/>
        </w:pBdr>
        <w:jc w:val="center"/>
        <w:rPr>
          <w:bCs/>
          <w:sz w:val="20"/>
          <w:szCs w:val="20"/>
        </w:rPr>
      </w:pPr>
    </w:p>
    <w:p w14:paraId="350D5A7E" w14:textId="2A27269F" w:rsidR="00386787" w:rsidRPr="00983A81" w:rsidRDefault="00386787" w:rsidP="000C6247">
      <w:pPr>
        <w:pStyle w:val="Default"/>
        <w:pBdr>
          <w:top w:val="single" w:sz="4" w:space="1" w:color="auto"/>
          <w:left w:val="single" w:sz="4" w:space="4" w:color="auto"/>
          <w:bottom w:val="single" w:sz="4" w:space="1" w:color="auto"/>
          <w:right w:val="single" w:sz="4" w:space="4" w:color="auto"/>
        </w:pBdr>
        <w:jc w:val="center"/>
        <w:rPr>
          <w:bCs/>
          <w:sz w:val="20"/>
          <w:szCs w:val="20"/>
        </w:rPr>
      </w:pPr>
      <w:r w:rsidRPr="00983A81">
        <w:rPr>
          <w:bCs/>
          <w:sz w:val="20"/>
          <w:szCs w:val="20"/>
        </w:rPr>
        <w:t>(de “</w:t>
      </w:r>
      <w:r w:rsidR="00310A58" w:rsidRPr="00983A81">
        <w:rPr>
          <w:b/>
          <w:bCs/>
          <w:i/>
          <w:sz w:val="20"/>
          <w:szCs w:val="20"/>
        </w:rPr>
        <w:t>Overeenkomst</w:t>
      </w:r>
      <w:r w:rsidRPr="00983A81">
        <w:rPr>
          <w:bCs/>
          <w:i/>
          <w:sz w:val="20"/>
          <w:szCs w:val="20"/>
        </w:rPr>
        <w:t>”</w:t>
      </w:r>
      <w:r w:rsidRPr="00983A81">
        <w:rPr>
          <w:bCs/>
          <w:sz w:val="20"/>
          <w:szCs w:val="20"/>
        </w:rPr>
        <w:t>)</w:t>
      </w:r>
    </w:p>
    <w:p w14:paraId="7BF2B9AC" w14:textId="77777777" w:rsidR="000C6247" w:rsidRPr="00983A81" w:rsidRDefault="000C6247" w:rsidP="000C6247">
      <w:pPr>
        <w:pStyle w:val="Default"/>
        <w:pBdr>
          <w:top w:val="single" w:sz="4" w:space="1" w:color="auto"/>
          <w:left w:val="single" w:sz="4" w:space="4" w:color="auto"/>
          <w:bottom w:val="single" w:sz="4" w:space="1" w:color="auto"/>
          <w:right w:val="single" w:sz="4" w:space="4" w:color="auto"/>
        </w:pBdr>
        <w:jc w:val="center"/>
        <w:rPr>
          <w:bCs/>
          <w:sz w:val="20"/>
          <w:szCs w:val="20"/>
        </w:rPr>
      </w:pPr>
    </w:p>
    <w:p w14:paraId="431C0176" w14:textId="77777777" w:rsidR="00FB2013" w:rsidRPr="00983A81" w:rsidRDefault="00FB2013" w:rsidP="00FB2013">
      <w:pPr>
        <w:pStyle w:val="Default"/>
        <w:rPr>
          <w:b/>
          <w:bCs/>
          <w:sz w:val="20"/>
          <w:szCs w:val="20"/>
        </w:rPr>
      </w:pPr>
    </w:p>
    <w:p w14:paraId="2470E52F" w14:textId="77777777" w:rsidR="00FB2013" w:rsidRPr="00983A81" w:rsidRDefault="00FB2013" w:rsidP="00FB2013">
      <w:pPr>
        <w:pStyle w:val="Default"/>
        <w:rPr>
          <w:b/>
          <w:bCs/>
          <w:sz w:val="20"/>
          <w:szCs w:val="20"/>
        </w:rPr>
      </w:pPr>
    </w:p>
    <w:p w14:paraId="6B791115" w14:textId="7030335A" w:rsidR="000C6247" w:rsidRPr="00983A81" w:rsidRDefault="000C6247" w:rsidP="00FB2013">
      <w:pPr>
        <w:pStyle w:val="Default"/>
        <w:rPr>
          <w:b/>
          <w:bCs/>
          <w:sz w:val="20"/>
          <w:szCs w:val="20"/>
        </w:rPr>
      </w:pPr>
      <w:r w:rsidRPr="00983A81">
        <w:rPr>
          <w:b/>
          <w:bCs/>
          <w:sz w:val="20"/>
          <w:szCs w:val="20"/>
        </w:rPr>
        <w:t xml:space="preserve">TUSSEN </w:t>
      </w:r>
    </w:p>
    <w:p w14:paraId="042F0A45" w14:textId="1BA9B53D" w:rsidR="000C6247" w:rsidRPr="00983A81" w:rsidRDefault="000C6247" w:rsidP="00FB2013">
      <w:pPr>
        <w:pStyle w:val="Default"/>
        <w:rPr>
          <w:b/>
          <w:bCs/>
          <w:sz w:val="20"/>
          <w:szCs w:val="20"/>
        </w:rPr>
      </w:pPr>
    </w:p>
    <w:p w14:paraId="49972EFB" w14:textId="4EDCB6CB" w:rsidR="000C6247" w:rsidRPr="00983A81" w:rsidRDefault="00381C53" w:rsidP="009B7583">
      <w:pPr>
        <w:pStyle w:val="Default"/>
        <w:jc w:val="both"/>
        <w:rPr>
          <w:bCs/>
          <w:color w:val="808080" w:themeColor="background1" w:themeShade="80"/>
          <w:sz w:val="20"/>
          <w:szCs w:val="20"/>
        </w:rPr>
      </w:pPr>
      <w:r w:rsidRPr="00983A81">
        <w:rPr>
          <w:b/>
          <w:bCs/>
          <w:sz w:val="20"/>
          <w:szCs w:val="20"/>
        </w:rPr>
        <w:t>MOBILITEIT EN PARKE</w:t>
      </w:r>
      <w:r w:rsidR="00571366">
        <w:rPr>
          <w:b/>
          <w:bCs/>
          <w:sz w:val="20"/>
          <w:szCs w:val="20"/>
        </w:rPr>
        <w:t>RE</w:t>
      </w:r>
      <w:r w:rsidRPr="00983A81">
        <w:rPr>
          <w:b/>
          <w:bCs/>
          <w:sz w:val="20"/>
          <w:szCs w:val="20"/>
        </w:rPr>
        <w:t>N ANTWERPEN AG</w:t>
      </w:r>
      <w:r w:rsidR="000C6247" w:rsidRPr="00983A81">
        <w:rPr>
          <w:bCs/>
          <w:sz w:val="20"/>
          <w:szCs w:val="20"/>
        </w:rPr>
        <w:t xml:space="preserve">, gevestigd te </w:t>
      </w:r>
      <w:r w:rsidR="009879BE" w:rsidRPr="00983A81">
        <w:rPr>
          <w:bCs/>
          <w:sz w:val="20"/>
          <w:szCs w:val="20"/>
        </w:rPr>
        <w:t xml:space="preserve">Grote Markt 1 2000 Antwerpen, </w:t>
      </w:r>
      <w:r w:rsidR="000C6247" w:rsidRPr="00983A81">
        <w:rPr>
          <w:bCs/>
          <w:sz w:val="20"/>
          <w:szCs w:val="20"/>
        </w:rPr>
        <w:t xml:space="preserve">met ondernemingsnummer </w:t>
      </w:r>
      <w:r w:rsidR="009879BE" w:rsidRPr="00983A81">
        <w:rPr>
          <w:bCs/>
          <w:sz w:val="20"/>
          <w:szCs w:val="20"/>
        </w:rPr>
        <w:t>02</w:t>
      </w:r>
      <w:r w:rsidR="003A75BC" w:rsidRPr="00983A81">
        <w:rPr>
          <w:bCs/>
          <w:sz w:val="20"/>
          <w:szCs w:val="20"/>
        </w:rPr>
        <w:t>67.396.039</w:t>
      </w:r>
      <w:r w:rsidR="000C6247" w:rsidRPr="00983A81">
        <w:rPr>
          <w:bCs/>
          <w:color w:val="000000" w:themeColor="text1"/>
          <w:sz w:val="20"/>
          <w:szCs w:val="20"/>
        </w:rPr>
        <w:t>, hierbij geldig vertegenwoordigd door</w:t>
      </w:r>
      <w:r w:rsidR="00A719E7" w:rsidRPr="00983A81" w:rsidDel="00B10ED2">
        <w:rPr>
          <w:bCs/>
          <w:color w:val="000000" w:themeColor="text1"/>
          <w:sz w:val="20"/>
          <w:szCs w:val="20"/>
        </w:rPr>
        <w:t xml:space="preserve"> </w:t>
      </w:r>
      <w:r w:rsidR="0016317F">
        <w:rPr>
          <w:bCs/>
          <w:color w:val="000000" w:themeColor="text1"/>
          <w:sz w:val="20"/>
          <w:szCs w:val="20"/>
        </w:rPr>
        <w:t xml:space="preserve">het directiecomité, voor wie optreden </w:t>
      </w:r>
      <w:r w:rsidR="00265620">
        <w:rPr>
          <w:bCs/>
          <w:color w:val="000000" w:themeColor="text1"/>
          <w:sz w:val="20"/>
          <w:szCs w:val="20"/>
        </w:rPr>
        <w:t>Dirk Peeters, voorzitter van het directiecomité en Michael Bastiaens, lid van het directiecomité</w:t>
      </w:r>
      <w:r w:rsidR="00315283">
        <w:rPr>
          <w:bCs/>
          <w:color w:val="000000" w:themeColor="text1"/>
          <w:sz w:val="20"/>
          <w:szCs w:val="20"/>
        </w:rPr>
        <w:t>;</w:t>
      </w:r>
    </w:p>
    <w:p w14:paraId="14A73F9A" w14:textId="77777777" w:rsidR="009B7583" w:rsidRPr="00983A81" w:rsidRDefault="009B7583" w:rsidP="009B7583">
      <w:pPr>
        <w:autoSpaceDE w:val="0"/>
        <w:autoSpaceDN w:val="0"/>
        <w:adjustRightInd w:val="0"/>
        <w:spacing w:after="0" w:line="240" w:lineRule="auto"/>
        <w:rPr>
          <w:rFonts w:ascii="Tahoma" w:hAnsi="Tahoma" w:cs="Tahoma"/>
          <w:bCs/>
          <w:sz w:val="20"/>
          <w:szCs w:val="20"/>
        </w:rPr>
      </w:pPr>
    </w:p>
    <w:p w14:paraId="47C5C784" w14:textId="160274B2" w:rsidR="00386787" w:rsidRPr="00983A81" w:rsidRDefault="00386787" w:rsidP="000C6247">
      <w:pPr>
        <w:spacing w:after="0" w:line="240" w:lineRule="auto"/>
        <w:jc w:val="both"/>
        <w:rPr>
          <w:rFonts w:ascii="Tahoma" w:hAnsi="Tahoma" w:cs="Tahoma"/>
          <w:i/>
          <w:sz w:val="20"/>
          <w:szCs w:val="20"/>
        </w:rPr>
      </w:pPr>
      <w:r w:rsidRPr="00983A81">
        <w:rPr>
          <w:rFonts w:ascii="Tahoma" w:hAnsi="Tahoma" w:cs="Tahoma"/>
          <w:sz w:val="20"/>
          <w:szCs w:val="20"/>
        </w:rPr>
        <w:t>Hierna “</w:t>
      </w:r>
      <w:r w:rsidR="00160AF0" w:rsidRPr="00983A81">
        <w:rPr>
          <w:rFonts w:ascii="Tahoma" w:hAnsi="Tahoma" w:cs="Tahoma"/>
          <w:b/>
          <w:bCs/>
          <w:i/>
          <w:iCs/>
          <w:sz w:val="20"/>
          <w:szCs w:val="20"/>
        </w:rPr>
        <w:t>MPA</w:t>
      </w:r>
      <w:r w:rsidRPr="00983A81">
        <w:rPr>
          <w:rFonts w:ascii="Tahoma" w:hAnsi="Tahoma" w:cs="Tahoma"/>
          <w:i/>
          <w:sz w:val="20"/>
          <w:szCs w:val="20"/>
        </w:rPr>
        <w:t>”</w:t>
      </w:r>
    </w:p>
    <w:p w14:paraId="133BA8A0" w14:textId="77777777" w:rsidR="000C6247" w:rsidRPr="00983A81" w:rsidRDefault="000C6247" w:rsidP="00FB2013">
      <w:pPr>
        <w:pStyle w:val="Default"/>
        <w:rPr>
          <w:bCs/>
          <w:sz w:val="20"/>
          <w:szCs w:val="20"/>
        </w:rPr>
      </w:pPr>
    </w:p>
    <w:p w14:paraId="350AFF84" w14:textId="05B5F805" w:rsidR="000C6247" w:rsidRPr="00983A81" w:rsidRDefault="000C6247" w:rsidP="00FB2013">
      <w:pPr>
        <w:pStyle w:val="Default"/>
        <w:rPr>
          <w:b/>
          <w:bCs/>
          <w:sz w:val="20"/>
          <w:szCs w:val="20"/>
        </w:rPr>
      </w:pPr>
      <w:r w:rsidRPr="00983A81">
        <w:rPr>
          <w:b/>
          <w:bCs/>
          <w:sz w:val="20"/>
          <w:szCs w:val="20"/>
        </w:rPr>
        <w:t xml:space="preserve">EN </w:t>
      </w:r>
    </w:p>
    <w:p w14:paraId="30F88752" w14:textId="45194E52" w:rsidR="000C6247" w:rsidRPr="00983A81" w:rsidRDefault="000C6247" w:rsidP="00FB2013">
      <w:pPr>
        <w:pStyle w:val="Default"/>
        <w:rPr>
          <w:bCs/>
          <w:sz w:val="20"/>
          <w:szCs w:val="20"/>
        </w:rPr>
      </w:pPr>
    </w:p>
    <w:p w14:paraId="3594E6FC" w14:textId="57D2F9ED" w:rsidR="00015B71" w:rsidRPr="00983A81" w:rsidRDefault="00672056" w:rsidP="00386787">
      <w:pPr>
        <w:pStyle w:val="Default"/>
        <w:jc w:val="both"/>
        <w:rPr>
          <w:bCs/>
          <w:sz w:val="20"/>
          <w:szCs w:val="20"/>
        </w:rPr>
      </w:pPr>
      <w:r w:rsidRPr="0000103E">
        <w:rPr>
          <w:b/>
          <w:bCs/>
          <w:sz w:val="20"/>
          <w:szCs w:val="20"/>
          <w:highlight w:val="lightGray"/>
        </w:rPr>
        <w:t>[GEMEENTE]</w:t>
      </w:r>
      <w:r w:rsidRPr="00983A81">
        <w:rPr>
          <w:bCs/>
          <w:sz w:val="20"/>
          <w:szCs w:val="20"/>
        </w:rPr>
        <w:t xml:space="preserve">, gevestigd te </w:t>
      </w:r>
      <w:r w:rsidRPr="0000103E">
        <w:rPr>
          <w:bCs/>
          <w:sz w:val="20"/>
          <w:szCs w:val="20"/>
          <w:highlight w:val="lightGray"/>
        </w:rPr>
        <w:t>[MAATSCHAPPELIJKE ZETEL]</w:t>
      </w:r>
      <w:r w:rsidRPr="00983A81">
        <w:rPr>
          <w:bCs/>
          <w:sz w:val="20"/>
          <w:szCs w:val="20"/>
        </w:rPr>
        <w:t xml:space="preserve">, met ondernemingsnummer </w:t>
      </w:r>
      <w:r w:rsidRPr="0000103E">
        <w:rPr>
          <w:bCs/>
          <w:sz w:val="20"/>
          <w:szCs w:val="20"/>
          <w:highlight w:val="lightGray"/>
        </w:rPr>
        <w:t>[KBO NUMMER]</w:t>
      </w:r>
      <w:r w:rsidRPr="00983A81">
        <w:rPr>
          <w:bCs/>
          <w:color w:val="000000" w:themeColor="text1"/>
          <w:sz w:val="20"/>
          <w:szCs w:val="20"/>
        </w:rPr>
        <w:t>, hierbij geldig vertegenwoordigd door</w:t>
      </w:r>
      <w:r w:rsidRPr="00983A81" w:rsidDel="00B10ED2">
        <w:rPr>
          <w:bCs/>
          <w:color w:val="000000" w:themeColor="text1"/>
          <w:sz w:val="20"/>
          <w:szCs w:val="20"/>
        </w:rPr>
        <w:t xml:space="preserve"> </w:t>
      </w:r>
      <w:r w:rsidRPr="0000103E">
        <w:rPr>
          <w:bCs/>
          <w:color w:val="000000" w:themeColor="text1"/>
          <w:sz w:val="20"/>
          <w:szCs w:val="20"/>
          <w:highlight w:val="lightGray"/>
        </w:rPr>
        <w:t>[BEVOEGD ORGAAN]</w:t>
      </w:r>
      <w:r>
        <w:rPr>
          <w:bCs/>
          <w:color w:val="000000" w:themeColor="text1"/>
          <w:sz w:val="20"/>
          <w:szCs w:val="20"/>
        </w:rPr>
        <w:t xml:space="preserve">, voor wie optreden </w:t>
      </w:r>
      <w:r w:rsidRPr="0000103E">
        <w:rPr>
          <w:bCs/>
          <w:color w:val="000000" w:themeColor="text1"/>
          <w:sz w:val="20"/>
          <w:szCs w:val="20"/>
          <w:highlight w:val="lightGray"/>
        </w:rPr>
        <w:t>[AAN TE VULLEN]</w:t>
      </w:r>
    </w:p>
    <w:p w14:paraId="288961A9" w14:textId="77777777" w:rsidR="00672056" w:rsidRDefault="00672056" w:rsidP="00386787">
      <w:pPr>
        <w:pStyle w:val="Default"/>
        <w:jc w:val="both"/>
        <w:rPr>
          <w:bCs/>
          <w:sz w:val="20"/>
          <w:szCs w:val="20"/>
        </w:rPr>
      </w:pPr>
    </w:p>
    <w:p w14:paraId="162D8D0D" w14:textId="53CADCE7" w:rsidR="00015B71" w:rsidRPr="00983A81" w:rsidRDefault="00015B71" w:rsidP="00386787">
      <w:pPr>
        <w:pStyle w:val="Default"/>
        <w:jc w:val="both"/>
        <w:rPr>
          <w:bCs/>
          <w:sz w:val="20"/>
          <w:szCs w:val="20"/>
        </w:rPr>
      </w:pPr>
      <w:r w:rsidRPr="00983A81">
        <w:rPr>
          <w:bCs/>
          <w:sz w:val="20"/>
          <w:szCs w:val="20"/>
        </w:rPr>
        <w:t>Hierna “</w:t>
      </w:r>
      <w:r w:rsidR="00E827D5">
        <w:rPr>
          <w:b/>
          <w:i/>
          <w:iCs/>
          <w:sz w:val="20"/>
          <w:szCs w:val="20"/>
        </w:rPr>
        <w:t>het Lokaal Bestuur</w:t>
      </w:r>
      <w:r w:rsidRPr="00983A81">
        <w:rPr>
          <w:bCs/>
          <w:i/>
          <w:iCs/>
          <w:sz w:val="20"/>
          <w:szCs w:val="20"/>
        </w:rPr>
        <w:t>”</w:t>
      </w:r>
    </w:p>
    <w:p w14:paraId="731B7D7E" w14:textId="77777777" w:rsidR="009561C2" w:rsidRPr="00983A81" w:rsidRDefault="009561C2" w:rsidP="00386787">
      <w:pPr>
        <w:pStyle w:val="Default"/>
        <w:jc w:val="both"/>
        <w:rPr>
          <w:bCs/>
          <w:sz w:val="20"/>
          <w:szCs w:val="20"/>
        </w:rPr>
      </w:pPr>
    </w:p>
    <w:p w14:paraId="121BC763" w14:textId="0090191C" w:rsidR="00196F97" w:rsidRPr="00983A81" w:rsidRDefault="00B30FF6" w:rsidP="00386787">
      <w:pPr>
        <w:pStyle w:val="Default"/>
        <w:jc w:val="both"/>
        <w:rPr>
          <w:bCs/>
          <w:sz w:val="20"/>
          <w:szCs w:val="20"/>
        </w:rPr>
      </w:pPr>
      <w:r w:rsidRPr="00983A81">
        <w:rPr>
          <w:bCs/>
          <w:sz w:val="20"/>
          <w:szCs w:val="20"/>
        </w:rPr>
        <w:t>Hierna samen “</w:t>
      </w:r>
      <w:r w:rsidRPr="00983A81">
        <w:rPr>
          <w:b/>
          <w:bCs/>
          <w:i/>
          <w:sz w:val="20"/>
          <w:szCs w:val="20"/>
        </w:rPr>
        <w:t>Partijen</w:t>
      </w:r>
      <w:r w:rsidRPr="00983A81">
        <w:rPr>
          <w:bCs/>
          <w:sz w:val="20"/>
          <w:szCs w:val="20"/>
        </w:rPr>
        <w:t>” en afzonderlijk “</w:t>
      </w:r>
      <w:r w:rsidRPr="00983A81">
        <w:rPr>
          <w:b/>
          <w:bCs/>
          <w:i/>
          <w:sz w:val="20"/>
          <w:szCs w:val="20"/>
        </w:rPr>
        <w:t>Partij</w:t>
      </w:r>
      <w:r w:rsidRPr="00983A81">
        <w:rPr>
          <w:bCs/>
          <w:sz w:val="20"/>
          <w:szCs w:val="20"/>
        </w:rPr>
        <w:t>”</w:t>
      </w:r>
    </w:p>
    <w:p w14:paraId="7DAECF3D" w14:textId="77777777" w:rsidR="0022364B" w:rsidRPr="00983A81" w:rsidRDefault="0022364B" w:rsidP="00FB2013">
      <w:pPr>
        <w:pStyle w:val="Default"/>
        <w:rPr>
          <w:b/>
          <w:bCs/>
          <w:sz w:val="20"/>
          <w:szCs w:val="20"/>
        </w:rPr>
      </w:pPr>
    </w:p>
    <w:p w14:paraId="695ABEE9" w14:textId="77777777" w:rsidR="0022364B" w:rsidRPr="00983A81" w:rsidRDefault="0022364B" w:rsidP="00FB2013">
      <w:pPr>
        <w:pStyle w:val="Default"/>
        <w:rPr>
          <w:b/>
          <w:bCs/>
          <w:sz w:val="20"/>
          <w:szCs w:val="20"/>
        </w:rPr>
      </w:pPr>
    </w:p>
    <w:p w14:paraId="5429E1E6" w14:textId="365155F1" w:rsidR="000C6247" w:rsidRPr="00983A81" w:rsidRDefault="00386787" w:rsidP="00B23352">
      <w:pPr>
        <w:pStyle w:val="Default"/>
        <w:spacing w:line="276" w:lineRule="auto"/>
        <w:rPr>
          <w:b/>
          <w:bCs/>
          <w:sz w:val="20"/>
          <w:szCs w:val="20"/>
        </w:rPr>
      </w:pPr>
      <w:r w:rsidRPr="00983A81">
        <w:rPr>
          <w:b/>
          <w:bCs/>
          <w:sz w:val="20"/>
          <w:szCs w:val="20"/>
        </w:rPr>
        <w:t xml:space="preserve">WORDT IN OVERWEGING GENOMEN ALS VOLGT: </w:t>
      </w:r>
    </w:p>
    <w:p w14:paraId="7A58CC1C" w14:textId="77777777" w:rsidR="000C6247" w:rsidRPr="00983A81" w:rsidRDefault="000C6247" w:rsidP="00B23352">
      <w:pPr>
        <w:pStyle w:val="Default"/>
        <w:spacing w:line="276" w:lineRule="auto"/>
        <w:rPr>
          <w:bCs/>
          <w:sz w:val="20"/>
          <w:szCs w:val="20"/>
        </w:rPr>
      </w:pPr>
    </w:p>
    <w:p w14:paraId="5BAD9D4B" w14:textId="77777777" w:rsidR="00E827D5" w:rsidRDefault="004124DD" w:rsidP="00B23352">
      <w:pPr>
        <w:pStyle w:val="Lijstalinea"/>
        <w:numPr>
          <w:ilvl w:val="0"/>
          <w:numId w:val="1"/>
        </w:numPr>
        <w:spacing w:line="276" w:lineRule="auto"/>
        <w:jc w:val="both"/>
        <w:rPr>
          <w:rFonts w:ascii="Tahoma" w:hAnsi="Tahoma" w:cs="Tahoma"/>
          <w:color w:val="000000" w:themeColor="text1"/>
          <w:sz w:val="20"/>
          <w:szCs w:val="20"/>
        </w:rPr>
      </w:pPr>
      <w:r w:rsidRPr="00983A81">
        <w:rPr>
          <w:rFonts w:ascii="Tahoma" w:hAnsi="Tahoma" w:cs="Tahoma"/>
          <w:color w:val="000000" w:themeColor="text1"/>
          <w:sz w:val="20"/>
          <w:szCs w:val="20"/>
        </w:rPr>
        <w:t>MPA is een onderdeel van het stedelijk bedrijf Stadsontwikkeling</w:t>
      </w:r>
      <w:r w:rsidR="00B37D78">
        <w:rPr>
          <w:rFonts w:ascii="Tahoma" w:hAnsi="Tahoma" w:cs="Tahoma"/>
          <w:color w:val="000000" w:themeColor="text1"/>
          <w:sz w:val="20"/>
          <w:szCs w:val="20"/>
        </w:rPr>
        <w:t xml:space="preserve">, en werd </w:t>
      </w:r>
      <w:r w:rsidRPr="00983A81">
        <w:rPr>
          <w:rFonts w:ascii="Tahoma" w:hAnsi="Tahoma" w:cs="Tahoma"/>
          <w:color w:val="000000" w:themeColor="text1"/>
          <w:sz w:val="20"/>
          <w:szCs w:val="20"/>
        </w:rPr>
        <w:t>in 2001 opgericht als autonoom gemeentebedrijf van de stad Antwerpen. </w:t>
      </w:r>
    </w:p>
    <w:p w14:paraId="5117C1CD" w14:textId="77777777" w:rsidR="00E827D5" w:rsidRDefault="00E827D5" w:rsidP="00B23352">
      <w:pPr>
        <w:pStyle w:val="Lijstalinea"/>
        <w:spacing w:line="276" w:lineRule="auto"/>
        <w:ind w:left="360"/>
        <w:jc w:val="both"/>
        <w:rPr>
          <w:rFonts w:ascii="Tahoma" w:hAnsi="Tahoma" w:cs="Tahoma"/>
          <w:color w:val="000000" w:themeColor="text1"/>
          <w:sz w:val="20"/>
          <w:szCs w:val="20"/>
        </w:rPr>
      </w:pPr>
    </w:p>
    <w:p w14:paraId="0B917DC7" w14:textId="2E781DB0" w:rsidR="00FA32F9" w:rsidRDefault="004124DD" w:rsidP="00B23352">
      <w:pPr>
        <w:pStyle w:val="Lijstalinea"/>
        <w:spacing w:line="276" w:lineRule="auto"/>
        <w:ind w:left="360"/>
        <w:jc w:val="both"/>
        <w:rPr>
          <w:rFonts w:ascii="Tahoma" w:hAnsi="Tahoma" w:cs="Tahoma"/>
          <w:color w:val="000000" w:themeColor="text1"/>
          <w:sz w:val="20"/>
          <w:szCs w:val="20"/>
        </w:rPr>
      </w:pPr>
      <w:r w:rsidRPr="00983A81">
        <w:rPr>
          <w:rFonts w:ascii="Tahoma" w:hAnsi="Tahoma" w:cs="Tahoma"/>
          <w:color w:val="000000" w:themeColor="text1"/>
          <w:sz w:val="20"/>
          <w:szCs w:val="20"/>
        </w:rPr>
        <w:t xml:space="preserve">MPA heeft als maatschappelijk doel </w:t>
      </w:r>
      <w:r w:rsidR="00E827D5">
        <w:rPr>
          <w:rFonts w:ascii="Tahoma" w:hAnsi="Tahoma" w:cs="Tahoma"/>
          <w:color w:val="000000" w:themeColor="text1"/>
          <w:sz w:val="20"/>
          <w:szCs w:val="20"/>
        </w:rPr>
        <w:t>(o.a.)</w:t>
      </w:r>
      <w:r w:rsidRPr="00983A81">
        <w:rPr>
          <w:rFonts w:ascii="Tahoma" w:hAnsi="Tahoma" w:cs="Tahoma"/>
          <w:color w:val="000000" w:themeColor="text1"/>
          <w:sz w:val="20"/>
          <w:szCs w:val="20"/>
        </w:rPr>
        <w:t xml:space="preserve"> het ontwikkelen, beheren en exploiteren van parkeergelegenheden op en buiten de openbare weg gelegen op het grondgebied van de stad Antwerpen, en meer algemeen alle beleidsuitvoerende activiteiten die de mobiliteit op het grondgebied van de stad Antwerpen bevorderen en de bereikbaarheid, (</w:t>
      </w:r>
      <w:proofErr w:type="spellStart"/>
      <w:r w:rsidRPr="00983A81">
        <w:rPr>
          <w:rFonts w:ascii="Tahoma" w:hAnsi="Tahoma" w:cs="Tahoma"/>
          <w:color w:val="000000" w:themeColor="text1"/>
          <w:sz w:val="20"/>
          <w:szCs w:val="20"/>
        </w:rPr>
        <w:t>verkeers</w:t>
      </w:r>
      <w:proofErr w:type="spellEnd"/>
      <w:r w:rsidRPr="00983A81">
        <w:rPr>
          <w:rFonts w:ascii="Tahoma" w:hAnsi="Tahoma" w:cs="Tahoma"/>
          <w:color w:val="000000" w:themeColor="text1"/>
          <w:sz w:val="20"/>
          <w:szCs w:val="20"/>
        </w:rPr>
        <w:t>)leefbaarheid en verkeersveiligheid ondersteunen.</w:t>
      </w:r>
      <w:r w:rsidR="00FA32F9" w:rsidRPr="00983A81">
        <w:rPr>
          <w:rFonts w:ascii="Tahoma" w:hAnsi="Tahoma" w:cs="Tahoma"/>
          <w:color w:val="000000" w:themeColor="text1"/>
          <w:sz w:val="20"/>
          <w:szCs w:val="20"/>
        </w:rPr>
        <w:t xml:space="preserve"> </w:t>
      </w:r>
    </w:p>
    <w:p w14:paraId="282F058B" w14:textId="77777777" w:rsidR="00E827D5" w:rsidRDefault="00E827D5" w:rsidP="00B23352">
      <w:pPr>
        <w:pStyle w:val="Lijstalinea"/>
        <w:spacing w:line="276" w:lineRule="auto"/>
        <w:ind w:left="360"/>
        <w:jc w:val="both"/>
        <w:rPr>
          <w:rFonts w:ascii="Tahoma" w:hAnsi="Tahoma" w:cs="Tahoma"/>
          <w:color w:val="000000" w:themeColor="text1"/>
          <w:sz w:val="20"/>
          <w:szCs w:val="20"/>
        </w:rPr>
      </w:pPr>
    </w:p>
    <w:p w14:paraId="1CD5682B" w14:textId="1FDAAF0C" w:rsidR="00E40588" w:rsidRDefault="00E827D5" w:rsidP="00B23352">
      <w:pPr>
        <w:pStyle w:val="Lijstalinea"/>
        <w:numPr>
          <w:ilvl w:val="0"/>
          <w:numId w:val="1"/>
        </w:numPr>
        <w:spacing w:line="276" w:lineRule="auto"/>
        <w:jc w:val="both"/>
        <w:rPr>
          <w:rStyle w:val="normaltextrun"/>
          <w:rFonts w:ascii="Tahoma" w:hAnsi="Tahoma" w:cs="Tahoma"/>
          <w:color w:val="000000" w:themeColor="text1"/>
          <w:sz w:val="20"/>
          <w:szCs w:val="20"/>
        </w:rPr>
      </w:pPr>
      <w:r>
        <w:rPr>
          <w:rFonts w:ascii="Tahoma" w:hAnsi="Tahoma" w:cs="Tahoma"/>
          <w:color w:val="000000" w:themeColor="text1"/>
          <w:sz w:val="20"/>
          <w:szCs w:val="20"/>
        </w:rPr>
        <w:t xml:space="preserve">In het kader van </w:t>
      </w:r>
      <w:r w:rsidRPr="007C24BB">
        <w:rPr>
          <w:rFonts w:ascii="Tahoma" w:hAnsi="Tahoma" w:cs="Tahoma"/>
          <w:color w:val="000000" w:themeColor="text1"/>
          <w:sz w:val="20"/>
          <w:szCs w:val="20"/>
        </w:rPr>
        <w:t>enerzijds</w:t>
      </w:r>
      <w:r>
        <w:rPr>
          <w:rFonts w:ascii="Tahoma" w:hAnsi="Tahoma" w:cs="Tahoma"/>
          <w:color w:val="000000" w:themeColor="text1"/>
          <w:sz w:val="20"/>
          <w:szCs w:val="20"/>
        </w:rPr>
        <w:t xml:space="preserve"> haar taak- en doelstelling en </w:t>
      </w:r>
      <w:r w:rsidRPr="007C24BB">
        <w:rPr>
          <w:rFonts w:ascii="Tahoma" w:hAnsi="Tahoma" w:cs="Tahoma"/>
          <w:color w:val="000000" w:themeColor="text1"/>
          <w:sz w:val="20"/>
          <w:szCs w:val="20"/>
        </w:rPr>
        <w:t>anderzijds</w:t>
      </w:r>
      <w:r>
        <w:rPr>
          <w:rFonts w:ascii="Tahoma" w:hAnsi="Tahoma" w:cs="Tahoma"/>
          <w:color w:val="000000" w:themeColor="text1"/>
          <w:sz w:val="20"/>
          <w:szCs w:val="20"/>
        </w:rPr>
        <w:t xml:space="preserve"> het programma ‘Gemeente zonder gemeentehuis’ heeft MPA</w:t>
      </w:r>
      <w:r w:rsidR="00E40588">
        <w:rPr>
          <w:rFonts w:ascii="Tahoma" w:hAnsi="Tahoma" w:cs="Tahoma"/>
          <w:color w:val="000000" w:themeColor="text1"/>
          <w:sz w:val="20"/>
          <w:szCs w:val="20"/>
        </w:rPr>
        <w:t xml:space="preserve"> (</w:t>
      </w:r>
      <w:r>
        <w:rPr>
          <w:rFonts w:ascii="Tahoma" w:hAnsi="Tahoma" w:cs="Tahoma"/>
          <w:color w:val="000000" w:themeColor="text1"/>
          <w:sz w:val="20"/>
          <w:szCs w:val="20"/>
        </w:rPr>
        <w:t>samen met een aantal partners</w:t>
      </w:r>
      <w:r w:rsidR="00E40588">
        <w:rPr>
          <w:rFonts w:ascii="Tahoma" w:hAnsi="Tahoma" w:cs="Tahoma"/>
          <w:color w:val="000000" w:themeColor="text1"/>
          <w:sz w:val="20"/>
          <w:szCs w:val="20"/>
        </w:rPr>
        <w:t>)</w:t>
      </w:r>
      <w:r>
        <w:rPr>
          <w:rFonts w:ascii="Tahoma" w:hAnsi="Tahoma" w:cs="Tahoma"/>
          <w:color w:val="000000" w:themeColor="text1"/>
          <w:sz w:val="20"/>
          <w:szCs w:val="20"/>
        </w:rPr>
        <w:t xml:space="preserve"> </w:t>
      </w:r>
      <w:r w:rsidRPr="00E827D5">
        <w:rPr>
          <w:rFonts w:ascii="Tahoma" w:hAnsi="Tahoma" w:cs="Tahoma"/>
          <w:color w:val="000000" w:themeColor="text1"/>
          <w:sz w:val="20"/>
          <w:szCs w:val="20"/>
        </w:rPr>
        <w:t xml:space="preserve">het </w:t>
      </w:r>
      <w:r w:rsidR="00587BB5" w:rsidRPr="00E827D5">
        <w:rPr>
          <w:rStyle w:val="normaltextrun"/>
          <w:rFonts w:ascii="Tahoma" w:hAnsi="Tahoma" w:cs="Tahoma"/>
          <w:color w:val="000000" w:themeColor="text1"/>
          <w:sz w:val="20"/>
          <w:szCs w:val="20"/>
        </w:rPr>
        <w:t>parkeerrecht dat is gekoppeld aan het gebruik van de parkeerkaart voor personen met een handicap</w:t>
      </w:r>
      <w:r w:rsidRPr="00E827D5">
        <w:rPr>
          <w:rStyle w:val="normaltextrun"/>
          <w:rFonts w:ascii="Tahoma" w:hAnsi="Tahoma" w:cs="Tahoma"/>
          <w:color w:val="000000" w:themeColor="text1"/>
          <w:sz w:val="20"/>
          <w:szCs w:val="20"/>
        </w:rPr>
        <w:t>,</w:t>
      </w:r>
      <w:r w:rsidR="00587BB5" w:rsidRPr="00E827D5">
        <w:rPr>
          <w:rStyle w:val="normaltextrun"/>
          <w:rFonts w:ascii="Tahoma" w:hAnsi="Tahoma" w:cs="Tahoma"/>
          <w:color w:val="000000" w:themeColor="text1"/>
          <w:sz w:val="20"/>
          <w:szCs w:val="20"/>
        </w:rPr>
        <w:t xml:space="preserve"> </w:t>
      </w:r>
      <w:r w:rsidR="006A1772" w:rsidRPr="00E827D5">
        <w:rPr>
          <w:rStyle w:val="normaltextrun"/>
          <w:rFonts w:ascii="Tahoma" w:hAnsi="Tahoma" w:cs="Tahoma"/>
          <w:color w:val="000000" w:themeColor="text1"/>
          <w:sz w:val="20"/>
          <w:szCs w:val="20"/>
        </w:rPr>
        <w:t>geoptimaliseerd en gedigitaliseer</w:t>
      </w:r>
      <w:r w:rsidR="00E40588">
        <w:rPr>
          <w:rStyle w:val="normaltextrun"/>
          <w:rFonts w:ascii="Tahoma" w:hAnsi="Tahoma" w:cs="Tahoma"/>
          <w:color w:val="000000" w:themeColor="text1"/>
          <w:sz w:val="20"/>
          <w:szCs w:val="20"/>
        </w:rPr>
        <w:t xml:space="preserve">d, o.a. in functie van digitale handhaving en fraudebestrijding. </w:t>
      </w:r>
    </w:p>
    <w:p w14:paraId="3850BD9D" w14:textId="77777777" w:rsidR="00E40588" w:rsidRDefault="00E40588" w:rsidP="00B23352">
      <w:pPr>
        <w:pStyle w:val="Lijstalinea"/>
        <w:spacing w:line="276" w:lineRule="auto"/>
        <w:ind w:left="360"/>
        <w:jc w:val="both"/>
        <w:rPr>
          <w:rStyle w:val="normaltextrun"/>
          <w:rFonts w:ascii="Tahoma" w:hAnsi="Tahoma" w:cs="Tahoma"/>
          <w:color w:val="000000" w:themeColor="text1"/>
          <w:sz w:val="20"/>
          <w:szCs w:val="20"/>
        </w:rPr>
      </w:pPr>
    </w:p>
    <w:p w14:paraId="5A2E9ABF" w14:textId="41B2FB98" w:rsidR="00E827D5" w:rsidRDefault="00297172" w:rsidP="00B23352">
      <w:pPr>
        <w:pStyle w:val="Lijstalinea"/>
        <w:spacing w:after="0" w:line="276" w:lineRule="auto"/>
        <w:ind w:left="360" w:right="-30"/>
        <w:jc w:val="both"/>
        <w:textAlignment w:val="baseline"/>
        <w:rPr>
          <w:rStyle w:val="normaltextrun"/>
          <w:rFonts w:ascii="Tahoma" w:hAnsi="Tahoma" w:cs="Tahoma"/>
          <w:color w:val="000000" w:themeColor="text1"/>
          <w:sz w:val="20"/>
          <w:szCs w:val="20"/>
        </w:rPr>
      </w:pPr>
      <w:r w:rsidRPr="00297172">
        <w:rPr>
          <w:rStyle w:val="normaltextrun"/>
          <w:rFonts w:ascii="Tahoma" w:hAnsi="Tahoma" w:cs="Tahoma"/>
          <w:color w:val="000000" w:themeColor="text1"/>
          <w:sz w:val="20"/>
          <w:szCs w:val="20"/>
        </w:rPr>
        <w:t xml:space="preserve">In overleg met de federale minister van Sociale Zaken, de federale overheidsdienst Sociale Zaken (verantwoordelijk voor de toekenning van parkeerkaarten voor personen met een handicap) en de Vlaamse, Brusselse en Waalse vereniging voor </w:t>
      </w:r>
      <w:r w:rsidR="00604A0A">
        <w:rPr>
          <w:rStyle w:val="normaltextrun"/>
          <w:rFonts w:ascii="Tahoma" w:hAnsi="Tahoma" w:cs="Tahoma"/>
          <w:color w:val="000000" w:themeColor="text1"/>
          <w:sz w:val="20"/>
          <w:szCs w:val="20"/>
        </w:rPr>
        <w:t>S</w:t>
      </w:r>
      <w:r w:rsidRPr="00297172">
        <w:rPr>
          <w:rStyle w:val="normaltextrun"/>
          <w:rFonts w:ascii="Tahoma" w:hAnsi="Tahoma" w:cs="Tahoma"/>
          <w:color w:val="000000" w:themeColor="text1"/>
          <w:sz w:val="20"/>
          <w:szCs w:val="20"/>
        </w:rPr>
        <w:t>teden en</w:t>
      </w:r>
      <w:r w:rsidR="00604A0A">
        <w:rPr>
          <w:rStyle w:val="normaltextrun"/>
          <w:rFonts w:ascii="Tahoma" w:hAnsi="Tahoma" w:cs="Tahoma"/>
          <w:color w:val="000000" w:themeColor="text1"/>
          <w:sz w:val="20"/>
          <w:szCs w:val="20"/>
        </w:rPr>
        <w:t xml:space="preserve"> G</w:t>
      </w:r>
      <w:r w:rsidRPr="00297172">
        <w:rPr>
          <w:rStyle w:val="normaltextrun"/>
          <w:rFonts w:ascii="Tahoma" w:hAnsi="Tahoma" w:cs="Tahoma"/>
          <w:color w:val="000000" w:themeColor="text1"/>
          <w:sz w:val="20"/>
          <w:szCs w:val="20"/>
        </w:rPr>
        <w:t xml:space="preserve">emeenten, </w:t>
      </w:r>
      <w:r w:rsidR="00E827D5">
        <w:rPr>
          <w:rStyle w:val="normaltextrun"/>
          <w:rFonts w:ascii="Tahoma" w:hAnsi="Tahoma" w:cs="Tahoma"/>
          <w:color w:val="000000" w:themeColor="text1"/>
          <w:sz w:val="20"/>
          <w:szCs w:val="20"/>
        </w:rPr>
        <w:t xml:space="preserve">werd </w:t>
      </w:r>
      <w:r w:rsidRPr="00297172">
        <w:rPr>
          <w:rStyle w:val="normaltextrun"/>
          <w:rFonts w:ascii="Tahoma" w:hAnsi="Tahoma" w:cs="Tahoma"/>
          <w:color w:val="000000" w:themeColor="text1"/>
          <w:sz w:val="20"/>
          <w:szCs w:val="20"/>
        </w:rPr>
        <w:t>een nieuwe toepassing</w:t>
      </w:r>
      <w:r w:rsidR="00E827D5">
        <w:rPr>
          <w:rStyle w:val="normaltextrun"/>
          <w:rFonts w:ascii="Tahoma" w:hAnsi="Tahoma" w:cs="Tahoma"/>
          <w:color w:val="000000" w:themeColor="text1"/>
          <w:sz w:val="20"/>
          <w:szCs w:val="20"/>
        </w:rPr>
        <w:t xml:space="preserve"> </w:t>
      </w:r>
      <w:r w:rsidR="00E40588">
        <w:rPr>
          <w:rStyle w:val="normaltextrun"/>
          <w:rFonts w:ascii="Tahoma" w:hAnsi="Tahoma" w:cs="Tahoma"/>
          <w:color w:val="000000" w:themeColor="text1"/>
          <w:sz w:val="20"/>
          <w:szCs w:val="20"/>
        </w:rPr>
        <w:t>‘</w:t>
      </w:r>
      <w:r w:rsidR="00F61A03">
        <w:rPr>
          <w:rStyle w:val="normaltextrun"/>
          <w:rFonts w:ascii="Tahoma" w:hAnsi="Tahoma" w:cs="Tahoma"/>
          <w:color w:val="000000" w:themeColor="text1"/>
          <w:sz w:val="20"/>
          <w:szCs w:val="20"/>
        </w:rPr>
        <w:t>h</w:t>
      </w:r>
      <w:r w:rsidR="00E40588">
        <w:rPr>
          <w:rStyle w:val="normaltextrun"/>
          <w:rFonts w:ascii="Tahoma" w:hAnsi="Tahoma" w:cs="Tahoma"/>
          <w:color w:val="000000" w:themeColor="text1"/>
          <w:sz w:val="20"/>
          <w:szCs w:val="20"/>
        </w:rPr>
        <w:t xml:space="preserve">andyPark’ </w:t>
      </w:r>
      <w:r w:rsidR="00E827D5">
        <w:rPr>
          <w:rStyle w:val="normaltextrun"/>
          <w:rFonts w:ascii="Tahoma" w:hAnsi="Tahoma" w:cs="Tahoma"/>
          <w:color w:val="000000" w:themeColor="text1"/>
          <w:sz w:val="20"/>
          <w:szCs w:val="20"/>
        </w:rPr>
        <w:t>ontwikkeld</w:t>
      </w:r>
      <w:r w:rsidR="00E40588">
        <w:rPr>
          <w:rStyle w:val="normaltextrun"/>
          <w:rFonts w:ascii="Tahoma" w:hAnsi="Tahoma" w:cs="Tahoma"/>
          <w:color w:val="000000" w:themeColor="text1"/>
          <w:sz w:val="20"/>
          <w:szCs w:val="20"/>
        </w:rPr>
        <w:t>.</w:t>
      </w:r>
      <w:r w:rsidR="007C24BB">
        <w:rPr>
          <w:rStyle w:val="normaltextrun"/>
          <w:rFonts w:ascii="Tahoma" w:hAnsi="Tahoma" w:cs="Tahoma"/>
          <w:color w:val="000000" w:themeColor="text1"/>
          <w:sz w:val="20"/>
          <w:szCs w:val="20"/>
        </w:rPr>
        <w:t xml:space="preserve"> (</w:t>
      </w:r>
      <w:r w:rsidR="007C24BB">
        <w:rPr>
          <w:rStyle w:val="normaltextrun"/>
          <w:rFonts w:ascii="Tahoma" w:hAnsi="Tahoma" w:cs="Tahoma"/>
          <w:color w:val="000000" w:themeColor="text1"/>
          <w:sz w:val="20"/>
          <w:szCs w:val="20"/>
          <w:u w:val="single"/>
        </w:rPr>
        <w:t>hierna:</w:t>
      </w:r>
      <w:r w:rsidR="007C24BB">
        <w:rPr>
          <w:rStyle w:val="normaltextrun"/>
          <w:rFonts w:ascii="Tahoma" w:hAnsi="Tahoma" w:cs="Tahoma"/>
          <w:color w:val="000000" w:themeColor="text1"/>
          <w:sz w:val="20"/>
          <w:szCs w:val="20"/>
        </w:rPr>
        <w:t xml:space="preserve"> de Tool) </w:t>
      </w:r>
      <w:r w:rsidR="00E40588">
        <w:rPr>
          <w:rStyle w:val="normaltextrun"/>
          <w:rFonts w:ascii="Tahoma" w:hAnsi="Tahoma" w:cs="Tahoma"/>
          <w:color w:val="000000" w:themeColor="text1"/>
          <w:sz w:val="20"/>
          <w:szCs w:val="20"/>
        </w:rPr>
        <w:t xml:space="preserve">Via </w:t>
      </w:r>
      <w:r w:rsidR="007C24BB">
        <w:rPr>
          <w:rStyle w:val="normaltextrun"/>
          <w:rFonts w:ascii="Tahoma" w:hAnsi="Tahoma" w:cs="Tahoma"/>
          <w:color w:val="000000" w:themeColor="text1"/>
          <w:sz w:val="20"/>
          <w:szCs w:val="20"/>
        </w:rPr>
        <w:t>de Tool</w:t>
      </w:r>
      <w:r w:rsidR="00E40588">
        <w:rPr>
          <w:rStyle w:val="normaltextrun"/>
          <w:rFonts w:ascii="Tahoma" w:hAnsi="Tahoma" w:cs="Tahoma"/>
          <w:color w:val="000000" w:themeColor="text1"/>
          <w:sz w:val="20"/>
          <w:szCs w:val="20"/>
        </w:rPr>
        <w:t xml:space="preserve"> wordt een (digitale) koppeling gemaakt tussen enerzijds de parkeerkaart voor personen met een handicap en anderzijds de nummerplaat van het voertuig waarmee de persoon met handicap zich op dat moment verplaatst. </w:t>
      </w:r>
    </w:p>
    <w:p w14:paraId="17C5A867" w14:textId="77777777" w:rsidR="00E827D5" w:rsidRDefault="00E827D5" w:rsidP="00B23352">
      <w:pPr>
        <w:spacing w:after="0" w:line="276" w:lineRule="auto"/>
        <w:ind w:right="-30"/>
        <w:jc w:val="both"/>
        <w:textAlignment w:val="baseline"/>
        <w:rPr>
          <w:rStyle w:val="normaltextrun"/>
          <w:rFonts w:ascii="Tahoma" w:hAnsi="Tahoma" w:cs="Tahoma"/>
          <w:color w:val="000000" w:themeColor="text1"/>
          <w:sz w:val="20"/>
          <w:szCs w:val="20"/>
        </w:rPr>
      </w:pPr>
    </w:p>
    <w:p w14:paraId="53A72792" w14:textId="415CDA7E" w:rsidR="009C0FF0" w:rsidRDefault="007C24BB" w:rsidP="00B23352">
      <w:pPr>
        <w:pStyle w:val="Lijstalinea"/>
        <w:numPr>
          <w:ilvl w:val="0"/>
          <w:numId w:val="1"/>
        </w:numPr>
        <w:spacing w:after="0" w:line="276" w:lineRule="auto"/>
        <w:ind w:right="-30"/>
        <w:jc w:val="both"/>
        <w:textAlignment w:val="baseline"/>
        <w:rPr>
          <w:rFonts w:ascii="Tahoma" w:hAnsi="Tahoma" w:cs="Tahoma"/>
          <w:color w:val="000000" w:themeColor="text1"/>
          <w:sz w:val="20"/>
          <w:szCs w:val="20"/>
        </w:rPr>
      </w:pPr>
      <w:r>
        <w:rPr>
          <w:rStyle w:val="normaltextrun"/>
          <w:rFonts w:ascii="Tahoma" w:hAnsi="Tahoma" w:cs="Tahoma"/>
          <w:color w:val="000000" w:themeColor="text1"/>
          <w:sz w:val="20"/>
          <w:szCs w:val="20"/>
        </w:rPr>
        <w:lastRenderedPageBreak/>
        <w:t>De Tool</w:t>
      </w:r>
      <w:r w:rsidR="001030DD" w:rsidRPr="009C0FF0">
        <w:rPr>
          <w:rStyle w:val="normaltextrun"/>
          <w:rFonts w:ascii="Tahoma" w:hAnsi="Tahoma" w:cs="Tahoma"/>
          <w:color w:val="000000" w:themeColor="text1"/>
          <w:sz w:val="20"/>
          <w:szCs w:val="20"/>
        </w:rPr>
        <w:t xml:space="preserve"> bestaat uit een webapplicatie en twee achterliggende databases (een klantendatabase en een parkeerrechtendatabase), een native app en een SMS API</w:t>
      </w:r>
      <w:r w:rsidR="00E40588">
        <w:rPr>
          <w:rStyle w:val="normaltextrun"/>
          <w:rFonts w:ascii="Tahoma" w:hAnsi="Tahoma" w:cs="Tahoma"/>
          <w:color w:val="000000" w:themeColor="text1"/>
          <w:sz w:val="20"/>
          <w:szCs w:val="20"/>
        </w:rPr>
        <w:t>-</w:t>
      </w:r>
      <w:r w:rsidR="001030DD" w:rsidRPr="009C0FF0">
        <w:rPr>
          <w:rStyle w:val="normaltextrun"/>
          <w:rFonts w:ascii="Tahoma" w:hAnsi="Tahoma" w:cs="Tahoma"/>
          <w:color w:val="000000" w:themeColor="text1"/>
          <w:sz w:val="20"/>
          <w:szCs w:val="20"/>
        </w:rPr>
        <w:t>service</w:t>
      </w:r>
      <w:r>
        <w:rPr>
          <w:rStyle w:val="normaltextrun"/>
          <w:rFonts w:ascii="Tahoma" w:hAnsi="Tahoma" w:cs="Tahoma"/>
          <w:color w:val="000000" w:themeColor="text1"/>
          <w:sz w:val="20"/>
          <w:szCs w:val="20"/>
        </w:rPr>
        <w:t>, en functioneert volgens de navolgende werkingsprincipes:</w:t>
      </w:r>
      <w:r w:rsidR="005354AA" w:rsidRPr="009C0FF0">
        <w:rPr>
          <w:rFonts w:ascii="Tahoma" w:hAnsi="Tahoma" w:cs="Tahoma"/>
          <w:color w:val="000000" w:themeColor="text1"/>
          <w:sz w:val="20"/>
          <w:szCs w:val="20"/>
        </w:rPr>
        <w:t xml:space="preserve"> </w:t>
      </w:r>
    </w:p>
    <w:p w14:paraId="4EA5FF5A" w14:textId="77777777" w:rsidR="009C0FF0" w:rsidRPr="009C0FF0" w:rsidRDefault="009C0FF0" w:rsidP="00B23352">
      <w:pPr>
        <w:pStyle w:val="Lijstalinea"/>
        <w:spacing w:line="276" w:lineRule="auto"/>
        <w:rPr>
          <w:rFonts w:ascii="Tahoma" w:hAnsi="Tahoma" w:cs="Tahoma"/>
          <w:color w:val="000000" w:themeColor="text1"/>
          <w:sz w:val="20"/>
          <w:szCs w:val="20"/>
        </w:rPr>
      </w:pPr>
    </w:p>
    <w:p w14:paraId="6E3C1ED3" w14:textId="57CD4639" w:rsidR="005354AA" w:rsidRPr="009C0FF0" w:rsidRDefault="00E40588" w:rsidP="00B23352">
      <w:pPr>
        <w:pStyle w:val="Lijstalinea"/>
        <w:numPr>
          <w:ilvl w:val="1"/>
          <w:numId w:val="1"/>
        </w:numPr>
        <w:spacing w:after="0" w:line="276" w:lineRule="auto"/>
        <w:ind w:right="-30"/>
        <w:jc w:val="both"/>
        <w:textAlignment w:val="baseline"/>
        <w:rPr>
          <w:rFonts w:ascii="Tahoma" w:hAnsi="Tahoma" w:cs="Tahoma"/>
          <w:color w:val="000000" w:themeColor="text1"/>
          <w:sz w:val="20"/>
          <w:szCs w:val="20"/>
        </w:rPr>
      </w:pPr>
      <w:r>
        <w:rPr>
          <w:rFonts w:ascii="Tahoma" w:hAnsi="Tahoma" w:cs="Tahoma"/>
          <w:color w:val="000000" w:themeColor="text1"/>
          <w:sz w:val="20"/>
          <w:szCs w:val="20"/>
        </w:rPr>
        <w:t>De persoon met een handicap</w:t>
      </w:r>
      <w:r w:rsidR="005354AA" w:rsidRPr="009C0FF0">
        <w:rPr>
          <w:rFonts w:ascii="Tahoma" w:hAnsi="Tahoma" w:cs="Tahoma"/>
          <w:color w:val="000000" w:themeColor="text1"/>
          <w:sz w:val="20"/>
          <w:szCs w:val="20"/>
        </w:rPr>
        <w:t xml:space="preserve"> registreert zijn</w:t>
      </w:r>
      <w:r>
        <w:rPr>
          <w:rFonts w:ascii="Tahoma" w:hAnsi="Tahoma" w:cs="Tahoma"/>
          <w:color w:val="000000" w:themeColor="text1"/>
          <w:sz w:val="20"/>
          <w:szCs w:val="20"/>
        </w:rPr>
        <w:t>/haar</w:t>
      </w:r>
      <w:r w:rsidR="005354AA" w:rsidRPr="009C0FF0">
        <w:rPr>
          <w:rFonts w:ascii="Tahoma" w:hAnsi="Tahoma" w:cs="Tahoma"/>
          <w:color w:val="000000" w:themeColor="text1"/>
          <w:sz w:val="20"/>
          <w:szCs w:val="20"/>
        </w:rPr>
        <w:t xml:space="preserve"> parkeerkaart, samen met het nummer daarvan én de nummerplaat van de wagen</w:t>
      </w:r>
      <w:r>
        <w:rPr>
          <w:rFonts w:ascii="Tahoma" w:hAnsi="Tahoma" w:cs="Tahoma"/>
          <w:color w:val="000000" w:themeColor="text1"/>
          <w:sz w:val="20"/>
          <w:szCs w:val="20"/>
        </w:rPr>
        <w:t>(</w:t>
      </w:r>
      <w:r w:rsidR="005354AA" w:rsidRPr="009C0FF0">
        <w:rPr>
          <w:rFonts w:ascii="Tahoma" w:hAnsi="Tahoma" w:cs="Tahoma"/>
          <w:color w:val="000000" w:themeColor="text1"/>
          <w:sz w:val="20"/>
          <w:szCs w:val="20"/>
        </w:rPr>
        <w:t>s</w:t>
      </w:r>
      <w:r>
        <w:rPr>
          <w:rFonts w:ascii="Tahoma" w:hAnsi="Tahoma" w:cs="Tahoma"/>
          <w:color w:val="000000" w:themeColor="text1"/>
          <w:sz w:val="20"/>
          <w:szCs w:val="20"/>
        </w:rPr>
        <w:t>)</w:t>
      </w:r>
      <w:r w:rsidR="005354AA" w:rsidRPr="009C0FF0">
        <w:rPr>
          <w:rFonts w:ascii="Tahoma" w:hAnsi="Tahoma" w:cs="Tahoma"/>
          <w:color w:val="000000" w:themeColor="text1"/>
          <w:sz w:val="20"/>
          <w:szCs w:val="20"/>
        </w:rPr>
        <w:t xml:space="preserve"> waarmee hij (mee)rijdt, in </w:t>
      </w:r>
      <w:r>
        <w:rPr>
          <w:rFonts w:ascii="Tahoma" w:hAnsi="Tahoma" w:cs="Tahoma"/>
          <w:color w:val="000000" w:themeColor="text1"/>
          <w:sz w:val="20"/>
          <w:szCs w:val="20"/>
        </w:rPr>
        <w:t>een</w:t>
      </w:r>
      <w:r w:rsidR="005354AA" w:rsidRPr="009C0FF0">
        <w:rPr>
          <w:rFonts w:ascii="Tahoma" w:hAnsi="Tahoma" w:cs="Tahoma"/>
          <w:color w:val="000000" w:themeColor="text1"/>
          <w:sz w:val="20"/>
          <w:szCs w:val="20"/>
        </w:rPr>
        <w:t xml:space="preserve"> databank </w:t>
      </w:r>
      <w:r>
        <w:rPr>
          <w:rFonts w:ascii="Tahoma" w:hAnsi="Tahoma" w:cs="Tahoma"/>
          <w:color w:val="000000" w:themeColor="text1"/>
          <w:sz w:val="20"/>
          <w:szCs w:val="20"/>
        </w:rPr>
        <w:t xml:space="preserve">via </w:t>
      </w:r>
      <w:r w:rsidR="007C24BB">
        <w:rPr>
          <w:rFonts w:ascii="Tahoma" w:hAnsi="Tahoma" w:cs="Tahoma"/>
          <w:color w:val="000000" w:themeColor="text1"/>
          <w:sz w:val="20"/>
          <w:szCs w:val="20"/>
        </w:rPr>
        <w:t xml:space="preserve">de Tool </w:t>
      </w:r>
      <w:r w:rsidR="005354AA" w:rsidRPr="009C0FF0">
        <w:rPr>
          <w:rFonts w:ascii="Tahoma" w:hAnsi="Tahoma" w:cs="Tahoma"/>
          <w:color w:val="000000" w:themeColor="text1"/>
          <w:sz w:val="20"/>
          <w:szCs w:val="20"/>
        </w:rPr>
        <w:t xml:space="preserve">– dit gebeurt vrijwillig; </w:t>
      </w:r>
    </w:p>
    <w:p w14:paraId="0EADBBEE" w14:textId="110952FA" w:rsidR="003916A1" w:rsidRPr="00983A81" w:rsidRDefault="005354AA" w:rsidP="00B23352">
      <w:pPr>
        <w:pStyle w:val="paragraph"/>
        <w:numPr>
          <w:ilvl w:val="1"/>
          <w:numId w:val="1"/>
        </w:numPr>
        <w:spacing w:line="276" w:lineRule="auto"/>
        <w:ind w:right="-30"/>
        <w:jc w:val="both"/>
        <w:textAlignment w:val="baseline"/>
        <w:rPr>
          <w:rFonts w:ascii="Tahoma" w:hAnsi="Tahoma" w:cs="Tahoma"/>
          <w:color w:val="000000" w:themeColor="text1"/>
          <w:sz w:val="20"/>
          <w:szCs w:val="20"/>
        </w:rPr>
      </w:pPr>
      <w:r w:rsidRPr="00983A81">
        <w:rPr>
          <w:rFonts w:ascii="Tahoma" w:hAnsi="Tahoma" w:cs="Tahoma"/>
          <w:color w:val="000000" w:themeColor="text1"/>
          <w:sz w:val="20"/>
          <w:szCs w:val="20"/>
        </w:rPr>
        <w:t xml:space="preserve">Ter controle van de geldigheid van de geregistreerde parkeerkaart, wordt connectie gemaakt met Handi2Park van FOD Sociale Zekerheid, die op geautomatiseerde wijze met </w:t>
      </w:r>
      <w:r w:rsidR="007C24BB">
        <w:rPr>
          <w:rFonts w:ascii="Tahoma" w:hAnsi="Tahoma" w:cs="Tahoma"/>
          <w:color w:val="000000" w:themeColor="text1"/>
          <w:sz w:val="20"/>
          <w:szCs w:val="20"/>
        </w:rPr>
        <w:t>de Tool</w:t>
      </w:r>
      <w:r w:rsidRPr="00983A81">
        <w:rPr>
          <w:rFonts w:ascii="Tahoma" w:hAnsi="Tahoma" w:cs="Tahoma"/>
          <w:color w:val="000000" w:themeColor="text1"/>
          <w:sz w:val="20"/>
          <w:szCs w:val="20"/>
        </w:rPr>
        <w:t xml:space="preserve"> zal linken; </w:t>
      </w:r>
    </w:p>
    <w:p w14:paraId="45A3E5F4" w14:textId="328F4EE5" w:rsidR="003916A1" w:rsidRPr="00983A81" w:rsidRDefault="005354AA" w:rsidP="00B23352">
      <w:pPr>
        <w:pStyle w:val="paragraph"/>
        <w:numPr>
          <w:ilvl w:val="1"/>
          <w:numId w:val="1"/>
        </w:numPr>
        <w:spacing w:line="276" w:lineRule="auto"/>
        <w:ind w:right="-30"/>
        <w:jc w:val="both"/>
        <w:textAlignment w:val="baseline"/>
        <w:rPr>
          <w:rFonts w:ascii="Tahoma" w:hAnsi="Tahoma" w:cs="Tahoma"/>
          <w:color w:val="000000" w:themeColor="text1"/>
          <w:sz w:val="20"/>
          <w:szCs w:val="20"/>
        </w:rPr>
      </w:pPr>
      <w:r w:rsidRPr="00983A81">
        <w:rPr>
          <w:rFonts w:ascii="Tahoma" w:hAnsi="Tahoma" w:cs="Tahoma"/>
          <w:color w:val="000000" w:themeColor="text1"/>
          <w:sz w:val="20"/>
          <w:szCs w:val="20"/>
        </w:rPr>
        <w:t>Via hardware (</w:t>
      </w:r>
      <w:r w:rsidR="00531517">
        <w:rPr>
          <w:rFonts w:ascii="Tahoma" w:hAnsi="Tahoma" w:cs="Tahoma"/>
          <w:color w:val="000000" w:themeColor="text1"/>
          <w:sz w:val="20"/>
          <w:szCs w:val="20"/>
        </w:rPr>
        <w:t xml:space="preserve">zoals </w:t>
      </w:r>
      <w:r w:rsidRPr="00983A81">
        <w:rPr>
          <w:rFonts w:ascii="Tahoma" w:hAnsi="Tahoma" w:cs="Tahoma"/>
          <w:color w:val="000000" w:themeColor="text1"/>
          <w:sz w:val="20"/>
          <w:szCs w:val="20"/>
        </w:rPr>
        <w:t xml:space="preserve">scanners) kan -op basis van de nummerplaat- geverifieerd worden of </w:t>
      </w:r>
      <w:r w:rsidR="00E40588">
        <w:rPr>
          <w:rFonts w:ascii="Tahoma" w:hAnsi="Tahoma" w:cs="Tahoma"/>
          <w:color w:val="000000" w:themeColor="text1"/>
          <w:sz w:val="20"/>
          <w:szCs w:val="20"/>
        </w:rPr>
        <w:t>een wagen (al dan niet)</w:t>
      </w:r>
      <w:r w:rsidRPr="00983A81">
        <w:rPr>
          <w:rFonts w:ascii="Tahoma" w:hAnsi="Tahoma" w:cs="Tahoma"/>
          <w:color w:val="000000" w:themeColor="text1"/>
          <w:sz w:val="20"/>
          <w:szCs w:val="20"/>
        </w:rPr>
        <w:t xml:space="preserve"> </w:t>
      </w:r>
      <w:r w:rsidR="006527D5">
        <w:rPr>
          <w:rFonts w:ascii="Tahoma" w:hAnsi="Tahoma" w:cs="Tahoma"/>
          <w:color w:val="000000" w:themeColor="text1"/>
          <w:sz w:val="20"/>
          <w:szCs w:val="20"/>
        </w:rPr>
        <w:t xml:space="preserve">in overeenstemming met </w:t>
      </w:r>
      <w:r w:rsidR="003B694A">
        <w:rPr>
          <w:rFonts w:ascii="Tahoma" w:hAnsi="Tahoma" w:cs="Tahoma"/>
          <w:color w:val="000000" w:themeColor="text1"/>
          <w:sz w:val="20"/>
          <w:szCs w:val="20"/>
        </w:rPr>
        <w:t>de lokale parkeerreglementering</w:t>
      </w:r>
      <w:r w:rsidR="000C54C3">
        <w:rPr>
          <w:rFonts w:ascii="Tahoma" w:hAnsi="Tahoma" w:cs="Tahoma"/>
          <w:color w:val="000000" w:themeColor="text1"/>
          <w:sz w:val="20"/>
          <w:szCs w:val="20"/>
        </w:rPr>
        <w:t xml:space="preserve"> (</w:t>
      </w:r>
      <w:r w:rsidR="00597B41">
        <w:rPr>
          <w:rFonts w:ascii="Tahoma" w:hAnsi="Tahoma" w:cs="Tahoma"/>
          <w:color w:val="000000" w:themeColor="text1"/>
          <w:sz w:val="20"/>
          <w:szCs w:val="20"/>
        </w:rPr>
        <w:t>i.e.</w:t>
      </w:r>
      <w:r w:rsidR="000C54C3">
        <w:rPr>
          <w:rFonts w:ascii="Tahoma" w:hAnsi="Tahoma" w:cs="Tahoma"/>
          <w:color w:val="000000" w:themeColor="text1"/>
          <w:sz w:val="20"/>
          <w:szCs w:val="20"/>
        </w:rPr>
        <w:t xml:space="preserve"> retributiereglement</w:t>
      </w:r>
      <w:r w:rsidR="003B694A">
        <w:rPr>
          <w:rFonts w:ascii="Tahoma" w:hAnsi="Tahoma" w:cs="Tahoma"/>
          <w:color w:val="000000" w:themeColor="text1"/>
          <w:sz w:val="20"/>
          <w:szCs w:val="20"/>
        </w:rPr>
        <w:t xml:space="preserve">, </w:t>
      </w:r>
      <w:r w:rsidR="000C54C3">
        <w:rPr>
          <w:rFonts w:ascii="Tahoma" w:hAnsi="Tahoma" w:cs="Tahoma"/>
          <w:color w:val="000000" w:themeColor="text1"/>
          <w:sz w:val="20"/>
          <w:szCs w:val="20"/>
        </w:rPr>
        <w:t>belastingreglement</w:t>
      </w:r>
      <w:r w:rsidR="003B694A">
        <w:rPr>
          <w:rFonts w:ascii="Tahoma" w:hAnsi="Tahoma" w:cs="Tahoma"/>
          <w:color w:val="000000" w:themeColor="text1"/>
          <w:sz w:val="20"/>
          <w:szCs w:val="20"/>
        </w:rPr>
        <w:t>, …</w:t>
      </w:r>
      <w:r w:rsidR="00511D60">
        <w:rPr>
          <w:rFonts w:ascii="Tahoma" w:hAnsi="Tahoma" w:cs="Tahoma"/>
          <w:color w:val="000000" w:themeColor="text1"/>
          <w:sz w:val="20"/>
          <w:szCs w:val="20"/>
        </w:rPr>
        <w:t>)</w:t>
      </w:r>
      <w:r w:rsidR="00CA292E">
        <w:rPr>
          <w:rFonts w:ascii="Tahoma" w:hAnsi="Tahoma" w:cs="Tahoma"/>
          <w:color w:val="000000" w:themeColor="text1"/>
          <w:sz w:val="20"/>
          <w:szCs w:val="20"/>
        </w:rPr>
        <w:t xml:space="preserve"> geparkeerd </w:t>
      </w:r>
      <w:r w:rsidR="001106FB">
        <w:rPr>
          <w:rFonts w:ascii="Tahoma" w:hAnsi="Tahoma" w:cs="Tahoma"/>
          <w:color w:val="000000" w:themeColor="text1"/>
          <w:sz w:val="20"/>
          <w:szCs w:val="20"/>
        </w:rPr>
        <w:t>staat</w:t>
      </w:r>
      <w:r w:rsidRPr="00983A81">
        <w:rPr>
          <w:rFonts w:ascii="Tahoma" w:hAnsi="Tahoma" w:cs="Tahoma"/>
          <w:color w:val="000000" w:themeColor="text1"/>
          <w:sz w:val="20"/>
          <w:szCs w:val="20"/>
        </w:rPr>
        <w:t xml:space="preserve"> (en er desgevallend gehandhaafd moet worden); </w:t>
      </w:r>
    </w:p>
    <w:p w14:paraId="67D1C8A7" w14:textId="3E9520E4" w:rsidR="003916A1" w:rsidRPr="00983A81" w:rsidRDefault="007C24BB" w:rsidP="00B23352">
      <w:pPr>
        <w:pStyle w:val="paragraph"/>
        <w:numPr>
          <w:ilvl w:val="1"/>
          <w:numId w:val="1"/>
        </w:numPr>
        <w:spacing w:after="0" w:afterAutospacing="0" w:line="276" w:lineRule="auto"/>
        <w:ind w:right="-30"/>
        <w:jc w:val="both"/>
        <w:textAlignment w:val="baseline"/>
        <w:rPr>
          <w:rFonts w:ascii="Tahoma" w:hAnsi="Tahoma" w:cs="Tahoma"/>
          <w:color w:val="000000" w:themeColor="text1"/>
          <w:sz w:val="20"/>
          <w:szCs w:val="20"/>
        </w:rPr>
      </w:pPr>
      <w:r>
        <w:rPr>
          <w:rFonts w:ascii="Tahoma" w:hAnsi="Tahoma" w:cs="Tahoma"/>
          <w:color w:val="000000" w:themeColor="text1"/>
          <w:sz w:val="20"/>
          <w:szCs w:val="20"/>
        </w:rPr>
        <w:t>De Tool</w:t>
      </w:r>
      <w:r w:rsidR="00E40588">
        <w:rPr>
          <w:rFonts w:ascii="Tahoma" w:hAnsi="Tahoma" w:cs="Tahoma"/>
          <w:color w:val="000000" w:themeColor="text1"/>
          <w:sz w:val="20"/>
          <w:szCs w:val="20"/>
        </w:rPr>
        <w:t xml:space="preserve"> </w:t>
      </w:r>
      <w:r w:rsidR="005354AA" w:rsidRPr="00983A81">
        <w:rPr>
          <w:rFonts w:ascii="Tahoma" w:hAnsi="Tahoma" w:cs="Tahoma"/>
          <w:color w:val="000000" w:themeColor="text1"/>
          <w:sz w:val="20"/>
          <w:szCs w:val="20"/>
        </w:rPr>
        <w:t xml:space="preserve">zal ook voorzien in een sms-service </w:t>
      </w:r>
      <w:r w:rsidR="00D86117">
        <w:rPr>
          <w:rFonts w:ascii="Tahoma" w:hAnsi="Tahoma" w:cs="Tahoma"/>
          <w:color w:val="000000" w:themeColor="text1"/>
          <w:sz w:val="20"/>
          <w:szCs w:val="20"/>
        </w:rPr>
        <w:t>in functie van de identificatie van buitenlandse kaarthouders</w:t>
      </w:r>
      <w:r w:rsidR="003B694A">
        <w:rPr>
          <w:rFonts w:ascii="Tahoma" w:hAnsi="Tahoma" w:cs="Tahoma"/>
          <w:color w:val="000000" w:themeColor="text1"/>
          <w:sz w:val="20"/>
          <w:szCs w:val="20"/>
        </w:rPr>
        <w:t xml:space="preserve"> van een Europees model parkeerkaart voor personen met een handicap</w:t>
      </w:r>
      <w:r w:rsidR="00D17796">
        <w:rPr>
          <w:rFonts w:ascii="Tahoma" w:hAnsi="Tahoma" w:cs="Tahoma"/>
          <w:color w:val="000000" w:themeColor="text1"/>
          <w:sz w:val="20"/>
          <w:szCs w:val="20"/>
        </w:rPr>
        <w:t>. Mogelijk zal de sms-service in de toekomst ook uitgebreid worden</w:t>
      </w:r>
      <w:r w:rsidR="00D86117">
        <w:rPr>
          <w:rFonts w:ascii="Tahoma" w:hAnsi="Tahoma" w:cs="Tahoma"/>
          <w:color w:val="000000" w:themeColor="text1"/>
          <w:sz w:val="20"/>
          <w:szCs w:val="20"/>
        </w:rPr>
        <w:t xml:space="preserve"> </w:t>
      </w:r>
      <w:r w:rsidR="005354AA" w:rsidRPr="00983A81">
        <w:rPr>
          <w:rFonts w:ascii="Tahoma" w:hAnsi="Tahoma" w:cs="Tahoma"/>
          <w:color w:val="000000" w:themeColor="text1"/>
          <w:sz w:val="20"/>
          <w:szCs w:val="20"/>
        </w:rPr>
        <w:t xml:space="preserve">om het </w:t>
      </w:r>
      <w:r w:rsidR="00E40588">
        <w:rPr>
          <w:rFonts w:ascii="Tahoma" w:hAnsi="Tahoma" w:cs="Tahoma"/>
          <w:color w:val="000000" w:themeColor="text1"/>
          <w:sz w:val="20"/>
          <w:szCs w:val="20"/>
        </w:rPr>
        <w:t>registreren</w:t>
      </w:r>
      <w:r w:rsidR="005354AA" w:rsidRPr="00983A81">
        <w:rPr>
          <w:rFonts w:ascii="Tahoma" w:hAnsi="Tahoma" w:cs="Tahoma"/>
          <w:color w:val="000000" w:themeColor="text1"/>
          <w:sz w:val="20"/>
          <w:szCs w:val="20"/>
        </w:rPr>
        <w:t xml:space="preserve"> van een</w:t>
      </w:r>
      <w:r w:rsidR="00E40588">
        <w:rPr>
          <w:rFonts w:ascii="Tahoma" w:hAnsi="Tahoma" w:cs="Tahoma"/>
          <w:color w:val="000000" w:themeColor="text1"/>
          <w:sz w:val="20"/>
          <w:szCs w:val="20"/>
        </w:rPr>
        <w:t xml:space="preserve"> (nieuwe/andere)</w:t>
      </w:r>
      <w:r w:rsidR="005354AA" w:rsidRPr="00983A81">
        <w:rPr>
          <w:rFonts w:ascii="Tahoma" w:hAnsi="Tahoma" w:cs="Tahoma"/>
          <w:color w:val="000000" w:themeColor="text1"/>
          <w:sz w:val="20"/>
          <w:szCs w:val="20"/>
        </w:rPr>
        <w:t xml:space="preserve"> nummerplaat</w:t>
      </w:r>
      <w:r w:rsidR="00E40588">
        <w:rPr>
          <w:rFonts w:ascii="Tahoma" w:hAnsi="Tahoma" w:cs="Tahoma"/>
          <w:color w:val="000000" w:themeColor="text1"/>
          <w:sz w:val="20"/>
          <w:szCs w:val="20"/>
        </w:rPr>
        <w:t xml:space="preserve"> van de wagen</w:t>
      </w:r>
      <w:r w:rsidR="005354AA" w:rsidRPr="00983A81">
        <w:rPr>
          <w:rFonts w:ascii="Tahoma" w:hAnsi="Tahoma" w:cs="Tahoma"/>
          <w:color w:val="000000" w:themeColor="text1"/>
          <w:sz w:val="20"/>
          <w:szCs w:val="20"/>
        </w:rPr>
        <w:t xml:space="preserve">, waarmee men als </w:t>
      </w:r>
      <w:r w:rsidR="003B694A">
        <w:rPr>
          <w:rFonts w:ascii="Tahoma" w:hAnsi="Tahoma" w:cs="Tahoma"/>
          <w:color w:val="000000" w:themeColor="text1"/>
          <w:sz w:val="20"/>
          <w:szCs w:val="20"/>
        </w:rPr>
        <w:t xml:space="preserve">Belgische </w:t>
      </w:r>
      <w:r w:rsidR="00E40588">
        <w:rPr>
          <w:rFonts w:ascii="Tahoma" w:hAnsi="Tahoma" w:cs="Tahoma"/>
          <w:color w:val="000000" w:themeColor="text1"/>
          <w:sz w:val="20"/>
          <w:szCs w:val="20"/>
        </w:rPr>
        <w:t>persoon met een handicap</w:t>
      </w:r>
      <w:r w:rsidR="005354AA" w:rsidRPr="00983A81">
        <w:rPr>
          <w:rFonts w:ascii="Tahoma" w:hAnsi="Tahoma" w:cs="Tahoma"/>
          <w:color w:val="000000" w:themeColor="text1"/>
          <w:sz w:val="20"/>
          <w:szCs w:val="20"/>
        </w:rPr>
        <w:t xml:space="preserve"> onderweg is, ook via die weg te kunnen faciliteren. </w:t>
      </w:r>
    </w:p>
    <w:p w14:paraId="2130E599" w14:textId="77777777" w:rsidR="003916A1" w:rsidRPr="00983A81" w:rsidRDefault="003916A1" w:rsidP="00B23352">
      <w:pPr>
        <w:pStyle w:val="Lijstalinea"/>
        <w:spacing w:line="276" w:lineRule="auto"/>
        <w:ind w:left="360" w:right="-20"/>
        <w:jc w:val="both"/>
        <w:rPr>
          <w:rFonts w:ascii="Tahoma" w:eastAsia="Calibri" w:hAnsi="Tahoma" w:cs="Tahoma"/>
          <w:color w:val="000000" w:themeColor="text1"/>
          <w:sz w:val="20"/>
          <w:szCs w:val="20"/>
        </w:rPr>
      </w:pPr>
    </w:p>
    <w:p w14:paraId="1EA45246" w14:textId="5F0FAB51" w:rsidR="000008C4" w:rsidRDefault="000008C4" w:rsidP="00B23352">
      <w:pPr>
        <w:pStyle w:val="Lijstalinea"/>
        <w:numPr>
          <w:ilvl w:val="0"/>
          <w:numId w:val="1"/>
        </w:numPr>
        <w:spacing w:line="276" w:lineRule="auto"/>
        <w:ind w:right="-20"/>
        <w:jc w:val="both"/>
        <w:rPr>
          <w:rFonts w:ascii="Tahoma" w:eastAsia="Calibri" w:hAnsi="Tahoma" w:cs="Tahoma"/>
          <w:color w:val="000000" w:themeColor="text1"/>
          <w:sz w:val="20"/>
          <w:szCs w:val="20"/>
        </w:rPr>
      </w:pPr>
      <w:r w:rsidRPr="00983A81">
        <w:rPr>
          <w:rFonts w:ascii="Tahoma" w:eastAsia="Calibri" w:hAnsi="Tahoma" w:cs="Tahoma"/>
          <w:color w:val="000000" w:themeColor="text1"/>
          <w:sz w:val="20"/>
          <w:szCs w:val="20"/>
        </w:rPr>
        <w:t xml:space="preserve">Vanuit het centrum voor gelijke kansen (UNIA), de Nationale Hoge Raad voor Personen met een Handicap en de federale overheid </w:t>
      </w:r>
      <w:r w:rsidR="00A22D9D" w:rsidRPr="00983A81">
        <w:rPr>
          <w:rFonts w:ascii="Tahoma" w:eastAsia="Calibri" w:hAnsi="Tahoma" w:cs="Tahoma"/>
          <w:color w:val="000000" w:themeColor="text1"/>
          <w:sz w:val="20"/>
          <w:szCs w:val="20"/>
        </w:rPr>
        <w:t xml:space="preserve">werd </w:t>
      </w:r>
      <w:r w:rsidRPr="00983A81">
        <w:rPr>
          <w:rFonts w:ascii="Tahoma" w:eastAsia="Calibri" w:hAnsi="Tahoma" w:cs="Tahoma"/>
          <w:color w:val="000000" w:themeColor="text1"/>
          <w:sz w:val="20"/>
          <w:szCs w:val="20"/>
        </w:rPr>
        <w:t xml:space="preserve">aangedrongen om </w:t>
      </w:r>
      <w:r w:rsidR="00777BA2">
        <w:rPr>
          <w:rFonts w:ascii="Tahoma" w:eastAsia="Calibri" w:hAnsi="Tahoma" w:cs="Tahoma"/>
          <w:color w:val="000000" w:themeColor="text1"/>
          <w:sz w:val="20"/>
          <w:szCs w:val="20"/>
        </w:rPr>
        <w:t>de Tool</w:t>
      </w:r>
      <w:r w:rsidRPr="00983A81">
        <w:rPr>
          <w:rFonts w:ascii="Tahoma" w:eastAsia="Calibri" w:hAnsi="Tahoma" w:cs="Tahoma"/>
          <w:color w:val="000000" w:themeColor="text1"/>
          <w:sz w:val="20"/>
          <w:szCs w:val="20"/>
        </w:rPr>
        <w:t xml:space="preserve"> beschikbaar te maken voor:</w:t>
      </w:r>
    </w:p>
    <w:p w14:paraId="39312571" w14:textId="77777777" w:rsidR="009C0FF0" w:rsidRPr="00983A81" w:rsidRDefault="009C0FF0" w:rsidP="00B23352">
      <w:pPr>
        <w:pStyle w:val="Lijstalinea"/>
        <w:spacing w:line="276" w:lineRule="auto"/>
        <w:ind w:left="360" w:right="-20"/>
        <w:jc w:val="both"/>
        <w:rPr>
          <w:rFonts w:ascii="Tahoma" w:eastAsia="Calibri" w:hAnsi="Tahoma" w:cs="Tahoma"/>
          <w:color w:val="000000" w:themeColor="text1"/>
          <w:sz w:val="20"/>
          <w:szCs w:val="20"/>
        </w:rPr>
      </w:pPr>
    </w:p>
    <w:p w14:paraId="20F51522" w14:textId="77777777" w:rsidR="000008C4" w:rsidRPr="00983A81" w:rsidRDefault="000008C4" w:rsidP="00B23352">
      <w:pPr>
        <w:pStyle w:val="Lijstalinea"/>
        <w:numPr>
          <w:ilvl w:val="1"/>
          <w:numId w:val="1"/>
        </w:numPr>
        <w:spacing w:after="0" w:line="276" w:lineRule="auto"/>
        <w:ind w:right="-20"/>
        <w:jc w:val="both"/>
        <w:rPr>
          <w:rFonts w:ascii="Tahoma" w:eastAsia="Calibri" w:hAnsi="Tahoma" w:cs="Tahoma"/>
          <w:color w:val="000000" w:themeColor="text1"/>
          <w:sz w:val="20"/>
          <w:szCs w:val="20"/>
        </w:rPr>
      </w:pPr>
      <w:r w:rsidRPr="00983A81">
        <w:rPr>
          <w:rFonts w:ascii="Tahoma" w:eastAsia="Calibri" w:hAnsi="Tahoma" w:cs="Tahoma"/>
          <w:color w:val="000000" w:themeColor="text1"/>
          <w:sz w:val="20"/>
          <w:szCs w:val="20"/>
        </w:rPr>
        <w:t>alle Belgische houders van een federale parkeerkaart voor personen met een handicap;</w:t>
      </w:r>
    </w:p>
    <w:p w14:paraId="75387AB0" w14:textId="77777777" w:rsidR="000008C4" w:rsidRPr="00983A81" w:rsidRDefault="000008C4" w:rsidP="00B23352">
      <w:pPr>
        <w:pStyle w:val="Lijstalinea"/>
        <w:numPr>
          <w:ilvl w:val="1"/>
          <w:numId w:val="1"/>
        </w:numPr>
        <w:spacing w:after="0" w:line="276" w:lineRule="auto"/>
        <w:ind w:right="-20"/>
        <w:jc w:val="both"/>
        <w:rPr>
          <w:rFonts w:ascii="Tahoma" w:eastAsia="Calibri" w:hAnsi="Tahoma" w:cs="Tahoma"/>
          <w:color w:val="000000" w:themeColor="text1"/>
          <w:sz w:val="20"/>
          <w:szCs w:val="20"/>
        </w:rPr>
      </w:pPr>
      <w:r w:rsidRPr="00983A81">
        <w:rPr>
          <w:rFonts w:ascii="Tahoma" w:eastAsia="Calibri" w:hAnsi="Tahoma" w:cs="Tahoma"/>
          <w:color w:val="000000" w:themeColor="text1"/>
          <w:sz w:val="20"/>
          <w:szCs w:val="20"/>
        </w:rPr>
        <w:t>alle buitenlandse houders van een Europees model parkeerkaart voor personen met een handicap;</w:t>
      </w:r>
    </w:p>
    <w:p w14:paraId="5E3DFE3C" w14:textId="413F8744" w:rsidR="002C3E5E" w:rsidRDefault="000008C4" w:rsidP="00B23352">
      <w:pPr>
        <w:pStyle w:val="Lijstalinea"/>
        <w:numPr>
          <w:ilvl w:val="1"/>
          <w:numId w:val="1"/>
        </w:numPr>
        <w:spacing w:after="0" w:line="276" w:lineRule="auto"/>
        <w:ind w:right="-20"/>
        <w:jc w:val="both"/>
        <w:rPr>
          <w:rFonts w:ascii="Tahoma" w:eastAsia="Calibri" w:hAnsi="Tahoma" w:cs="Tahoma"/>
          <w:color w:val="000000" w:themeColor="text1"/>
          <w:sz w:val="20"/>
          <w:szCs w:val="20"/>
        </w:rPr>
      </w:pPr>
      <w:r w:rsidRPr="00983A81">
        <w:rPr>
          <w:rFonts w:ascii="Tahoma" w:eastAsia="Calibri" w:hAnsi="Tahoma" w:cs="Tahoma"/>
          <w:color w:val="000000" w:themeColor="text1"/>
          <w:sz w:val="20"/>
          <w:szCs w:val="20"/>
        </w:rPr>
        <w:t xml:space="preserve">alle Belgische </w:t>
      </w:r>
      <w:r w:rsidR="00604A0A">
        <w:rPr>
          <w:rFonts w:ascii="Tahoma" w:eastAsia="Calibri" w:hAnsi="Tahoma" w:cs="Tahoma"/>
          <w:color w:val="000000" w:themeColor="text1"/>
          <w:sz w:val="20"/>
          <w:szCs w:val="20"/>
        </w:rPr>
        <w:t>S</w:t>
      </w:r>
      <w:r w:rsidRPr="00983A81">
        <w:rPr>
          <w:rFonts w:ascii="Tahoma" w:eastAsia="Calibri" w:hAnsi="Tahoma" w:cs="Tahoma"/>
          <w:color w:val="000000" w:themeColor="text1"/>
          <w:sz w:val="20"/>
          <w:szCs w:val="20"/>
        </w:rPr>
        <w:t xml:space="preserve">teden en </w:t>
      </w:r>
      <w:r w:rsidR="00604A0A">
        <w:rPr>
          <w:rFonts w:ascii="Tahoma" w:eastAsia="Calibri" w:hAnsi="Tahoma" w:cs="Tahoma"/>
          <w:color w:val="000000" w:themeColor="text1"/>
          <w:sz w:val="20"/>
          <w:szCs w:val="20"/>
        </w:rPr>
        <w:t>G</w:t>
      </w:r>
      <w:r w:rsidRPr="00983A81">
        <w:rPr>
          <w:rFonts w:ascii="Tahoma" w:eastAsia="Calibri" w:hAnsi="Tahoma" w:cs="Tahoma"/>
          <w:color w:val="000000" w:themeColor="text1"/>
          <w:sz w:val="20"/>
          <w:szCs w:val="20"/>
        </w:rPr>
        <w:t>emeenten die van het systeem gebruik wensen te maken.</w:t>
      </w:r>
    </w:p>
    <w:p w14:paraId="337977B0" w14:textId="77777777" w:rsidR="00CC7AC6" w:rsidRDefault="00CC7AC6" w:rsidP="00B23352">
      <w:pPr>
        <w:spacing w:after="0" w:line="276" w:lineRule="auto"/>
        <w:ind w:right="-20"/>
        <w:jc w:val="both"/>
        <w:rPr>
          <w:rFonts w:ascii="Tahoma" w:eastAsia="Calibri" w:hAnsi="Tahoma" w:cs="Tahoma"/>
          <w:color w:val="000000" w:themeColor="text1"/>
          <w:sz w:val="20"/>
          <w:szCs w:val="20"/>
        </w:rPr>
      </w:pPr>
    </w:p>
    <w:p w14:paraId="290AB188" w14:textId="07E6A36D" w:rsidR="00596BD2" w:rsidRPr="00596BD2" w:rsidRDefault="00596BD2" w:rsidP="00B23352">
      <w:pPr>
        <w:spacing w:after="0" w:line="276" w:lineRule="auto"/>
        <w:ind w:left="360" w:right="-20"/>
        <w:jc w:val="both"/>
        <w:rPr>
          <w:rFonts w:ascii="Tahoma" w:eastAsia="Calibri" w:hAnsi="Tahoma" w:cs="Tahoma"/>
          <w:i/>
          <w:iCs/>
          <w:color w:val="000000" w:themeColor="text1"/>
          <w:sz w:val="20"/>
          <w:szCs w:val="20"/>
        </w:rPr>
      </w:pPr>
      <w:r>
        <w:rPr>
          <w:rFonts w:ascii="Tahoma" w:eastAsia="Calibri" w:hAnsi="Tahoma" w:cs="Tahoma"/>
          <w:color w:val="000000" w:themeColor="text1"/>
          <w:sz w:val="20"/>
          <w:szCs w:val="20"/>
        </w:rPr>
        <w:t xml:space="preserve">In commissievergadering van 9 januari 2024 bevestigde ook de (toenmalig) Vlaamse minister voor Binnenlands Bestuur dat het </w:t>
      </w:r>
      <w:r>
        <w:rPr>
          <w:rFonts w:ascii="Tahoma" w:eastAsia="Calibri" w:hAnsi="Tahoma" w:cs="Tahoma"/>
          <w:i/>
          <w:iCs/>
          <w:color w:val="000000" w:themeColor="text1"/>
          <w:sz w:val="20"/>
          <w:szCs w:val="20"/>
        </w:rPr>
        <w:t xml:space="preserve">de bedoeling is dat elke gemeente gebruik zal kunnen maken van de databank </w:t>
      </w:r>
      <w:r>
        <w:rPr>
          <w:rFonts w:ascii="Tahoma" w:eastAsia="Calibri" w:hAnsi="Tahoma" w:cs="Tahoma"/>
          <w:color w:val="000000" w:themeColor="text1"/>
          <w:sz w:val="20"/>
          <w:szCs w:val="20"/>
        </w:rPr>
        <w:t xml:space="preserve">(thans: </w:t>
      </w:r>
      <w:r w:rsidR="00777BA2">
        <w:rPr>
          <w:rFonts w:ascii="Tahoma" w:eastAsia="Calibri" w:hAnsi="Tahoma" w:cs="Tahoma"/>
          <w:color w:val="000000" w:themeColor="text1"/>
          <w:sz w:val="20"/>
          <w:szCs w:val="20"/>
        </w:rPr>
        <w:t>de Tool</w:t>
      </w:r>
      <w:r>
        <w:rPr>
          <w:rFonts w:ascii="Tahoma" w:eastAsia="Calibri" w:hAnsi="Tahoma" w:cs="Tahoma"/>
          <w:color w:val="000000" w:themeColor="text1"/>
          <w:sz w:val="20"/>
          <w:szCs w:val="20"/>
        </w:rPr>
        <w:t xml:space="preserve">) </w:t>
      </w:r>
      <w:r w:rsidRPr="00596BD2">
        <w:rPr>
          <w:rFonts w:ascii="Tahoma" w:eastAsia="Calibri" w:hAnsi="Tahoma" w:cs="Tahoma"/>
          <w:i/>
          <w:iCs/>
          <w:color w:val="000000" w:themeColor="text1"/>
          <w:sz w:val="20"/>
          <w:szCs w:val="20"/>
        </w:rPr>
        <w:t>om op basis van een nummerplaat te checken of er een geldig parkeerrecht aan gekoppeld is. De manier waarop de digitale controle gebeurt, is aan de gemeenten zelf om te bepalen. Ze kunnen daarvoor een scanwagen inzetten, ze kunnen een handscanner inschakelen en kunnen ook andere softwaretoepassingen gebruiken.</w:t>
      </w:r>
    </w:p>
    <w:p w14:paraId="3FDFF5A0" w14:textId="77777777" w:rsidR="00596BD2" w:rsidRPr="00596BD2" w:rsidRDefault="00596BD2" w:rsidP="00B23352">
      <w:pPr>
        <w:spacing w:after="0" w:line="276" w:lineRule="auto"/>
        <w:ind w:right="-20"/>
        <w:jc w:val="both"/>
        <w:rPr>
          <w:rFonts w:ascii="Tahoma" w:eastAsia="Calibri" w:hAnsi="Tahoma" w:cs="Tahoma"/>
          <w:color w:val="000000" w:themeColor="text1"/>
          <w:sz w:val="20"/>
          <w:szCs w:val="20"/>
        </w:rPr>
      </w:pPr>
    </w:p>
    <w:p w14:paraId="4C245D40" w14:textId="69FBA0CD" w:rsidR="00133EC9" w:rsidRDefault="00133EC9" w:rsidP="00B23352">
      <w:pPr>
        <w:pStyle w:val="Lijstalinea"/>
        <w:spacing w:after="0" w:line="276" w:lineRule="auto"/>
        <w:ind w:left="360" w:right="-20"/>
        <w:jc w:val="both"/>
        <w:rPr>
          <w:rFonts w:ascii="Tahoma" w:eastAsia="Calibri" w:hAnsi="Tahoma" w:cs="Tahoma"/>
          <w:color w:val="000000" w:themeColor="text1"/>
          <w:sz w:val="20"/>
          <w:szCs w:val="20"/>
        </w:rPr>
      </w:pPr>
      <w:r>
        <w:rPr>
          <w:rFonts w:ascii="Tahoma" w:eastAsia="Calibri" w:hAnsi="Tahoma" w:cs="Tahoma"/>
          <w:color w:val="000000" w:themeColor="text1"/>
          <w:sz w:val="20"/>
          <w:szCs w:val="20"/>
        </w:rPr>
        <w:t>Als intellectueel rechthebbende stelt MPA</w:t>
      </w:r>
      <w:r w:rsidR="00777BA2">
        <w:rPr>
          <w:rFonts w:ascii="Tahoma" w:eastAsia="Calibri" w:hAnsi="Tahoma" w:cs="Tahoma"/>
          <w:color w:val="000000" w:themeColor="text1"/>
          <w:sz w:val="20"/>
          <w:szCs w:val="20"/>
        </w:rPr>
        <w:t xml:space="preserve"> het </w:t>
      </w:r>
      <w:r w:rsidR="007C24BB">
        <w:rPr>
          <w:rFonts w:ascii="Tahoma" w:eastAsia="Calibri" w:hAnsi="Tahoma" w:cs="Tahoma"/>
          <w:color w:val="000000" w:themeColor="text1"/>
          <w:sz w:val="20"/>
          <w:szCs w:val="20"/>
        </w:rPr>
        <w:t xml:space="preserve">gebruik van </w:t>
      </w:r>
      <w:r w:rsidR="00777BA2">
        <w:rPr>
          <w:rFonts w:ascii="Tahoma" w:eastAsia="Calibri" w:hAnsi="Tahoma" w:cs="Tahoma"/>
          <w:color w:val="000000" w:themeColor="text1"/>
          <w:sz w:val="20"/>
          <w:szCs w:val="20"/>
        </w:rPr>
        <w:t xml:space="preserve">de Tool (met inbegrip van de bijhorende Hosting-, Onderhouds- en </w:t>
      </w:r>
      <w:r w:rsidR="00A76F5A">
        <w:rPr>
          <w:rFonts w:ascii="Tahoma" w:eastAsia="Calibri" w:hAnsi="Tahoma" w:cs="Tahoma"/>
          <w:color w:val="000000" w:themeColor="text1"/>
          <w:sz w:val="20"/>
          <w:szCs w:val="20"/>
        </w:rPr>
        <w:t>S</w:t>
      </w:r>
      <w:r w:rsidR="00777BA2">
        <w:rPr>
          <w:rFonts w:ascii="Tahoma" w:eastAsia="Calibri" w:hAnsi="Tahoma" w:cs="Tahoma"/>
          <w:color w:val="000000" w:themeColor="text1"/>
          <w:sz w:val="20"/>
          <w:szCs w:val="20"/>
        </w:rPr>
        <w:t>ms-service</w:t>
      </w:r>
      <w:r w:rsidR="00A76F5A">
        <w:rPr>
          <w:rFonts w:ascii="Tahoma" w:eastAsia="Calibri" w:hAnsi="Tahoma" w:cs="Tahoma"/>
          <w:color w:val="000000" w:themeColor="text1"/>
          <w:sz w:val="20"/>
          <w:szCs w:val="20"/>
        </w:rPr>
        <w:t>s</w:t>
      </w:r>
      <w:r w:rsidR="00777BA2">
        <w:rPr>
          <w:rFonts w:ascii="Tahoma" w:eastAsia="Calibri" w:hAnsi="Tahoma" w:cs="Tahoma"/>
          <w:color w:val="000000" w:themeColor="text1"/>
          <w:sz w:val="20"/>
          <w:szCs w:val="20"/>
        </w:rPr>
        <w:t>)</w:t>
      </w:r>
      <w:r>
        <w:rPr>
          <w:rFonts w:ascii="Tahoma" w:eastAsia="Calibri" w:hAnsi="Tahoma" w:cs="Tahoma"/>
          <w:color w:val="000000" w:themeColor="text1"/>
          <w:sz w:val="20"/>
          <w:szCs w:val="20"/>
        </w:rPr>
        <w:t xml:space="preserve">, via deze Overeenkomst, beschikbaar voor de Belgische </w:t>
      </w:r>
      <w:r w:rsidR="004A58D3">
        <w:rPr>
          <w:rFonts w:ascii="Tahoma" w:eastAsia="Calibri" w:hAnsi="Tahoma" w:cs="Tahoma"/>
          <w:color w:val="000000" w:themeColor="text1"/>
          <w:sz w:val="20"/>
          <w:szCs w:val="20"/>
        </w:rPr>
        <w:t>s</w:t>
      </w:r>
      <w:r>
        <w:rPr>
          <w:rFonts w:ascii="Tahoma" w:eastAsia="Calibri" w:hAnsi="Tahoma" w:cs="Tahoma"/>
          <w:color w:val="000000" w:themeColor="text1"/>
          <w:sz w:val="20"/>
          <w:szCs w:val="20"/>
        </w:rPr>
        <w:t xml:space="preserve">teden en </w:t>
      </w:r>
      <w:r w:rsidR="00777BA2">
        <w:rPr>
          <w:rFonts w:ascii="Tahoma" w:eastAsia="Calibri" w:hAnsi="Tahoma" w:cs="Tahoma"/>
          <w:color w:val="000000" w:themeColor="text1"/>
          <w:sz w:val="20"/>
          <w:szCs w:val="20"/>
        </w:rPr>
        <w:t>g</w:t>
      </w:r>
      <w:r>
        <w:rPr>
          <w:rFonts w:ascii="Tahoma" w:eastAsia="Calibri" w:hAnsi="Tahoma" w:cs="Tahoma"/>
          <w:color w:val="000000" w:themeColor="text1"/>
          <w:sz w:val="20"/>
          <w:szCs w:val="20"/>
        </w:rPr>
        <w:t xml:space="preserve">emeenten die van </w:t>
      </w:r>
      <w:r w:rsidR="00777BA2">
        <w:rPr>
          <w:rFonts w:ascii="Tahoma" w:eastAsia="Calibri" w:hAnsi="Tahoma" w:cs="Tahoma"/>
          <w:color w:val="000000" w:themeColor="text1"/>
          <w:sz w:val="20"/>
          <w:szCs w:val="20"/>
        </w:rPr>
        <w:t>de Tool</w:t>
      </w:r>
      <w:r>
        <w:rPr>
          <w:rFonts w:ascii="Tahoma" w:eastAsia="Calibri" w:hAnsi="Tahoma" w:cs="Tahoma"/>
          <w:color w:val="000000" w:themeColor="text1"/>
          <w:sz w:val="20"/>
          <w:szCs w:val="20"/>
        </w:rPr>
        <w:t xml:space="preserve"> gebruik wensen te maken</w:t>
      </w:r>
      <w:r w:rsidR="00777BA2">
        <w:rPr>
          <w:rFonts w:ascii="Tahoma" w:eastAsia="Calibri" w:hAnsi="Tahoma" w:cs="Tahoma"/>
          <w:color w:val="000000" w:themeColor="text1"/>
          <w:sz w:val="20"/>
          <w:szCs w:val="20"/>
        </w:rPr>
        <w:t xml:space="preserve"> in het kader van hun (gedigitaliseerd) parkeerbeleid en -handhaving.</w:t>
      </w:r>
    </w:p>
    <w:p w14:paraId="5FA0F21D" w14:textId="77777777" w:rsidR="00133EC9" w:rsidRDefault="00133EC9" w:rsidP="00B23352">
      <w:pPr>
        <w:pStyle w:val="Lijstalinea"/>
        <w:spacing w:after="0" w:line="276" w:lineRule="auto"/>
        <w:ind w:left="360" w:right="-20"/>
        <w:jc w:val="both"/>
        <w:rPr>
          <w:rFonts w:ascii="Tahoma" w:eastAsia="Calibri" w:hAnsi="Tahoma" w:cs="Tahoma"/>
          <w:color w:val="000000" w:themeColor="text1"/>
          <w:sz w:val="20"/>
          <w:szCs w:val="20"/>
        </w:rPr>
      </w:pPr>
    </w:p>
    <w:p w14:paraId="0AB7BF65" w14:textId="300DC1AB" w:rsidR="00596BD2" w:rsidRPr="00AE3992" w:rsidRDefault="00596BD2" w:rsidP="00B23352">
      <w:pPr>
        <w:pStyle w:val="Lijstalinea"/>
        <w:numPr>
          <w:ilvl w:val="0"/>
          <w:numId w:val="1"/>
        </w:numPr>
        <w:spacing w:after="0" w:line="276" w:lineRule="auto"/>
        <w:ind w:right="-20"/>
        <w:jc w:val="both"/>
        <w:rPr>
          <w:rFonts w:ascii="Tahoma" w:eastAsia="Calibri" w:hAnsi="Tahoma" w:cs="Tahoma"/>
          <w:color w:val="000000" w:themeColor="text1"/>
          <w:sz w:val="20"/>
          <w:szCs w:val="20"/>
        </w:rPr>
      </w:pPr>
      <w:bookmarkStart w:id="1" w:name="_Hlk182644185"/>
      <w:r w:rsidRPr="00AE3992">
        <w:rPr>
          <w:rFonts w:ascii="Tahoma" w:eastAsia="Calibri" w:hAnsi="Tahoma" w:cs="Tahoma"/>
          <w:color w:val="000000" w:themeColor="text1"/>
          <w:sz w:val="20"/>
          <w:szCs w:val="20"/>
        </w:rPr>
        <w:t xml:space="preserve">Partijen erkennen dat zij als </w:t>
      </w:r>
      <w:r w:rsidR="00777BA2" w:rsidRPr="00AE3992">
        <w:rPr>
          <w:rFonts w:ascii="Tahoma" w:eastAsia="Calibri" w:hAnsi="Tahoma" w:cs="Tahoma"/>
          <w:color w:val="000000" w:themeColor="text1"/>
          <w:sz w:val="20"/>
          <w:szCs w:val="20"/>
        </w:rPr>
        <w:t xml:space="preserve">intellectueel rechthebbende van de Tool enerzijds en </w:t>
      </w:r>
      <w:r w:rsidRPr="00AE3992">
        <w:rPr>
          <w:rFonts w:ascii="Tahoma" w:eastAsia="Calibri" w:hAnsi="Tahoma" w:cs="Tahoma"/>
          <w:color w:val="000000" w:themeColor="text1"/>
          <w:sz w:val="20"/>
          <w:szCs w:val="20"/>
        </w:rPr>
        <w:t>het bevoegd (lokaal) niveau voor de regeling en handhaving van het betalend parkeren voor personen met een handicap</w:t>
      </w:r>
      <w:r w:rsidR="00777BA2" w:rsidRPr="00AE3992">
        <w:rPr>
          <w:rFonts w:ascii="Tahoma" w:eastAsia="Calibri" w:hAnsi="Tahoma" w:cs="Tahoma"/>
          <w:color w:val="000000" w:themeColor="text1"/>
          <w:sz w:val="20"/>
          <w:szCs w:val="20"/>
        </w:rPr>
        <w:t xml:space="preserve"> anderzijds</w:t>
      </w:r>
      <w:r w:rsidRPr="00AE3992">
        <w:rPr>
          <w:rFonts w:ascii="Tahoma" w:eastAsia="Calibri" w:hAnsi="Tahoma" w:cs="Tahoma"/>
          <w:color w:val="000000" w:themeColor="text1"/>
          <w:sz w:val="20"/>
          <w:szCs w:val="20"/>
        </w:rPr>
        <w:t xml:space="preserve">, de enige partijen zijn die </w:t>
      </w:r>
      <w:r w:rsidR="00133EC9" w:rsidRPr="00AE3992">
        <w:rPr>
          <w:rFonts w:ascii="Tahoma" w:eastAsia="Calibri" w:hAnsi="Tahoma" w:cs="Tahoma"/>
          <w:color w:val="000000" w:themeColor="text1"/>
          <w:sz w:val="20"/>
          <w:szCs w:val="20"/>
        </w:rPr>
        <w:t xml:space="preserve">zinvol </w:t>
      </w:r>
      <w:r w:rsidRPr="00AE3992">
        <w:rPr>
          <w:rFonts w:ascii="Tahoma" w:eastAsia="Calibri" w:hAnsi="Tahoma" w:cs="Tahoma"/>
          <w:color w:val="000000" w:themeColor="text1"/>
          <w:sz w:val="20"/>
          <w:szCs w:val="20"/>
        </w:rPr>
        <w:t>gebruik kunnen maken van en</w:t>
      </w:r>
      <w:r w:rsidR="00133EC9" w:rsidRPr="00AE3992">
        <w:rPr>
          <w:rFonts w:ascii="Tahoma" w:eastAsia="Calibri" w:hAnsi="Tahoma" w:cs="Tahoma"/>
          <w:color w:val="000000" w:themeColor="text1"/>
          <w:sz w:val="20"/>
          <w:szCs w:val="20"/>
        </w:rPr>
        <w:t>/of kunnen</w:t>
      </w:r>
      <w:r w:rsidRPr="00AE3992">
        <w:rPr>
          <w:rFonts w:ascii="Tahoma" w:eastAsia="Calibri" w:hAnsi="Tahoma" w:cs="Tahoma"/>
          <w:color w:val="000000" w:themeColor="text1"/>
          <w:sz w:val="20"/>
          <w:szCs w:val="20"/>
        </w:rPr>
        <w:t xml:space="preserve"> samenwerken aan de </w:t>
      </w:r>
      <w:r w:rsidR="00133EC9" w:rsidRPr="00AE3992">
        <w:rPr>
          <w:rFonts w:ascii="Tahoma" w:eastAsia="Calibri" w:hAnsi="Tahoma" w:cs="Tahoma"/>
          <w:color w:val="000000" w:themeColor="text1"/>
          <w:sz w:val="20"/>
          <w:szCs w:val="20"/>
        </w:rPr>
        <w:t xml:space="preserve">verwezenlijking van de </w:t>
      </w:r>
      <w:r w:rsidRPr="00AE3992">
        <w:rPr>
          <w:rFonts w:ascii="Tahoma" w:eastAsia="Calibri" w:hAnsi="Tahoma" w:cs="Tahoma"/>
          <w:color w:val="000000" w:themeColor="text1"/>
          <w:sz w:val="20"/>
          <w:szCs w:val="20"/>
        </w:rPr>
        <w:t xml:space="preserve">doelstellingen van algemeen belang op vlak van het digitale parkeerrecht voor personen met een handicap (incl. de handhaving daarvan). </w:t>
      </w:r>
    </w:p>
    <w:p w14:paraId="31C2CF8A" w14:textId="77777777" w:rsidR="00133EC9" w:rsidRPr="00AE3992" w:rsidRDefault="00133EC9" w:rsidP="00B23352">
      <w:pPr>
        <w:pStyle w:val="Lijstalinea"/>
        <w:spacing w:after="0" w:line="276" w:lineRule="auto"/>
        <w:ind w:left="360" w:right="-20"/>
        <w:jc w:val="both"/>
        <w:rPr>
          <w:rFonts w:ascii="Tahoma" w:eastAsia="Calibri" w:hAnsi="Tahoma" w:cs="Tahoma"/>
          <w:color w:val="000000" w:themeColor="text1"/>
          <w:sz w:val="20"/>
          <w:szCs w:val="20"/>
        </w:rPr>
      </w:pPr>
    </w:p>
    <w:p w14:paraId="734E8BE6" w14:textId="6DDEC292" w:rsidR="009E116C" w:rsidRPr="00AE3992" w:rsidRDefault="00AC48D2" w:rsidP="00B23352">
      <w:pPr>
        <w:pStyle w:val="Lijstalinea"/>
        <w:spacing w:after="0" w:line="276" w:lineRule="auto"/>
        <w:ind w:left="360" w:right="-20"/>
        <w:jc w:val="both"/>
        <w:rPr>
          <w:rStyle w:val="normaltextrun"/>
          <w:rFonts w:ascii="Tahoma" w:eastAsia="Calibri" w:hAnsi="Tahoma" w:cs="Tahoma"/>
          <w:color w:val="000000" w:themeColor="text1"/>
          <w:sz w:val="20"/>
          <w:szCs w:val="20"/>
        </w:rPr>
      </w:pPr>
      <w:r w:rsidRPr="00AE3992">
        <w:rPr>
          <w:rStyle w:val="normaltextrun"/>
          <w:rFonts w:ascii="Tahoma" w:hAnsi="Tahoma" w:cs="Tahoma"/>
          <w:color w:val="000000" w:themeColor="text1"/>
          <w:sz w:val="20"/>
          <w:szCs w:val="20"/>
        </w:rPr>
        <w:t xml:space="preserve">Op basis van de volgende objectieve </w:t>
      </w:r>
      <w:r w:rsidR="009E3BB9" w:rsidRPr="00AE3992">
        <w:rPr>
          <w:rStyle w:val="normaltextrun"/>
          <w:rFonts w:ascii="Tahoma" w:hAnsi="Tahoma" w:cs="Tahoma"/>
          <w:color w:val="000000" w:themeColor="text1"/>
          <w:sz w:val="20"/>
          <w:szCs w:val="20"/>
        </w:rPr>
        <w:t xml:space="preserve">en dwingende </w:t>
      </w:r>
      <w:r w:rsidRPr="00AE3992">
        <w:rPr>
          <w:rStyle w:val="normaltextrun"/>
          <w:rFonts w:ascii="Tahoma" w:hAnsi="Tahoma" w:cs="Tahoma"/>
          <w:color w:val="000000" w:themeColor="text1"/>
          <w:sz w:val="20"/>
          <w:szCs w:val="20"/>
        </w:rPr>
        <w:t>redenen</w:t>
      </w:r>
      <w:r w:rsidR="009E3BB9" w:rsidRPr="00AE3992">
        <w:rPr>
          <w:rStyle w:val="normaltextrun"/>
          <w:rFonts w:ascii="Tahoma" w:hAnsi="Tahoma" w:cs="Tahoma"/>
          <w:color w:val="000000" w:themeColor="text1"/>
          <w:sz w:val="20"/>
          <w:szCs w:val="20"/>
        </w:rPr>
        <w:t xml:space="preserve"> van algemeen belang</w:t>
      </w:r>
      <w:r w:rsidRPr="00AE3992">
        <w:rPr>
          <w:rStyle w:val="normaltextrun"/>
          <w:rFonts w:ascii="Tahoma" w:hAnsi="Tahoma" w:cs="Tahoma"/>
          <w:color w:val="000000" w:themeColor="text1"/>
          <w:sz w:val="20"/>
          <w:szCs w:val="20"/>
        </w:rPr>
        <w:t xml:space="preserve"> bevindt MPA zich </w:t>
      </w:r>
      <w:r w:rsidR="00133EC9" w:rsidRPr="00AE3992">
        <w:rPr>
          <w:rStyle w:val="normaltextrun"/>
          <w:rFonts w:ascii="Tahoma" w:hAnsi="Tahoma" w:cs="Tahoma"/>
          <w:color w:val="000000" w:themeColor="text1"/>
          <w:sz w:val="20"/>
          <w:szCs w:val="20"/>
        </w:rPr>
        <w:t xml:space="preserve">(ook) </w:t>
      </w:r>
      <w:r w:rsidRPr="00AE3992">
        <w:rPr>
          <w:rStyle w:val="normaltextrun"/>
          <w:rFonts w:ascii="Tahoma" w:hAnsi="Tahoma" w:cs="Tahoma"/>
          <w:color w:val="000000" w:themeColor="text1"/>
          <w:sz w:val="20"/>
          <w:szCs w:val="20"/>
        </w:rPr>
        <w:t>in een unieke positie</w:t>
      </w:r>
      <w:r w:rsidR="009E3BB9" w:rsidRPr="00AE3992">
        <w:rPr>
          <w:rStyle w:val="normaltextrun"/>
          <w:rFonts w:ascii="Tahoma" w:hAnsi="Tahoma" w:cs="Tahoma"/>
          <w:color w:val="000000" w:themeColor="text1"/>
          <w:sz w:val="20"/>
          <w:szCs w:val="20"/>
        </w:rPr>
        <w:t xml:space="preserve">, waardoor een </w:t>
      </w:r>
      <w:r w:rsidR="009E3BB9" w:rsidRPr="00AE3992">
        <w:rPr>
          <w:rFonts w:ascii="Tahoma" w:hAnsi="Tahoma" w:cs="Tahoma"/>
          <w:color w:val="000000" w:themeColor="text1"/>
          <w:sz w:val="20"/>
          <w:szCs w:val="20"/>
        </w:rPr>
        <w:t>voorafgaandelijke marktverkenning</w:t>
      </w:r>
      <w:r w:rsidR="00777BA2" w:rsidRPr="00AE3992">
        <w:rPr>
          <w:rFonts w:ascii="Tahoma" w:hAnsi="Tahoma" w:cs="Tahoma"/>
          <w:color w:val="000000" w:themeColor="text1"/>
          <w:sz w:val="20"/>
          <w:szCs w:val="20"/>
        </w:rPr>
        <w:t xml:space="preserve"> (door het Lokaal Bestuur)</w:t>
      </w:r>
      <w:r w:rsidR="009E3BB9" w:rsidRPr="00AE3992">
        <w:rPr>
          <w:rFonts w:ascii="Tahoma" w:hAnsi="Tahoma" w:cs="Tahoma"/>
          <w:color w:val="000000" w:themeColor="text1"/>
          <w:sz w:val="20"/>
          <w:szCs w:val="20"/>
        </w:rPr>
        <w:t xml:space="preserve"> </w:t>
      </w:r>
      <w:r w:rsidR="00133EC9" w:rsidRPr="00AE3992">
        <w:rPr>
          <w:rFonts w:ascii="Tahoma" w:hAnsi="Tahoma" w:cs="Tahoma"/>
          <w:color w:val="000000" w:themeColor="text1"/>
          <w:sz w:val="20"/>
          <w:szCs w:val="20"/>
        </w:rPr>
        <w:t xml:space="preserve">in functie van de totstandkoming van deze Overeenkomst </w:t>
      </w:r>
      <w:r w:rsidR="00672056">
        <w:rPr>
          <w:rFonts w:ascii="Tahoma" w:hAnsi="Tahoma" w:cs="Tahoma"/>
          <w:color w:val="000000" w:themeColor="text1"/>
          <w:sz w:val="20"/>
          <w:szCs w:val="20"/>
        </w:rPr>
        <w:t>overbodig</w:t>
      </w:r>
      <w:r w:rsidR="009E3BB9" w:rsidRPr="00AE3992">
        <w:rPr>
          <w:rStyle w:val="normaltextrun"/>
          <w:rFonts w:ascii="Tahoma" w:hAnsi="Tahoma" w:cs="Tahoma"/>
          <w:color w:val="000000" w:themeColor="text1"/>
          <w:sz w:val="20"/>
          <w:szCs w:val="20"/>
        </w:rPr>
        <w:t xml:space="preserve"> is</w:t>
      </w:r>
      <w:r w:rsidRPr="00AE3992">
        <w:rPr>
          <w:rStyle w:val="normaltextrun"/>
          <w:rFonts w:ascii="Tahoma" w:hAnsi="Tahoma" w:cs="Tahoma"/>
          <w:color w:val="000000" w:themeColor="text1"/>
          <w:sz w:val="20"/>
          <w:szCs w:val="20"/>
        </w:rPr>
        <w:t>:</w:t>
      </w:r>
    </w:p>
    <w:p w14:paraId="2224D044" w14:textId="77777777" w:rsidR="009E116C" w:rsidRPr="00AE3992" w:rsidRDefault="009E116C" w:rsidP="00B23352">
      <w:pPr>
        <w:spacing w:after="0" w:line="276" w:lineRule="auto"/>
        <w:ind w:right="-20"/>
        <w:jc w:val="both"/>
        <w:rPr>
          <w:rStyle w:val="normaltextrun"/>
          <w:rFonts w:ascii="Tahoma" w:eastAsia="Calibri" w:hAnsi="Tahoma" w:cs="Tahoma"/>
          <w:color w:val="000000" w:themeColor="text1"/>
          <w:sz w:val="20"/>
          <w:szCs w:val="20"/>
        </w:rPr>
      </w:pPr>
    </w:p>
    <w:p w14:paraId="2D5B84F0" w14:textId="77777777" w:rsidR="00170080" w:rsidRPr="00AE3992" w:rsidRDefault="00773863" w:rsidP="00B23352">
      <w:pPr>
        <w:pStyle w:val="Norma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rPr>
      </w:pPr>
      <w:r w:rsidRPr="00AE3992">
        <w:rPr>
          <w:rFonts w:ascii="Tahoma" w:hAnsi="Tahoma" w:cs="Tahoma"/>
          <w:color w:val="000000" w:themeColor="text1"/>
          <w:sz w:val="20"/>
          <w:szCs w:val="20"/>
        </w:rPr>
        <w:lastRenderedPageBreak/>
        <w:t xml:space="preserve">MPA </w:t>
      </w:r>
      <w:r w:rsidR="00777BA2" w:rsidRPr="00AE3992">
        <w:rPr>
          <w:rFonts w:ascii="Tahoma" w:hAnsi="Tahoma" w:cs="Tahoma"/>
          <w:color w:val="000000" w:themeColor="text1"/>
          <w:sz w:val="20"/>
          <w:szCs w:val="20"/>
        </w:rPr>
        <w:t>is intellectueel rechthebbende van de</w:t>
      </w:r>
      <w:r w:rsidR="00A76F5A" w:rsidRPr="00AE3992">
        <w:rPr>
          <w:rFonts w:ascii="Tahoma" w:hAnsi="Tahoma" w:cs="Tahoma"/>
          <w:color w:val="000000" w:themeColor="text1"/>
          <w:sz w:val="20"/>
          <w:szCs w:val="20"/>
        </w:rPr>
        <w:t xml:space="preserve"> </w:t>
      </w:r>
      <w:r w:rsidR="00777BA2" w:rsidRPr="00AE3992">
        <w:rPr>
          <w:rFonts w:ascii="Tahoma" w:hAnsi="Tahoma" w:cs="Tahoma"/>
          <w:color w:val="000000" w:themeColor="text1"/>
          <w:sz w:val="20"/>
          <w:szCs w:val="20"/>
        </w:rPr>
        <w:t>Tool</w:t>
      </w:r>
      <w:r w:rsidR="00A76F5A" w:rsidRPr="00AE3992">
        <w:rPr>
          <w:rFonts w:ascii="Tahoma" w:hAnsi="Tahoma" w:cs="Tahoma"/>
          <w:color w:val="000000" w:themeColor="text1"/>
          <w:sz w:val="20"/>
          <w:szCs w:val="20"/>
        </w:rPr>
        <w:t>, waarvoor er op de huidig (beschikbare) markt</w:t>
      </w:r>
      <w:r w:rsidR="00170080" w:rsidRPr="00AE3992">
        <w:rPr>
          <w:rFonts w:ascii="Tahoma" w:hAnsi="Tahoma" w:cs="Tahoma"/>
          <w:color w:val="000000" w:themeColor="text1"/>
          <w:sz w:val="20"/>
          <w:szCs w:val="20"/>
        </w:rPr>
        <w:t xml:space="preserve"> in België</w:t>
      </w:r>
      <w:r w:rsidR="00A76F5A" w:rsidRPr="00AE3992">
        <w:rPr>
          <w:rFonts w:ascii="Tahoma" w:hAnsi="Tahoma" w:cs="Tahoma"/>
          <w:color w:val="000000" w:themeColor="text1"/>
          <w:sz w:val="20"/>
          <w:szCs w:val="20"/>
        </w:rPr>
        <w:t xml:space="preserve"> geen evenwaardige oplossing</w:t>
      </w:r>
      <w:r w:rsidR="00170080" w:rsidRPr="00AE3992">
        <w:rPr>
          <w:rFonts w:ascii="Tahoma" w:hAnsi="Tahoma" w:cs="Tahoma"/>
          <w:color w:val="000000" w:themeColor="text1"/>
          <w:sz w:val="20"/>
          <w:szCs w:val="20"/>
        </w:rPr>
        <w:t xml:space="preserve">(en) </w:t>
      </w:r>
      <w:r w:rsidR="00A76F5A" w:rsidRPr="00AE3992">
        <w:rPr>
          <w:rFonts w:ascii="Tahoma" w:hAnsi="Tahoma" w:cs="Tahoma"/>
          <w:color w:val="000000" w:themeColor="text1"/>
          <w:sz w:val="20"/>
          <w:szCs w:val="20"/>
        </w:rPr>
        <w:t>bestaan voor</w:t>
      </w:r>
      <w:r w:rsidR="00170080" w:rsidRPr="00AE3992">
        <w:rPr>
          <w:rFonts w:ascii="Tahoma" w:hAnsi="Tahoma" w:cs="Tahoma"/>
          <w:color w:val="000000" w:themeColor="text1"/>
          <w:sz w:val="20"/>
          <w:szCs w:val="20"/>
        </w:rPr>
        <w:t xml:space="preserve"> de controle en handhaving van het digitale parkeerrecht voor personen met een handicap, </w:t>
      </w:r>
      <w:r w:rsidR="00170080" w:rsidRPr="00AE3992">
        <w:rPr>
          <w:rFonts w:ascii="Tahoma" w:hAnsi="Tahoma" w:cs="Tahoma"/>
          <w:i/>
          <w:iCs/>
          <w:color w:val="000000" w:themeColor="text1"/>
          <w:sz w:val="20"/>
          <w:szCs w:val="20"/>
        </w:rPr>
        <w:t xml:space="preserve">minstens </w:t>
      </w:r>
      <w:r w:rsidR="00170080" w:rsidRPr="00AE3992">
        <w:rPr>
          <w:rFonts w:ascii="Tahoma" w:hAnsi="Tahoma" w:cs="Tahoma"/>
          <w:color w:val="000000" w:themeColor="text1"/>
          <w:sz w:val="20"/>
          <w:szCs w:val="20"/>
        </w:rPr>
        <w:t xml:space="preserve">daar het Lokaal Bestuur -als beoogde gebruiker van de Tool- ook </w:t>
      </w:r>
      <w:r w:rsidR="00170080" w:rsidRPr="00AE3992">
        <w:rPr>
          <w:rFonts w:ascii="Tahoma" w:hAnsi="Tahoma" w:cs="Tahoma"/>
          <w:i/>
          <w:iCs/>
          <w:color w:val="000000" w:themeColor="text1"/>
          <w:sz w:val="20"/>
          <w:szCs w:val="20"/>
        </w:rPr>
        <w:t xml:space="preserve">quasi </w:t>
      </w:r>
      <w:r w:rsidR="00170080" w:rsidRPr="00AE3992">
        <w:rPr>
          <w:rFonts w:ascii="Tahoma" w:hAnsi="Tahoma" w:cs="Tahoma"/>
          <w:color w:val="000000" w:themeColor="text1"/>
          <w:sz w:val="20"/>
          <w:szCs w:val="20"/>
        </w:rPr>
        <w:t xml:space="preserve">integraal wordt ontzorgd doordat een verleend gebruik van de Tool gepaard gaat met de bijhorende Hosting-, Onderhouds- en Sms-services. </w:t>
      </w:r>
    </w:p>
    <w:p w14:paraId="5F72A503" w14:textId="77777777" w:rsidR="00170080" w:rsidRPr="00AE3992" w:rsidRDefault="00170080" w:rsidP="00B23352">
      <w:pPr>
        <w:pStyle w:val="Normaalweb"/>
        <w:shd w:val="clear" w:color="auto" w:fill="FFFFFF"/>
        <w:spacing w:before="0" w:beforeAutospacing="0" w:after="0" w:afterAutospacing="0" w:line="276" w:lineRule="auto"/>
        <w:ind w:left="1080"/>
        <w:jc w:val="both"/>
        <w:rPr>
          <w:rFonts w:ascii="Tahoma" w:hAnsi="Tahoma" w:cs="Tahoma"/>
          <w:color w:val="000000" w:themeColor="text1"/>
          <w:sz w:val="20"/>
          <w:szCs w:val="20"/>
        </w:rPr>
      </w:pPr>
    </w:p>
    <w:p w14:paraId="72A66F52" w14:textId="34F79BC2" w:rsidR="00170080" w:rsidRPr="00AE3992" w:rsidRDefault="00170080" w:rsidP="00B23352">
      <w:pPr>
        <w:pStyle w:val="Normaalweb"/>
        <w:shd w:val="clear" w:color="auto" w:fill="FFFFFF"/>
        <w:spacing w:before="0" w:beforeAutospacing="0" w:after="0" w:afterAutospacing="0" w:line="276" w:lineRule="auto"/>
        <w:ind w:left="1080"/>
        <w:jc w:val="both"/>
        <w:rPr>
          <w:rFonts w:ascii="Tahoma" w:hAnsi="Tahoma" w:cs="Tahoma"/>
          <w:color w:val="000000" w:themeColor="text1"/>
          <w:sz w:val="20"/>
          <w:szCs w:val="20"/>
        </w:rPr>
      </w:pPr>
      <w:r w:rsidRPr="00AE3992">
        <w:rPr>
          <w:rFonts w:ascii="Tahoma" w:hAnsi="Tahoma" w:cs="Tahoma"/>
          <w:color w:val="000000" w:themeColor="text1"/>
          <w:sz w:val="20"/>
          <w:szCs w:val="20"/>
        </w:rPr>
        <w:t xml:space="preserve">MPA draagt -periodiek- zorg </w:t>
      </w:r>
      <w:r w:rsidR="00937023" w:rsidRPr="00AE3992">
        <w:rPr>
          <w:rFonts w:ascii="Tahoma" w:hAnsi="Tahoma" w:cs="Tahoma"/>
          <w:color w:val="000000" w:themeColor="text1"/>
          <w:sz w:val="20"/>
          <w:szCs w:val="20"/>
        </w:rPr>
        <w:t xml:space="preserve">voor het zoeken (resp. voeren van een overheidsopdracht voor de aanstelling van) van één of meerdere gespecialiseerde partners die zullen instaan voor </w:t>
      </w:r>
      <w:r w:rsidRPr="00AE3992">
        <w:rPr>
          <w:rFonts w:ascii="Tahoma" w:hAnsi="Tahoma" w:cs="Tahoma"/>
          <w:color w:val="000000" w:themeColor="text1"/>
          <w:sz w:val="20"/>
          <w:szCs w:val="20"/>
        </w:rPr>
        <w:t xml:space="preserve">deze Hosting-, Onderhouds- en Sms-services, waardoor gegarandeerd kan worden dat de Tool wordt gehost, beheerd en onderhouden door partners met het gewenste niveau van expertise en ervaring. </w:t>
      </w:r>
    </w:p>
    <w:p w14:paraId="79A3C295" w14:textId="77777777" w:rsidR="00170080" w:rsidRPr="00AE3992" w:rsidRDefault="00170080" w:rsidP="00B23352">
      <w:pPr>
        <w:pStyle w:val="Normaalweb"/>
        <w:shd w:val="clear" w:color="auto" w:fill="FFFFFF"/>
        <w:spacing w:before="0" w:beforeAutospacing="0" w:after="0" w:afterAutospacing="0" w:line="276" w:lineRule="auto"/>
        <w:ind w:left="1080"/>
        <w:jc w:val="both"/>
        <w:rPr>
          <w:rFonts w:ascii="Tahoma" w:hAnsi="Tahoma" w:cs="Tahoma"/>
          <w:color w:val="000000" w:themeColor="text1"/>
          <w:sz w:val="20"/>
          <w:szCs w:val="20"/>
        </w:rPr>
      </w:pPr>
    </w:p>
    <w:p w14:paraId="7F032012" w14:textId="1E6000A0" w:rsidR="00170080" w:rsidRPr="00AE3992" w:rsidRDefault="00170080" w:rsidP="00B23352">
      <w:pPr>
        <w:pStyle w:val="Normaalweb"/>
        <w:shd w:val="clear" w:color="auto" w:fill="FFFFFF"/>
        <w:spacing w:before="0" w:beforeAutospacing="0" w:after="0" w:afterAutospacing="0" w:line="276" w:lineRule="auto"/>
        <w:ind w:left="1080"/>
        <w:jc w:val="both"/>
        <w:rPr>
          <w:rFonts w:ascii="Tahoma" w:hAnsi="Tahoma" w:cs="Tahoma"/>
          <w:color w:val="000000" w:themeColor="text1"/>
          <w:sz w:val="20"/>
          <w:szCs w:val="20"/>
        </w:rPr>
      </w:pPr>
      <w:r w:rsidRPr="00AE3992">
        <w:rPr>
          <w:rFonts w:ascii="Tahoma" w:hAnsi="Tahoma" w:cs="Tahoma"/>
          <w:color w:val="000000" w:themeColor="text1"/>
          <w:sz w:val="20"/>
          <w:szCs w:val="20"/>
        </w:rPr>
        <w:t xml:space="preserve">Het gebruiksrecht van de Tool wordt aan het Lokaal Bestuur dus aangeboden als één integraal pakket van zowel gebruik als samenwerking met verschillende, gespecialiseerde partners. </w:t>
      </w:r>
    </w:p>
    <w:p w14:paraId="37B4B5C4" w14:textId="77777777" w:rsidR="00A76F5A" w:rsidRPr="00AE3992" w:rsidRDefault="00A76F5A" w:rsidP="00B23352">
      <w:pPr>
        <w:pStyle w:val="Normaalweb"/>
        <w:shd w:val="clear" w:color="auto" w:fill="FFFFFF"/>
        <w:spacing w:before="0" w:beforeAutospacing="0" w:after="0" w:afterAutospacing="0" w:line="276" w:lineRule="auto"/>
        <w:ind w:left="1080"/>
        <w:jc w:val="both"/>
        <w:rPr>
          <w:rFonts w:ascii="Tahoma" w:hAnsi="Tahoma" w:cs="Tahoma"/>
          <w:color w:val="000000" w:themeColor="text1"/>
          <w:sz w:val="20"/>
          <w:szCs w:val="20"/>
        </w:rPr>
      </w:pPr>
    </w:p>
    <w:p w14:paraId="089CD049" w14:textId="7C5E62B1" w:rsidR="00A76F5A" w:rsidRPr="00AE3992" w:rsidRDefault="00A76F5A" w:rsidP="00B23352">
      <w:pPr>
        <w:pStyle w:val="Norma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rPr>
      </w:pPr>
      <w:r w:rsidRPr="00AE3992">
        <w:rPr>
          <w:rFonts w:ascii="Tahoma" w:hAnsi="Tahoma" w:cs="Tahoma"/>
          <w:color w:val="000000" w:themeColor="text1"/>
          <w:sz w:val="20"/>
          <w:szCs w:val="20"/>
        </w:rPr>
        <w:t xml:space="preserve">MPA is intellectueel rechthebbende van de Tool, </w:t>
      </w:r>
      <w:r w:rsidR="00170080" w:rsidRPr="00AE3992">
        <w:rPr>
          <w:rFonts w:ascii="Tahoma" w:hAnsi="Tahoma" w:cs="Tahoma"/>
          <w:color w:val="000000" w:themeColor="text1"/>
          <w:sz w:val="20"/>
          <w:szCs w:val="20"/>
        </w:rPr>
        <w:t>die</w:t>
      </w:r>
      <w:r w:rsidRPr="00AE3992">
        <w:rPr>
          <w:rFonts w:ascii="Tahoma" w:hAnsi="Tahoma" w:cs="Tahoma"/>
          <w:color w:val="000000" w:themeColor="text1"/>
          <w:sz w:val="20"/>
          <w:szCs w:val="20"/>
        </w:rPr>
        <w:t xml:space="preserve"> </w:t>
      </w:r>
      <w:r w:rsidR="00170080" w:rsidRPr="00AE3992">
        <w:rPr>
          <w:rFonts w:ascii="Tahoma" w:hAnsi="Tahoma" w:cs="Tahoma"/>
          <w:color w:val="000000" w:themeColor="text1"/>
          <w:sz w:val="20"/>
          <w:szCs w:val="20"/>
        </w:rPr>
        <w:t xml:space="preserve">-als enige- publiekelijk </w:t>
      </w:r>
      <w:r w:rsidRPr="00AE3992">
        <w:rPr>
          <w:rFonts w:ascii="Tahoma" w:hAnsi="Tahoma" w:cs="Tahoma"/>
          <w:color w:val="000000" w:themeColor="text1"/>
          <w:sz w:val="20"/>
          <w:szCs w:val="20"/>
        </w:rPr>
        <w:t xml:space="preserve">wordt ondersteund én voorgedragen door zowel UNIA, de Nationale Hoge Raad voor Personen met een Handicap, de federale overheid </w:t>
      </w:r>
      <w:r w:rsidR="00170080" w:rsidRPr="00AE3992">
        <w:rPr>
          <w:rFonts w:ascii="Tahoma" w:hAnsi="Tahoma" w:cs="Tahoma"/>
          <w:color w:val="000000" w:themeColor="text1"/>
          <w:sz w:val="20"/>
          <w:szCs w:val="20"/>
        </w:rPr>
        <w:t>als</w:t>
      </w:r>
      <w:r w:rsidRPr="00AE3992">
        <w:rPr>
          <w:rFonts w:ascii="Tahoma" w:hAnsi="Tahoma" w:cs="Tahoma"/>
          <w:color w:val="000000" w:themeColor="text1"/>
          <w:sz w:val="20"/>
          <w:szCs w:val="20"/>
        </w:rPr>
        <w:t xml:space="preserve"> de Vlaamse overheid om </w:t>
      </w:r>
      <w:r w:rsidR="00170080" w:rsidRPr="00AE3992">
        <w:rPr>
          <w:rFonts w:ascii="Tahoma" w:hAnsi="Tahoma" w:cs="Tahoma"/>
          <w:color w:val="000000" w:themeColor="text1"/>
          <w:sz w:val="20"/>
          <w:szCs w:val="20"/>
        </w:rPr>
        <w:t xml:space="preserve">in alle Belgische steden en gemeente uitgerold te (kunnen) worden </w:t>
      </w:r>
      <w:r w:rsidRPr="00AE3992">
        <w:rPr>
          <w:rFonts w:ascii="Tahoma" w:hAnsi="Tahoma" w:cs="Tahoma"/>
          <w:color w:val="000000" w:themeColor="text1"/>
          <w:sz w:val="20"/>
          <w:szCs w:val="20"/>
        </w:rPr>
        <w:t>in het kader van het (lokaal en gedigitaliseerd) parkeerbeleid en -handhaving</w:t>
      </w:r>
      <w:r w:rsidR="00170080" w:rsidRPr="00AE3992">
        <w:rPr>
          <w:rFonts w:ascii="Tahoma" w:hAnsi="Tahoma" w:cs="Tahoma"/>
          <w:color w:val="000000" w:themeColor="text1"/>
          <w:sz w:val="20"/>
          <w:szCs w:val="20"/>
        </w:rPr>
        <w:t>;</w:t>
      </w:r>
    </w:p>
    <w:p w14:paraId="4A673481" w14:textId="77777777" w:rsidR="00F94134" w:rsidRPr="00AE3992" w:rsidRDefault="00F94134" w:rsidP="00B23352">
      <w:pPr>
        <w:pStyle w:val="Normaalweb"/>
        <w:shd w:val="clear" w:color="auto" w:fill="FFFFFF"/>
        <w:spacing w:before="0" w:beforeAutospacing="0" w:after="0" w:afterAutospacing="0" w:line="276" w:lineRule="auto"/>
        <w:ind w:left="1080"/>
        <w:jc w:val="both"/>
        <w:rPr>
          <w:rFonts w:ascii="Tahoma" w:hAnsi="Tahoma" w:cs="Tahoma"/>
          <w:color w:val="000000" w:themeColor="text1"/>
          <w:sz w:val="20"/>
          <w:szCs w:val="20"/>
        </w:rPr>
      </w:pPr>
    </w:p>
    <w:p w14:paraId="3997A80B" w14:textId="7149BB91" w:rsidR="00170080" w:rsidRPr="00AE3992" w:rsidRDefault="00A76F5A" w:rsidP="00B23352">
      <w:pPr>
        <w:pStyle w:val="Norma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rPr>
      </w:pPr>
      <w:r w:rsidRPr="00AE3992">
        <w:rPr>
          <w:rFonts w:ascii="Tahoma" w:hAnsi="Tahoma" w:cs="Tahoma"/>
          <w:color w:val="000000" w:themeColor="text1"/>
          <w:sz w:val="20"/>
          <w:szCs w:val="20"/>
        </w:rPr>
        <w:t xml:space="preserve">MPA is intellectueel rechthebbende van de Tool, </w:t>
      </w:r>
      <w:r w:rsidR="00170080" w:rsidRPr="00AE3992">
        <w:rPr>
          <w:rFonts w:ascii="Tahoma" w:hAnsi="Tahoma" w:cs="Tahoma"/>
          <w:color w:val="000000" w:themeColor="text1"/>
          <w:sz w:val="20"/>
          <w:szCs w:val="20"/>
        </w:rPr>
        <w:t xml:space="preserve">waarvan het gebruik </w:t>
      </w:r>
      <w:r w:rsidR="00170080" w:rsidRPr="00AE3992">
        <w:rPr>
          <w:rFonts w:ascii="Tahoma" w:hAnsi="Tahoma" w:cs="Tahoma"/>
          <w:i/>
          <w:iCs/>
          <w:color w:val="000000" w:themeColor="text1"/>
          <w:sz w:val="20"/>
          <w:szCs w:val="20"/>
        </w:rPr>
        <w:t xml:space="preserve">in beginsel </w:t>
      </w:r>
      <w:r w:rsidR="00170080" w:rsidRPr="00AE3992">
        <w:rPr>
          <w:rFonts w:ascii="Tahoma" w:hAnsi="Tahoma" w:cs="Tahoma"/>
          <w:color w:val="000000" w:themeColor="text1"/>
          <w:sz w:val="20"/>
          <w:szCs w:val="20"/>
        </w:rPr>
        <w:t xml:space="preserve">wordt aangeboden zonder enig winstoogmerk voor MPA zelf; </w:t>
      </w:r>
    </w:p>
    <w:p w14:paraId="04FC12D5" w14:textId="77777777" w:rsidR="00F94134" w:rsidRPr="00AE3992" w:rsidRDefault="00F94134" w:rsidP="00B23352">
      <w:pPr>
        <w:pStyle w:val="Normaalweb"/>
        <w:shd w:val="clear" w:color="auto" w:fill="FFFFFF"/>
        <w:spacing w:before="0" w:beforeAutospacing="0" w:after="0" w:afterAutospacing="0" w:line="276" w:lineRule="auto"/>
        <w:jc w:val="both"/>
        <w:rPr>
          <w:rFonts w:ascii="Tahoma" w:hAnsi="Tahoma" w:cs="Tahoma"/>
          <w:color w:val="000000" w:themeColor="text1"/>
          <w:sz w:val="20"/>
          <w:szCs w:val="20"/>
        </w:rPr>
      </w:pPr>
    </w:p>
    <w:p w14:paraId="6CE1AFE6" w14:textId="3E9A1737" w:rsidR="00A76F5A" w:rsidRPr="00AE3992" w:rsidRDefault="00A76F5A" w:rsidP="00B23352">
      <w:pPr>
        <w:pStyle w:val="Norma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rPr>
      </w:pPr>
      <w:r w:rsidRPr="00AE3992">
        <w:rPr>
          <w:rFonts w:ascii="Tahoma" w:hAnsi="Tahoma" w:cs="Tahoma"/>
          <w:color w:val="000000" w:themeColor="text1"/>
          <w:sz w:val="20"/>
          <w:szCs w:val="20"/>
        </w:rPr>
        <w:t xml:space="preserve">MPA is intellectueel rechthebbende van de Tool, </w:t>
      </w:r>
      <w:r w:rsidR="00170080" w:rsidRPr="00AE3992">
        <w:rPr>
          <w:rFonts w:ascii="Tahoma" w:hAnsi="Tahoma" w:cs="Tahoma"/>
          <w:color w:val="000000" w:themeColor="text1"/>
          <w:sz w:val="20"/>
          <w:szCs w:val="20"/>
        </w:rPr>
        <w:t>waarvan het gebruik</w:t>
      </w:r>
      <w:r w:rsidRPr="00AE3992">
        <w:rPr>
          <w:rFonts w:ascii="Tahoma" w:hAnsi="Tahoma" w:cs="Tahoma"/>
          <w:color w:val="000000" w:themeColor="text1"/>
          <w:sz w:val="20"/>
          <w:szCs w:val="20"/>
        </w:rPr>
        <w:t xml:space="preserve"> strekt tot </w:t>
      </w:r>
      <w:r w:rsidRPr="00AE3992">
        <w:rPr>
          <w:rFonts w:ascii="Tahoma" w:eastAsia="Calibri" w:hAnsi="Tahoma" w:cs="Tahoma"/>
          <w:color w:val="000000" w:themeColor="text1"/>
          <w:sz w:val="20"/>
          <w:szCs w:val="20"/>
        </w:rPr>
        <w:t>de verwezenlijking van doelstellingen van algemeen belang op vlak van het digitale parkeerrecht voor personen met een handicap (incl. de handhaving daarvan).</w:t>
      </w:r>
      <w:r w:rsidR="00F94134" w:rsidRPr="00AE3992">
        <w:rPr>
          <w:rFonts w:ascii="Tahoma" w:eastAsia="Calibri" w:hAnsi="Tahoma" w:cs="Tahoma"/>
          <w:color w:val="000000" w:themeColor="text1"/>
          <w:sz w:val="20"/>
          <w:szCs w:val="20"/>
        </w:rPr>
        <w:t xml:space="preserve"> Daarbij is het ook in het belang van iedere persoon met een handicap dat in alle Belgische steden en gemeenten eenzelfde systeem (thans: de Tool) wordt gebruikt (o.a. in functie van de duidelijkheid, de transparantie en het gebruiksgemak); </w:t>
      </w:r>
    </w:p>
    <w:p w14:paraId="359B3A31" w14:textId="77777777" w:rsidR="00A76F5A" w:rsidRPr="00AE3992" w:rsidRDefault="00A76F5A" w:rsidP="00B23352">
      <w:pPr>
        <w:pStyle w:val="Normaalweb"/>
        <w:shd w:val="clear" w:color="auto" w:fill="FFFFFF"/>
        <w:spacing w:before="0" w:beforeAutospacing="0" w:after="0" w:afterAutospacing="0" w:line="276" w:lineRule="auto"/>
        <w:jc w:val="both"/>
        <w:rPr>
          <w:rFonts w:ascii="Tahoma" w:hAnsi="Tahoma" w:cs="Tahoma"/>
          <w:color w:val="000000" w:themeColor="text1"/>
          <w:sz w:val="20"/>
          <w:szCs w:val="20"/>
        </w:rPr>
      </w:pPr>
    </w:p>
    <w:p w14:paraId="422D94CF" w14:textId="35CC3517" w:rsidR="00773863" w:rsidRPr="00AE3992" w:rsidRDefault="00F94134" w:rsidP="00B23352">
      <w:pPr>
        <w:pStyle w:val="Norma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rPr>
      </w:pPr>
      <w:r w:rsidRPr="00AE3992">
        <w:rPr>
          <w:rFonts w:ascii="Tahoma" w:hAnsi="Tahoma" w:cs="Tahoma"/>
          <w:color w:val="000000" w:themeColor="text1"/>
          <w:sz w:val="20"/>
          <w:szCs w:val="20"/>
        </w:rPr>
        <w:t xml:space="preserve">De Tool werd specifiek ontwikkeld voor een </w:t>
      </w:r>
      <w:proofErr w:type="spellStart"/>
      <w:r w:rsidRPr="00AE3992">
        <w:rPr>
          <w:rFonts w:ascii="Tahoma" w:hAnsi="Tahoma" w:cs="Tahoma"/>
          <w:color w:val="000000" w:themeColor="text1"/>
          <w:sz w:val="20"/>
          <w:szCs w:val="20"/>
        </w:rPr>
        <w:t>landsbrede</w:t>
      </w:r>
      <w:proofErr w:type="spellEnd"/>
      <w:r w:rsidRPr="00AE3992">
        <w:rPr>
          <w:rFonts w:ascii="Tahoma" w:hAnsi="Tahoma" w:cs="Tahoma"/>
          <w:color w:val="000000" w:themeColor="text1"/>
          <w:sz w:val="20"/>
          <w:szCs w:val="20"/>
        </w:rPr>
        <w:t xml:space="preserve"> uitrol, met gebruik door alle Belgische steden en gemeenten. Zo werd de Tool uitgerust met </w:t>
      </w:r>
      <w:r w:rsidR="00773863" w:rsidRPr="00AE3992">
        <w:rPr>
          <w:rFonts w:ascii="Tahoma" w:hAnsi="Tahoma" w:cs="Tahoma"/>
          <w:color w:val="000000" w:themeColor="text1"/>
          <w:sz w:val="20"/>
          <w:szCs w:val="20"/>
        </w:rPr>
        <w:t>geavanceerde toegangs</w:t>
      </w:r>
      <w:r w:rsidRPr="00AE3992">
        <w:rPr>
          <w:rFonts w:ascii="Tahoma" w:hAnsi="Tahoma" w:cs="Tahoma"/>
          <w:color w:val="000000" w:themeColor="text1"/>
          <w:sz w:val="20"/>
          <w:szCs w:val="20"/>
        </w:rPr>
        <w:t>-</w:t>
      </w:r>
      <w:r w:rsidR="00773863" w:rsidRPr="00AE3992">
        <w:rPr>
          <w:rFonts w:ascii="Tahoma" w:hAnsi="Tahoma" w:cs="Tahoma"/>
          <w:color w:val="000000" w:themeColor="text1"/>
          <w:sz w:val="20"/>
          <w:szCs w:val="20"/>
        </w:rPr>
        <w:t xml:space="preserve">controlemechanismen </w:t>
      </w:r>
      <w:r w:rsidRPr="00AE3992">
        <w:rPr>
          <w:rFonts w:ascii="Tahoma" w:hAnsi="Tahoma" w:cs="Tahoma"/>
          <w:color w:val="000000" w:themeColor="text1"/>
          <w:sz w:val="20"/>
          <w:szCs w:val="20"/>
        </w:rPr>
        <w:t xml:space="preserve">die zorgen voor een hoge </w:t>
      </w:r>
      <w:r w:rsidR="00773863" w:rsidRPr="00AE3992">
        <w:rPr>
          <w:rFonts w:ascii="Tahoma" w:hAnsi="Tahoma" w:cs="Tahoma"/>
          <w:color w:val="000000" w:themeColor="text1"/>
          <w:sz w:val="20"/>
          <w:szCs w:val="20"/>
        </w:rPr>
        <w:t>mate van beveiliging en betrouwbaarhei</w:t>
      </w:r>
      <w:r w:rsidRPr="00AE3992">
        <w:rPr>
          <w:rFonts w:ascii="Tahoma" w:hAnsi="Tahoma" w:cs="Tahoma"/>
          <w:color w:val="000000" w:themeColor="text1"/>
          <w:sz w:val="20"/>
          <w:szCs w:val="20"/>
        </w:rPr>
        <w:t xml:space="preserve">d, én wordt de Tool ook aangeboden </w:t>
      </w:r>
      <w:r w:rsidR="00773863" w:rsidRPr="00AE3992">
        <w:rPr>
          <w:rFonts w:ascii="Tahoma" w:hAnsi="Tahoma" w:cs="Tahoma"/>
          <w:color w:val="000000" w:themeColor="text1"/>
          <w:sz w:val="20"/>
          <w:szCs w:val="20"/>
        </w:rPr>
        <w:t>in vier talen (Nederlands, Duits, Frans en Engels), wat de toegankelijkheid en bruikbaarheid voor een breed publiek</w:t>
      </w:r>
      <w:r w:rsidR="00333085" w:rsidRPr="00AE3992">
        <w:rPr>
          <w:rFonts w:ascii="Tahoma" w:hAnsi="Tahoma" w:cs="Tahoma"/>
          <w:color w:val="000000" w:themeColor="text1"/>
          <w:sz w:val="20"/>
          <w:szCs w:val="20"/>
        </w:rPr>
        <w:t xml:space="preserve"> </w:t>
      </w:r>
      <w:r w:rsidRPr="00AE3992">
        <w:rPr>
          <w:rFonts w:ascii="Tahoma" w:hAnsi="Tahoma" w:cs="Tahoma"/>
          <w:color w:val="000000" w:themeColor="text1"/>
          <w:sz w:val="20"/>
          <w:szCs w:val="20"/>
        </w:rPr>
        <w:t xml:space="preserve">faciliteert. </w:t>
      </w:r>
      <w:r w:rsidR="00773863" w:rsidRPr="00AE3992">
        <w:rPr>
          <w:rFonts w:ascii="Tahoma" w:hAnsi="Tahoma" w:cs="Tahoma"/>
          <w:color w:val="000000" w:themeColor="text1"/>
          <w:sz w:val="20"/>
          <w:szCs w:val="20"/>
        </w:rPr>
        <w:t xml:space="preserve"> </w:t>
      </w:r>
    </w:p>
    <w:p w14:paraId="30F76465" w14:textId="77777777" w:rsidR="00A76F5A" w:rsidRPr="00AE3992" w:rsidRDefault="00A76F5A" w:rsidP="00B23352">
      <w:pPr>
        <w:pStyle w:val="Normaalweb"/>
        <w:shd w:val="clear" w:color="auto" w:fill="FFFFFF"/>
        <w:spacing w:before="0" w:beforeAutospacing="0" w:after="0" w:afterAutospacing="0" w:line="276" w:lineRule="auto"/>
        <w:jc w:val="both"/>
        <w:rPr>
          <w:rFonts w:ascii="Tahoma" w:hAnsi="Tahoma" w:cs="Tahoma"/>
          <w:color w:val="000000" w:themeColor="text1"/>
          <w:sz w:val="20"/>
          <w:szCs w:val="20"/>
        </w:rPr>
      </w:pPr>
    </w:p>
    <w:p w14:paraId="17FC27BC" w14:textId="7E7A2B44" w:rsidR="0004258F" w:rsidRPr="00AE3992" w:rsidRDefault="00F94134" w:rsidP="00B23352">
      <w:pPr>
        <w:pStyle w:val="Norma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rPr>
      </w:pPr>
      <w:r w:rsidRPr="00AE3992">
        <w:rPr>
          <w:rFonts w:ascii="Tahoma" w:hAnsi="Tahoma" w:cs="Tahoma"/>
          <w:color w:val="000000" w:themeColor="text1"/>
          <w:sz w:val="20"/>
          <w:szCs w:val="20"/>
        </w:rPr>
        <w:t>De Tool werd</w:t>
      </w:r>
      <w:r w:rsidR="00773863" w:rsidRPr="00AE3992">
        <w:rPr>
          <w:rFonts w:ascii="Tahoma" w:hAnsi="Tahoma" w:cs="Tahoma"/>
          <w:color w:val="000000" w:themeColor="text1"/>
          <w:sz w:val="20"/>
          <w:szCs w:val="20"/>
        </w:rPr>
        <w:t xml:space="preserve"> ontworpen om schaalbaar en flexibel te zijn, zodat toekomstige groei en veranderingen in de behoeften van </w:t>
      </w:r>
      <w:r w:rsidRPr="00AE3992">
        <w:rPr>
          <w:rFonts w:ascii="Tahoma" w:hAnsi="Tahoma" w:cs="Tahoma"/>
          <w:color w:val="000000" w:themeColor="text1"/>
          <w:sz w:val="20"/>
          <w:szCs w:val="20"/>
        </w:rPr>
        <w:t>het Lokaal Bestuur (resp. de Belgische steden en gemeenten)</w:t>
      </w:r>
      <w:r w:rsidR="00773863" w:rsidRPr="00AE3992">
        <w:rPr>
          <w:rFonts w:ascii="Tahoma" w:hAnsi="Tahoma" w:cs="Tahoma"/>
          <w:color w:val="000000" w:themeColor="text1"/>
          <w:sz w:val="20"/>
          <w:szCs w:val="20"/>
        </w:rPr>
        <w:t xml:space="preserve"> kunnen worden geaccommodeerd. </w:t>
      </w:r>
    </w:p>
    <w:bookmarkEnd w:id="1"/>
    <w:p w14:paraId="6B5A37F3" w14:textId="347A0B68" w:rsidR="00386787" w:rsidRPr="00983A81" w:rsidRDefault="00386787" w:rsidP="00B23352">
      <w:pPr>
        <w:autoSpaceDE w:val="0"/>
        <w:autoSpaceDN w:val="0"/>
        <w:adjustRightInd w:val="0"/>
        <w:spacing w:after="0" w:line="276" w:lineRule="auto"/>
        <w:rPr>
          <w:rFonts w:ascii="Tahoma" w:hAnsi="Tahoma" w:cs="Tahoma"/>
          <w:color w:val="000000"/>
          <w:sz w:val="20"/>
          <w:szCs w:val="20"/>
        </w:rPr>
      </w:pPr>
    </w:p>
    <w:p w14:paraId="49145166" w14:textId="4FF15A32" w:rsidR="00A148FD" w:rsidRPr="00983A81" w:rsidRDefault="00A148FD" w:rsidP="00B23352">
      <w:pPr>
        <w:autoSpaceDE w:val="0"/>
        <w:autoSpaceDN w:val="0"/>
        <w:adjustRightInd w:val="0"/>
        <w:spacing w:after="0" w:line="276" w:lineRule="auto"/>
        <w:rPr>
          <w:rFonts w:ascii="Tahoma" w:hAnsi="Tahoma" w:cs="Tahoma"/>
          <w:b/>
          <w:bCs/>
          <w:color w:val="000000"/>
          <w:sz w:val="20"/>
          <w:szCs w:val="20"/>
          <w:u w:val="single"/>
        </w:rPr>
      </w:pPr>
      <w:r w:rsidRPr="00983A81">
        <w:rPr>
          <w:rFonts w:ascii="Tahoma" w:hAnsi="Tahoma" w:cs="Tahoma"/>
          <w:b/>
          <w:bCs/>
          <w:color w:val="000000"/>
          <w:sz w:val="20"/>
          <w:szCs w:val="20"/>
          <w:u w:val="single"/>
        </w:rPr>
        <w:t xml:space="preserve">WORDT OVEREENGEKOMEN ALS VOLGT: </w:t>
      </w:r>
    </w:p>
    <w:p w14:paraId="54B50518" w14:textId="3F913998" w:rsidR="00A148FD" w:rsidRPr="00983A81" w:rsidRDefault="00A148FD" w:rsidP="00B23352">
      <w:pPr>
        <w:pStyle w:val="Default"/>
        <w:spacing w:line="276" w:lineRule="auto"/>
        <w:rPr>
          <w:sz w:val="20"/>
          <w:szCs w:val="20"/>
        </w:rPr>
      </w:pPr>
    </w:p>
    <w:p w14:paraId="46DDECA7" w14:textId="79634B81" w:rsidR="002E05C0" w:rsidRPr="00983A81" w:rsidRDefault="000737CF" w:rsidP="00B23352">
      <w:pPr>
        <w:pStyle w:val="Default"/>
        <w:spacing w:line="276" w:lineRule="auto"/>
        <w:jc w:val="both"/>
        <w:rPr>
          <w:b/>
          <w:sz w:val="20"/>
          <w:szCs w:val="20"/>
        </w:rPr>
      </w:pPr>
      <w:r w:rsidRPr="00983A81">
        <w:rPr>
          <w:b/>
          <w:sz w:val="20"/>
          <w:szCs w:val="20"/>
        </w:rPr>
        <w:t xml:space="preserve">Artikel 1 – </w:t>
      </w:r>
      <w:r w:rsidR="002E05C0" w:rsidRPr="00983A81">
        <w:rPr>
          <w:b/>
          <w:sz w:val="20"/>
          <w:szCs w:val="20"/>
        </w:rPr>
        <w:t>Definitie(s)</w:t>
      </w:r>
    </w:p>
    <w:p w14:paraId="71549A0F" w14:textId="55A71793" w:rsidR="004470C8" w:rsidRPr="00983A81" w:rsidRDefault="004470C8" w:rsidP="00B23352">
      <w:pPr>
        <w:pStyle w:val="Default"/>
        <w:spacing w:line="276" w:lineRule="auto"/>
        <w:jc w:val="both"/>
        <w:rPr>
          <w:b/>
          <w:sz w:val="20"/>
          <w:szCs w:val="20"/>
        </w:rPr>
      </w:pPr>
    </w:p>
    <w:p w14:paraId="0640526D" w14:textId="7B5F984F" w:rsidR="004470C8" w:rsidRPr="00983A81" w:rsidRDefault="004470C8" w:rsidP="00B23352">
      <w:pPr>
        <w:pStyle w:val="Default"/>
        <w:spacing w:line="276" w:lineRule="auto"/>
        <w:jc w:val="both"/>
        <w:rPr>
          <w:bCs/>
          <w:sz w:val="20"/>
          <w:szCs w:val="20"/>
        </w:rPr>
      </w:pPr>
      <w:r w:rsidRPr="00983A81">
        <w:rPr>
          <w:bCs/>
          <w:sz w:val="20"/>
          <w:szCs w:val="20"/>
        </w:rPr>
        <w:t xml:space="preserve">Voor de toepassing van deze Overeenkomst, wordt verstaand onder: </w:t>
      </w:r>
    </w:p>
    <w:p w14:paraId="03C01081" w14:textId="7A45DA49" w:rsidR="004470C8" w:rsidRPr="00983A81" w:rsidRDefault="004470C8" w:rsidP="00B23352">
      <w:pPr>
        <w:pStyle w:val="Default"/>
        <w:spacing w:line="276" w:lineRule="auto"/>
        <w:jc w:val="both"/>
        <w:rPr>
          <w:bCs/>
          <w:sz w:val="20"/>
          <w:szCs w:val="20"/>
        </w:rPr>
      </w:pPr>
    </w:p>
    <w:p w14:paraId="0860164C" w14:textId="60A12D53" w:rsidR="00050986" w:rsidRPr="00050986" w:rsidRDefault="00050986" w:rsidP="00B23352">
      <w:pPr>
        <w:pStyle w:val="Default"/>
        <w:numPr>
          <w:ilvl w:val="0"/>
          <w:numId w:val="5"/>
        </w:numPr>
        <w:spacing w:line="276" w:lineRule="auto"/>
        <w:ind w:left="284" w:hanging="284"/>
        <w:jc w:val="both"/>
        <w:rPr>
          <w:bCs/>
          <w:sz w:val="20"/>
          <w:szCs w:val="20"/>
          <w:u w:val="single"/>
        </w:rPr>
      </w:pPr>
      <w:r w:rsidRPr="00050986">
        <w:rPr>
          <w:b/>
          <w:sz w:val="20"/>
          <w:szCs w:val="20"/>
          <w:u w:val="single"/>
        </w:rPr>
        <w:t>‘</w:t>
      </w:r>
      <w:r>
        <w:rPr>
          <w:b/>
          <w:sz w:val="20"/>
          <w:szCs w:val="20"/>
          <w:u w:val="single"/>
        </w:rPr>
        <w:t>Bijlage</w:t>
      </w:r>
      <w:r w:rsidRPr="00050986">
        <w:rPr>
          <w:b/>
          <w:sz w:val="20"/>
          <w:szCs w:val="20"/>
          <w:u w:val="single"/>
        </w:rPr>
        <w:t>’:</w:t>
      </w:r>
      <w:r>
        <w:rPr>
          <w:bCs/>
          <w:sz w:val="20"/>
          <w:szCs w:val="20"/>
        </w:rPr>
        <w:t xml:space="preserve"> elke bijlage bij deze Overeenkomst, die er integraal deel van uitmaakt. </w:t>
      </w:r>
    </w:p>
    <w:p w14:paraId="2165149E" w14:textId="77777777" w:rsidR="00050986" w:rsidRDefault="00050986" w:rsidP="00B23352">
      <w:pPr>
        <w:pStyle w:val="Default"/>
        <w:spacing w:line="276" w:lineRule="auto"/>
        <w:ind w:left="284"/>
        <w:jc w:val="both"/>
        <w:rPr>
          <w:b/>
          <w:sz w:val="20"/>
          <w:szCs w:val="20"/>
          <w:u w:val="single"/>
        </w:rPr>
      </w:pPr>
    </w:p>
    <w:p w14:paraId="24B2D3CD" w14:textId="76F05061" w:rsidR="00050986" w:rsidRPr="00050986" w:rsidRDefault="00A76F5A" w:rsidP="00B23352">
      <w:pPr>
        <w:pStyle w:val="Default"/>
        <w:numPr>
          <w:ilvl w:val="0"/>
          <w:numId w:val="5"/>
        </w:numPr>
        <w:spacing w:line="276" w:lineRule="auto"/>
        <w:ind w:left="284" w:hanging="284"/>
        <w:jc w:val="both"/>
        <w:rPr>
          <w:bCs/>
          <w:sz w:val="20"/>
          <w:szCs w:val="20"/>
          <w:u w:val="single"/>
        </w:rPr>
      </w:pPr>
      <w:r w:rsidRPr="00A76F5A">
        <w:rPr>
          <w:bCs/>
          <w:sz w:val="20"/>
          <w:szCs w:val="20"/>
          <w:u w:val="single"/>
        </w:rPr>
        <w:t>‘</w:t>
      </w:r>
      <w:r w:rsidRPr="00A76F5A">
        <w:rPr>
          <w:b/>
          <w:sz w:val="20"/>
          <w:szCs w:val="20"/>
          <w:u w:val="single"/>
        </w:rPr>
        <w:t xml:space="preserve">Hosting-, Onderhouds- en Sms-services’: </w:t>
      </w:r>
      <w:r w:rsidR="00F94134">
        <w:rPr>
          <w:bCs/>
          <w:sz w:val="20"/>
          <w:szCs w:val="20"/>
        </w:rPr>
        <w:t>de noodzakelijke diensten</w:t>
      </w:r>
      <w:r w:rsidR="00050986">
        <w:rPr>
          <w:bCs/>
          <w:sz w:val="20"/>
          <w:szCs w:val="20"/>
        </w:rPr>
        <w:t xml:space="preserve"> op vlak van hosting, onderhoud en sms-services, zonder dewelke de Tool niet (resp. niet optimaal / niet zoals ontwikkeld) kan functioneren, en daarom als één integraal pakket worden aangeboden aan het Lokaal Bestuur</w:t>
      </w:r>
      <w:r w:rsidR="00277B8F">
        <w:rPr>
          <w:bCs/>
          <w:sz w:val="20"/>
          <w:szCs w:val="20"/>
        </w:rPr>
        <w:t xml:space="preserve"> (nl. via contractueel vastgelegde samenwerking(en) met gespecialiseerde partners die -periodiek- door MPA worden (her)aangesteld na aanbesteding), samen met het gebruiksrecht van de Tool; </w:t>
      </w:r>
    </w:p>
    <w:p w14:paraId="21B2655A" w14:textId="77777777" w:rsidR="00A76F5A" w:rsidRDefault="00A76F5A" w:rsidP="00B23352">
      <w:pPr>
        <w:pStyle w:val="Default"/>
        <w:spacing w:line="276" w:lineRule="auto"/>
        <w:jc w:val="both"/>
        <w:rPr>
          <w:bCs/>
          <w:sz w:val="20"/>
          <w:szCs w:val="20"/>
        </w:rPr>
      </w:pPr>
    </w:p>
    <w:p w14:paraId="6E914D01" w14:textId="77777777" w:rsidR="00562230" w:rsidRDefault="00562230" w:rsidP="00B23352">
      <w:pPr>
        <w:pStyle w:val="Lijstalinea"/>
        <w:numPr>
          <w:ilvl w:val="0"/>
          <w:numId w:val="5"/>
        </w:numPr>
        <w:pBdr>
          <w:top w:val="nil"/>
          <w:left w:val="nil"/>
          <w:bottom w:val="nil"/>
          <w:right w:val="nil"/>
          <w:between w:val="nil"/>
        </w:pBdr>
        <w:spacing w:after="0" w:line="276" w:lineRule="auto"/>
        <w:ind w:left="284" w:hanging="284"/>
        <w:jc w:val="both"/>
        <w:rPr>
          <w:rFonts w:ascii="Tahoma" w:eastAsia="Arial" w:hAnsi="Tahoma" w:cs="Tahoma"/>
          <w:color w:val="000000"/>
          <w:sz w:val="20"/>
          <w:szCs w:val="20"/>
        </w:rPr>
      </w:pPr>
      <w:r w:rsidRPr="00A76F5A">
        <w:rPr>
          <w:rFonts w:ascii="Tahoma" w:eastAsia="Arial" w:hAnsi="Tahoma" w:cs="Tahoma"/>
          <w:color w:val="000000"/>
          <w:sz w:val="20"/>
          <w:szCs w:val="20"/>
          <w:u w:val="single"/>
        </w:rPr>
        <w:t>‘</w:t>
      </w:r>
      <w:r w:rsidRPr="00A76F5A">
        <w:rPr>
          <w:rFonts w:ascii="Tahoma" w:eastAsia="Arial" w:hAnsi="Tahoma" w:cs="Tahoma"/>
          <w:b/>
          <w:color w:val="000000"/>
          <w:sz w:val="20"/>
          <w:szCs w:val="20"/>
          <w:u w:val="single"/>
        </w:rPr>
        <w:t>Intellectuele eigendomsrechten</w:t>
      </w:r>
      <w:r w:rsidRPr="00A76F5A">
        <w:rPr>
          <w:rFonts w:ascii="Tahoma" w:eastAsia="Arial" w:hAnsi="Tahoma" w:cs="Tahoma"/>
          <w:color w:val="000000"/>
          <w:sz w:val="20"/>
          <w:szCs w:val="20"/>
          <w:u w:val="single"/>
        </w:rPr>
        <w:t>’:</w:t>
      </w:r>
      <w:r w:rsidRPr="00983A81">
        <w:rPr>
          <w:rFonts w:ascii="Tahoma" w:eastAsia="Arial" w:hAnsi="Tahoma" w:cs="Tahoma"/>
          <w:color w:val="000000"/>
          <w:sz w:val="20"/>
          <w:szCs w:val="20"/>
        </w:rPr>
        <w:t xml:space="preserve"> alle industriële en intellectuele eigendomsrechten, waaronder octrooien, gebruiksmodellen, rechten op uitvindingen, geregistreerde ontwerpen, rechten op ontwerpen, handelsmerken, auteursrechten en naburige rechten, databankrechten, morele rechten, handelsgeheimen en rechten op vertrouwelijke informatie en knowhow en alle rechten of vormen van bescherming die ergens ter wereld eventueel van kracht zijn en eenzelfde of vergelijkbaar effect hebben op een of meer van deze rechten, en het recht om registratie aan te vragen van elk bovengenoemd recht.</w:t>
      </w:r>
    </w:p>
    <w:p w14:paraId="6A25BEBC" w14:textId="77777777" w:rsidR="00562230" w:rsidRPr="00562230" w:rsidRDefault="00562230" w:rsidP="00B23352">
      <w:pPr>
        <w:pStyle w:val="Default"/>
        <w:spacing w:line="276" w:lineRule="auto"/>
        <w:ind w:left="284"/>
        <w:jc w:val="both"/>
        <w:rPr>
          <w:bCs/>
          <w:sz w:val="20"/>
          <w:szCs w:val="20"/>
        </w:rPr>
      </w:pPr>
    </w:p>
    <w:p w14:paraId="0B34D94E" w14:textId="4646F735" w:rsidR="00562230" w:rsidRPr="00562230" w:rsidRDefault="00562230" w:rsidP="00B23352">
      <w:pPr>
        <w:pStyle w:val="Default"/>
        <w:numPr>
          <w:ilvl w:val="0"/>
          <w:numId w:val="5"/>
        </w:numPr>
        <w:spacing w:line="276" w:lineRule="auto"/>
        <w:ind w:left="284" w:hanging="284"/>
        <w:jc w:val="both"/>
        <w:rPr>
          <w:bCs/>
          <w:sz w:val="20"/>
          <w:szCs w:val="20"/>
        </w:rPr>
      </w:pPr>
      <w:r>
        <w:rPr>
          <w:b/>
          <w:sz w:val="20"/>
          <w:szCs w:val="20"/>
          <w:u w:val="single"/>
        </w:rPr>
        <w:t>‘Opdracht’</w:t>
      </w:r>
      <w:r>
        <w:rPr>
          <w:bCs/>
          <w:sz w:val="20"/>
          <w:szCs w:val="20"/>
        </w:rPr>
        <w:t xml:space="preserve">: de </w:t>
      </w:r>
      <w:r>
        <w:rPr>
          <w:sz w:val="20"/>
          <w:szCs w:val="20"/>
        </w:rPr>
        <w:t>mededingingsprocedure die door MPA in de markt werd gezet als aankoopcentrale-tussenpersoon voor ‘</w:t>
      </w:r>
      <w:r w:rsidRPr="00F44F0A">
        <w:rPr>
          <w:i/>
          <w:iCs/>
          <w:sz w:val="20"/>
          <w:szCs w:val="20"/>
        </w:rPr>
        <w:t xml:space="preserve">het aanbieden van </w:t>
      </w:r>
      <w:proofErr w:type="spellStart"/>
      <w:r w:rsidRPr="00F44F0A">
        <w:rPr>
          <w:i/>
          <w:iCs/>
          <w:sz w:val="20"/>
          <w:szCs w:val="20"/>
        </w:rPr>
        <w:t>managed</w:t>
      </w:r>
      <w:proofErr w:type="spellEnd"/>
      <w:r w:rsidRPr="00F44F0A">
        <w:rPr>
          <w:i/>
          <w:iCs/>
          <w:sz w:val="20"/>
          <w:szCs w:val="20"/>
        </w:rPr>
        <w:t xml:space="preserve"> hosting diensten voor het beheer, het onderhoud, de setup en de (financiële) administratie van een toepassing voor personen met een handicap ‘</w:t>
      </w:r>
      <w:r w:rsidR="00F61A03">
        <w:rPr>
          <w:i/>
          <w:iCs/>
          <w:sz w:val="20"/>
          <w:szCs w:val="20"/>
        </w:rPr>
        <w:t>h</w:t>
      </w:r>
      <w:r w:rsidRPr="00F44F0A">
        <w:rPr>
          <w:i/>
          <w:iCs/>
          <w:sz w:val="20"/>
          <w:szCs w:val="20"/>
        </w:rPr>
        <w:t>andyPark’’</w:t>
      </w:r>
      <w:r>
        <w:rPr>
          <w:sz w:val="20"/>
          <w:szCs w:val="20"/>
        </w:rPr>
        <w:t xml:space="preserve">. De Gunningsleidraad (met inbegrip van de contractuele bepalingen) van deze Opdracht wordt toegevoegd als </w:t>
      </w:r>
      <w:r w:rsidRPr="00562230">
        <w:rPr>
          <w:sz w:val="20"/>
          <w:szCs w:val="20"/>
          <w:u w:val="single"/>
        </w:rPr>
        <w:t>Bijlage 2</w:t>
      </w:r>
      <w:r>
        <w:rPr>
          <w:sz w:val="20"/>
          <w:szCs w:val="20"/>
        </w:rPr>
        <w:t>.</w:t>
      </w:r>
    </w:p>
    <w:p w14:paraId="2CD07710" w14:textId="77777777" w:rsidR="00562230" w:rsidRPr="00562230" w:rsidRDefault="00562230" w:rsidP="00B23352">
      <w:pPr>
        <w:pStyle w:val="Default"/>
        <w:spacing w:line="276" w:lineRule="auto"/>
        <w:ind w:left="284"/>
        <w:jc w:val="both"/>
        <w:rPr>
          <w:bCs/>
          <w:sz w:val="20"/>
          <w:szCs w:val="20"/>
        </w:rPr>
      </w:pPr>
    </w:p>
    <w:p w14:paraId="1E95C252" w14:textId="7F5CF92F" w:rsidR="004E5D14" w:rsidRPr="00983A81" w:rsidRDefault="004E5D14" w:rsidP="00B23352">
      <w:pPr>
        <w:pStyle w:val="Default"/>
        <w:numPr>
          <w:ilvl w:val="0"/>
          <w:numId w:val="5"/>
        </w:numPr>
        <w:spacing w:line="276" w:lineRule="auto"/>
        <w:ind w:left="284" w:hanging="284"/>
        <w:jc w:val="both"/>
        <w:rPr>
          <w:bCs/>
          <w:sz w:val="20"/>
          <w:szCs w:val="20"/>
        </w:rPr>
      </w:pPr>
      <w:r w:rsidRPr="00A76F5A">
        <w:rPr>
          <w:bCs/>
          <w:sz w:val="20"/>
          <w:szCs w:val="20"/>
          <w:u w:val="single"/>
        </w:rPr>
        <w:t>‘</w:t>
      </w:r>
      <w:r w:rsidRPr="00A76F5A">
        <w:rPr>
          <w:b/>
          <w:sz w:val="20"/>
          <w:szCs w:val="20"/>
          <w:u w:val="single"/>
        </w:rPr>
        <w:t>Overeenkomst</w:t>
      </w:r>
      <w:r w:rsidRPr="00A76F5A">
        <w:rPr>
          <w:bCs/>
          <w:sz w:val="20"/>
          <w:szCs w:val="20"/>
          <w:u w:val="single"/>
        </w:rPr>
        <w:t>’:</w:t>
      </w:r>
      <w:r w:rsidRPr="00983A81">
        <w:rPr>
          <w:bCs/>
          <w:sz w:val="20"/>
          <w:szCs w:val="20"/>
        </w:rPr>
        <w:t xml:space="preserve"> deze </w:t>
      </w:r>
      <w:r w:rsidR="00133EC9">
        <w:rPr>
          <w:bCs/>
          <w:sz w:val="20"/>
          <w:szCs w:val="20"/>
        </w:rPr>
        <w:t xml:space="preserve">samenwerkings- en </w:t>
      </w:r>
      <w:r w:rsidRPr="00983A81">
        <w:rPr>
          <w:bCs/>
          <w:sz w:val="20"/>
          <w:szCs w:val="20"/>
        </w:rPr>
        <w:t xml:space="preserve">licentieovereenkomst </w:t>
      </w:r>
      <w:r w:rsidR="004A58D3">
        <w:rPr>
          <w:bCs/>
          <w:sz w:val="20"/>
          <w:szCs w:val="20"/>
        </w:rPr>
        <w:t xml:space="preserve">met betrekking tot </w:t>
      </w:r>
      <w:r w:rsidR="00646B15">
        <w:rPr>
          <w:bCs/>
          <w:sz w:val="20"/>
          <w:szCs w:val="20"/>
        </w:rPr>
        <w:t>de Tool</w:t>
      </w:r>
      <w:r w:rsidRPr="00983A81">
        <w:rPr>
          <w:bCs/>
          <w:sz w:val="20"/>
          <w:szCs w:val="20"/>
        </w:rPr>
        <w:t>.</w:t>
      </w:r>
    </w:p>
    <w:p w14:paraId="7B7F7240" w14:textId="77777777" w:rsidR="004E5D14" w:rsidRPr="00983A81" w:rsidRDefault="004E5D14" w:rsidP="00B23352">
      <w:pPr>
        <w:pStyle w:val="Default"/>
        <w:spacing w:line="276" w:lineRule="auto"/>
        <w:ind w:left="284" w:hanging="284"/>
        <w:jc w:val="both"/>
        <w:rPr>
          <w:rStyle w:val="normaltextrun"/>
          <w:sz w:val="22"/>
          <w:szCs w:val="22"/>
        </w:rPr>
      </w:pPr>
    </w:p>
    <w:p w14:paraId="242BBF39" w14:textId="78B2AA18" w:rsidR="004E5D14" w:rsidRPr="00983A81" w:rsidRDefault="004E5D14" w:rsidP="00B23352">
      <w:pPr>
        <w:pStyle w:val="Lijstalinea"/>
        <w:numPr>
          <w:ilvl w:val="0"/>
          <w:numId w:val="5"/>
        </w:numPr>
        <w:pBdr>
          <w:top w:val="nil"/>
          <w:left w:val="nil"/>
          <w:bottom w:val="nil"/>
          <w:right w:val="nil"/>
          <w:between w:val="nil"/>
        </w:pBdr>
        <w:spacing w:after="0" w:line="276" w:lineRule="auto"/>
        <w:ind w:left="284" w:hanging="284"/>
        <w:jc w:val="both"/>
        <w:rPr>
          <w:rFonts w:ascii="Tahoma" w:eastAsia="Arial" w:hAnsi="Tahoma" w:cs="Tahoma"/>
          <w:color w:val="000000"/>
          <w:sz w:val="20"/>
          <w:szCs w:val="20"/>
        </w:rPr>
      </w:pPr>
      <w:r w:rsidRPr="00A76F5A">
        <w:rPr>
          <w:rFonts w:ascii="Tahoma" w:eastAsia="Arial" w:hAnsi="Tahoma" w:cs="Tahoma"/>
          <w:color w:val="000000"/>
          <w:sz w:val="20"/>
          <w:szCs w:val="20"/>
          <w:u w:val="single"/>
        </w:rPr>
        <w:t>‘</w:t>
      </w:r>
      <w:r w:rsidRPr="00A76F5A">
        <w:rPr>
          <w:rStyle w:val="normaltextrun"/>
          <w:rFonts w:ascii="Tahoma" w:hAnsi="Tahoma" w:cs="Tahoma"/>
          <w:b/>
          <w:bCs/>
          <w:sz w:val="20"/>
          <w:szCs w:val="20"/>
          <w:u w:val="single"/>
        </w:rPr>
        <w:t>Parkeerkaart voor personen met een handicap</w:t>
      </w:r>
      <w:r w:rsidRPr="00A76F5A">
        <w:rPr>
          <w:rStyle w:val="eop"/>
          <w:rFonts w:ascii="Tahoma" w:hAnsi="Tahoma" w:cs="Tahoma"/>
          <w:sz w:val="20"/>
          <w:szCs w:val="20"/>
          <w:u w:val="single"/>
        </w:rPr>
        <w:t>’:</w:t>
      </w:r>
      <w:r w:rsidRPr="00983A81">
        <w:rPr>
          <w:rStyle w:val="eop"/>
          <w:rFonts w:ascii="Tahoma" w:hAnsi="Tahoma" w:cs="Tahoma"/>
          <w:sz w:val="20"/>
          <w:szCs w:val="20"/>
        </w:rPr>
        <w:t xml:space="preserve"> </w:t>
      </w:r>
      <w:r w:rsidRPr="00983A81">
        <w:rPr>
          <w:rStyle w:val="normaltextrun"/>
          <w:rFonts w:ascii="Tahoma" w:hAnsi="Tahoma" w:cs="Tahoma"/>
          <w:sz w:val="20"/>
          <w:szCs w:val="20"/>
        </w:rPr>
        <w:t>De speciale kaart, bedoeld in artikel 27.4.3. van het Koninklijk besluit van 1 december 1975 houdende algemeen reglement op de politie van het wegverkeer.</w:t>
      </w:r>
      <w:r w:rsidRPr="00983A81">
        <w:rPr>
          <w:rStyle w:val="eop"/>
          <w:rFonts w:ascii="Tahoma" w:hAnsi="Tahoma" w:cs="Tahoma"/>
          <w:sz w:val="20"/>
          <w:szCs w:val="20"/>
        </w:rPr>
        <w:t> </w:t>
      </w:r>
    </w:p>
    <w:p w14:paraId="59C0E75F" w14:textId="77777777" w:rsidR="00277B8F" w:rsidRPr="00277B8F" w:rsidRDefault="00277B8F" w:rsidP="00B23352">
      <w:pPr>
        <w:pBdr>
          <w:top w:val="nil"/>
          <w:left w:val="nil"/>
          <w:bottom w:val="nil"/>
          <w:right w:val="nil"/>
          <w:between w:val="nil"/>
        </w:pBdr>
        <w:spacing w:after="0" w:line="276" w:lineRule="auto"/>
        <w:jc w:val="both"/>
        <w:rPr>
          <w:rFonts w:ascii="Tahoma" w:eastAsia="Arial" w:hAnsi="Tahoma" w:cs="Tahoma"/>
          <w:color w:val="000000"/>
          <w:sz w:val="20"/>
          <w:szCs w:val="20"/>
        </w:rPr>
      </w:pPr>
    </w:p>
    <w:p w14:paraId="01912690" w14:textId="2B867383" w:rsidR="00562230" w:rsidRPr="00562230" w:rsidRDefault="00562230" w:rsidP="00B23352">
      <w:pPr>
        <w:pStyle w:val="Lijstalinea"/>
        <w:numPr>
          <w:ilvl w:val="0"/>
          <w:numId w:val="5"/>
        </w:numPr>
        <w:spacing w:after="0" w:line="276" w:lineRule="auto"/>
        <w:ind w:left="284" w:hanging="284"/>
        <w:jc w:val="both"/>
        <w:rPr>
          <w:rFonts w:ascii="Tahoma" w:eastAsia="Arial" w:hAnsi="Tahoma" w:cs="Tahoma"/>
          <w:bCs/>
          <w:color w:val="000000"/>
          <w:sz w:val="20"/>
          <w:szCs w:val="20"/>
        </w:rPr>
      </w:pPr>
      <w:r>
        <w:rPr>
          <w:rFonts w:ascii="Tahoma" w:eastAsia="Arial" w:hAnsi="Tahoma" w:cs="Tahoma"/>
          <w:b/>
          <w:color w:val="000000"/>
          <w:sz w:val="20"/>
          <w:szCs w:val="20"/>
          <w:u w:val="single"/>
        </w:rPr>
        <w:t>‘Partner’:</w:t>
      </w:r>
      <w:r>
        <w:rPr>
          <w:rFonts w:ascii="Tahoma" w:eastAsia="Arial" w:hAnsi="Tahoma" w:cs="Tahoma"/>
          <w:bCs/>
          <w:color w:val="000000"/>
          <w:sz w:val="20"/>
          <w:szCs w:val="20"/>
        </w:rPr>
        <w:t xml:space="preserve"> de partij die op grond van de mededingingsprocedure </w:t>
      </w:r>
      <w:r w:rsidRPr="00562230">
        <w:rPr>
          <w:rFonts w:ascii="Tahoma" w:eastAsia="Arial" w:hAnsi="Tahoma" w:cs="Tahoma"/>
          <w:bCs/>
          <w:color w:val="000000"/>
          <w:sz w:val="20"/>
          <w:szCs w:val="20"/>
        </w:rPr>
        <w:t>voor ‘</w:t>
      </w:r>
      <w:r w:rsidRPr="00562230">
        <w:rPr>
          <w:rFonts w:ascii="Tahoma" w:eastAsia="Arial" w:hAnsi="Tahoma" w:cs="Tahoma"/>
          <w:bCs/>
          <w:i/>
          <w:iCs/>
          <w:color w:val="000000"/>
          <w:sz w:val="20"/>
          <w:szCs w:val="20"/>
        </w:rPr>
        <w:t xml:space="preserve">het aanbieden van </w:t>
      </w:r>
      <w:proofErr w:type="spellStart"/>
      <w:r w:rsidRPr="00562230">
        <w:rPr>
          <w:rFonts w:ascii="Tahoma" w:eastAsia="Arial" w:hAnsi="Tahoma" w:cs="Tahoma"/>
          <w:bCs/>
          <w:i/>
          <w:iCs/>
          <w:color w:val="000000"/>
          <w:sz w:val="20"/>
          <w:szCs w:val="20"/>
        </w:rPr>
        <w:t>managed</w:t>
      </w:r>
      <w:proofErr w:type="spellEnd"/>
      <w:r w:rsidRPr="00562230">
        <w:rPr>
          <w:rFonts w:ascii="Tahoma" w:eastAsia="Arial" w:hAnsi="Tahoma" w:cs="Tahoma"/>
          <w:bCs/>
          <w:i/>
          <w:iCs/>
          <w:color w:val="000000"/>
          <w:sz w:val="20"/>
          <w:szCs w:val="20"/>
        </w:rPr>
        <w:t xml:space="preserve"> hosting diensten voor het beheer, het onderhoud, de setup en de (financiële) administratie van een toepassing voor personen met een handicap ‘</w:t>
      </w:r>
      <w:r w:rsidR="00F61A03">
        <w:rPr>
          <w:rFonts w:ascii="Tahoma" w:eastAsia="Arial" w:hAnsi="Tahoma" w:cs="Tahoma"/>
          <w:bCs/>
          <w:i/>
          <w:iCs/>
          <w:color w:val="000000"/>
          <w:sz w:val="20"/>
          <w:szCs w:val="20"/>
        </w:rPr>
        <w:t>h</w:t>
      </w:r>
      <w:r w:rsidRPr="00562230">
        <w:rPr>
          <w:rFonts w:ascii="Tahoma" w:eastAsia="Arial" w:hAnsi="Tahoma" w:cs="Tahoma"/>
          <w:bCs/>
          <w:i/>
          <w:iCs/>
          <w:color w:val="000000"/>
          <w:sz w:val="20"/>
          <w:szCs w:val="20"/>
        </w:rPr>
        <w:t>andyPark’’</w:t>
      </w:r>
      <w:r w:rsidRPr="00562230">
        <w:rPr>
          <w:rFonts w:ascii="Tahoma" w:eastAsia="Arial" w:hAnsi="Tahoma" w:cs="Tahoma"/>
          <w:bCs/>
          <w:color w:val="000000"/>
          <w:sz w:val="20"/>
          <w:szCs w:val="20"/>
        </w:rPr>
        <w:t xml:space="preserve"> (Bijlage 2)</w:t>
      </w:r>
      <w:r>
        <w:rPr>
          <w:rFonts w:ascii="Tahoma" w:eastAsia="Arial" w:hAnsi="Tahoma" w:cs="Tahoma"/>
          <w:bCs/>
          <w:color w:val="000000"/>
          <w:sz w:val="20"/>
          <w:szCs w:val="20"/>
        </w:rPr>
        <w:t xml:space="preserve"> werd aangesteld voor het verlenen van de noodzakelijke Hosting-, Onderhouds- en Sms-services.</w:t>
      </w:r>
    </w:p>
    <w:p w14:paraId="38811424" w14:textId="77777777" w:rsidR="00562230" w:rsidRPr="00562230" w:rsidRDefault="00562230" w:rsidP="00B23352">
      <w:pPr>
        <w:pStyle w:val="Lijstalinea"/>
        <w:spacing w:line="276" w:lineRule="auto"/>
        <w:rPr>
          <w:rFonts w:ascii="Tahoma" w:eastAsia="Arial" w:hAnsi="Tahoma" w:cs="Tahoma"/>
          <w:color w:val="000000"/>
          <w:sz w:val="20"/>
          <w:szCs w:val="20"/>
          <w:u w:val="single"/>
        </w:rPr>
      </w:pPr>
    </w:p>
    <w:p w14:paraId="4E597778" w14:textId="5BD1254F" w:rsidR="00167284" w:rsidRDefault="00A1394F" w:rsidP="00B23352">
      <w:pPr>
        <w:pStyle w:val="Lijstalinea"/>
        <w:numPr>
          <w:ilvl w:val="0"/>
          <w:numId w:val="5"/>
        </w:numPr>
        <w:spacing w:after="0" w:line="276" w:lineRule="auto"/>
        <w:ind w:left="284" w:hanging="284"/>
        <w:jc w:val="both"/>
        <w:rPr>
          <w:rFonts w:ascii="Tahoma" w:eastAsia="Arial" w:hAnsi="Tahoma" w:cs="Tahoma"/>
          <w:bCs/>
          <w:color w:val="000000"/>
          <w:sz w:val="20"/>
          <w:szCs w:val="20"/>
        </w:rPr>
      </w:pPr>
      <w:r w:rsidRPr="00A76F5A">
        <w:rPr>
          <w:rFonts w:ascii="Tahoma" w:eastAsia="Arial" w:hAnsi="Tahoma" w:cs="Tahoma"/>
          <w:color w:val="000000"/>
          <w:sz w:val="20"/>
          <w:szCs w:val="20"/>
          <w:u w:val="single"/>
        </w:rPr>
        <w:t>‘</w:t>
      </w:r>
      <w:r w:rsidRPr="00A76F5A">
        <w:rPr>
          <w:rFonts w:ascii="Tahoma" w:eastAsia="Arial" w:hAnsi="Tahoma" w:cs="Tahoma"/>
          <w:b/>
          <w:color w:val="000000"/>
          <w:sz w:val="20"/>
          <w:szCs w:val="20"/>
          <w:u w:val="single"/>
        </w:rPr>
        <w:t>Persoonsgegevens’</w:t>
      </w:r>
      <w:r w:rsidRPr="00A76F5A">
        <w:rPr>
          <w:rFonts w:ascii="Tahoma" w:eastAsia="Arial" w:hAnsi="Tahoma" w:cs="Tahoma"/>
          <w:bCs/>
          <w:color w:val="000000"/>
          <w:sz w:val="20"/>
          <w:szCs w:val="20"/>
          <w:u w:val="single"/>
        </w:rPr>
        <w:t>:</w:t>
      </w:r>
      <w:r w:rsidRPr="00A1394F">
        <w:rPr>
          <w:rFonts w:ascii="Tahoma" w:eastAsia="Arial" w:hAnsi="Tahoma" w:cs="Tahoma"/>
          <w:bCs/>
          <w:color w:val="000000"/>
          <w:sz w:val="20"/>
          <w:szCs w:val="20"/>
        </w:rPr>
        <w:t xml:space="preserve"> alle informatie over een geïdentificeerde of identificeerbare natuurlijke persoon („de betrokkene”); als identificeerbaar wordt beschouwd een natuurlijke persoon die direct of indirect kan worden geïdentificeerd, met name aan de hand van een </w:t>
      </w:r>
      <w:proofErr w:type="spellStart"/>
      <w:r w:rsidRPr="00A1394F">
        <w:rPr>
          <w:rFonts w:ascii="Tahoma" w:eastAsia="Arial" w:hAnsi="Tahoma" w:cs="Tahoma"/>
          <w:bCs/>
          <w:color w:val="000000"/>
          <w:sz w:val="20"/>
          <w:szCs w:val="20"/>
        </w:rPr>
        <w:t>identificator</w:t>
      </w:r>
      <w:proofErr w:type="spellEnd"/>
      <w:r w:rsidRPr="00A1394F">
        <w:rPr>
          <w:rFonts w:ascii="Tahoma" w:eastAsia="Arial" w:hAnsi="Tahoma" w:cs="Tahoma"/>
          <w:bCs/>
          <w:color w:val="000000"/>
          <w:sz w:val="20"/>
          <w:szCs w:val="20"/>
        </w:rPr>
        <w:t xml:space="preserve"> zoals een naam, een identificatienummer, locatiegegevens, een online </w:t>
      </w:r>
      <w:proofErr w:type="spellStart"/>
      <w:r w:rsidRPr="00A1394F">
        <w:rPr>
          <w:rFonts w:ascii="Tahoma" w:eastAsia="Arial" w:hAnsi="Tahoma" w:cs="Tahoma"/>
          <w:bCs/>
          <w:color w:val="000000"/>
          <w:sz w:val="20"/>
          <w:szCs w:val="20"/>
        </w:rPr>
        <w:t>identificator</w:t>
      </w:r>
      <w:proofErr w:type="spellEnd"/>
      <w:r w:rsidRPr="00A1394F">
        <w:rPr>
          <w:rFonts w:ascii="Tahoma" w:eastAsia="Arial" w:hAnsi="Tahoma" w:cs="Tahoma"/>
          <w:bCs/>
          <w:color w:val="000000"/>
          <w:sz w:val="20"/>
          <w:szCs w:val="20"/>
        </w:rPr>
        <w:t xml:space="preserve"> of van een of meer elementen die kenmerkend zijn voor de fysieke, fysiologische, genetische, psychische, economische, culturele of sociale identiteit van die natuurlijke persoon</w:t>
      </w:r>
      <w:r w:rsidR="001F1BAA">
        <w:rPr>
          <w:rFonts w:ascii="Tahoma" w:eastAsia="Arial" w:hAnsi="Tahoma" w:cs="Tahoma"/>
          <w:bCs/>
          <w:color w:val="000000"/>
          <w:sz w:val="20"/>
          <w:szCs w:val="20"/>
        </w:rPr>
        <w:t>;</w:t>
      </w:r>
    </w:p>
    <w:p w14:paraId="585D6822" w14:textId="77777777" w:rsidR="00A76F5A" w:rsidRPr="00A76F5A" w:rsidRDefault="00A76F5A" w:rsidP="00B23352">
      <w:pPr>
        <w:pStyle w:val="Lijstalinea"/>
        <w:spacing w:line="276" w:lineRule="auto"/>
        <w:rPr>
          <w:rFonts w:ascii="Tahoma" w:eastAsia="Arial" w:hAnsi="Tahoma" w:cs="Tahoma"/>
          <w:bCs/>
          <w:color w:val="000000"/>
          <w:sz w:val="20"/>
          <w:szCs w:val="20"/>
        </w:rPr>
      </w:pPr>
    </w:p>
    <w:p w14:paraId="64067421" w14:textId="5C3A36DD" w:rsidR="00050986" w:rsidRPr="00277B8F" w:rsidRDefault="00A76F5A" w:rsidP="00B23352">
      <w:pPr>
        <w:pStyle w:val="Lijstalinea"/>
        <w:numPr>
          <w:ilvl w:val="0"/>
          <w:numId w:val="5"/>
        </w:numPr>
        <w:spacing w:after="0" w:line="276" w:lineRule="auto"/>
        <w:ind w:left="284" w:hanging="284"/>
        <w:jc w:val="both"/>
        <w:rPr>
          <w:rFonts w:ascii="Tahoma" w:eastAsia="Arial" w:hAnsi="Tahoma" w:cs="Tahoma"/>
          <w:bCs/>
          <w:color w:val="000000"/>
          <w:sz w:val="20"/>
          <w:szCs w:val="20"/>
          <w:u w:val="single"/>
        </w:rPr>
      </w:pPr>
      <w:r w:rsidRPr="00A76F5A">
        <w:rPr>
          <w:rFonts w:ascii="Tahoma" w:eastAsia="Arial" w:hAnsi="Tahoma" w:cs="Tahoma"/>
          <w:bCs/>
          <w:color w:val="000000"/>
          <w:sz w:val="20"/>
          <w:szCs w:val="20"/>
          <w:u w:val="single"/>
        </w:rPr>
        <w:t>‘</w:t>
      </w:r>
      <w:r w:rsidRPr="00A76F5A">
        <w:rPr>
          <w:rFonts w:ascii="Tahoma" w:eastAsia="Arial" w:hAnsi="Tahoma" w:cs="Tahoma"/>
          <w:b/>
          <w:color w:val="000000"/>
          <w:sz w:val="20"/>
          <w:szCs w:val="20"/>
          <w:u w:val="single"/>
        </w:rPr>
        <w:t>Tool</w:t>
      </w:r>
      <w:r w:rsidRPr="00A76F5A">
        <w:rPr>
          <w:rFonts w:ascii="Tahoma" w:eastAsia="Arial" w:hAnsi="Tahoma" w:cs="Tahoma"/>
          <w:bCs/>
          <w:color w:val="000000"/>
          <w:sz w:val="20"/>
          <w:szCs w:val="20"/>
          <w:u w:val="single"/>
        </w:rPr>
        <w:t>’</w:t>
      </w:r>
      <w:r>
        <w:rPr>
          <w:rFonts w:ascii="Tahoma" w:eastAsia="Arial" w:hAnsi="Tahoma" w:cs="Tahoma"/>
          <w:bCs/>
          <w:color w:val="000000"/>
          <w:sz w:val="20"/>
          <w:szCs w:val="20"/>
          <w:u w:val="single"/>
        </w:rPr>
        <w:t>:</w:t>
      </w:r>
      <w:r w:rsidR="00050986">
        <w:rPr>
          <w:rFonts w:ascii="Tahoma" w:eastAsia="Arial" w:hAnsi="Tahoma" w:cs="Tahoma"/>
          <w:bCs/>
          <w:color w:val="000000"/>
          <w:sz w:val="20"/>
          <w:szCs w:val="20"/>
        </w:rPr>
        <w:t xml:space="preserve"> De toepassing, bestaande uit</w:t>
      </w:r>
      <w:r w:rsidR="00277B8F">
        <w:rPr>
          <w:rFonts w:ascii="Tahoma" w:eastAsia="Arial" w:hAnsi="Tahoma" w:cs="Tahoma"/>
          <w:bCs/>
          <w:color w:val="000000"/>
          <w:sz w:val="20"/>
          <w:szCs w:val="20"/>
        </w:rPr>
        <w:t xml:space="preserve"> een webapplicatie en twee achterliggende databases (een klantendatabase en een parkeerrechtendatabase), een native app en een SMS API-service, waarvan MPA de intellectueel rechthebbende is, dewelke werd ontwikkeld </w:t>
      </w:r>
      <w:r w:rsidR="00050986" w:rsidRPr="00277B8F">
        <w:rPr>
          <w:rFonts w:ascii="Tahoma" w:eastAsia="Arial" w:hAnsi="Tahoma" w:cs="Tahoma"/>
          <w:bCs/>
          <w:color w:val="000000"/>
          <w:sz w:val="20"/>
          <w:szCs w:val="20"/>
        </w:rPr>
        <w:t>om het parkeerrecht dat is gekoppeld aan het gebruik van de parkeerkaart voor personen met een handicap, te optimaliseren en digitaliseren, o.a. in functie van digitale handhaving en fraudebestrijding</w:t>
      </w:r>
      <w:r w:rsidR="00277B8F">
        <w:rPr>
          <w:rFonts w:ascii="Tahoma" w:eastAsia="Arial" w:hAnsi="Tahoma" w:cs="Tahoma"/>
          <w:bCs/>
          <w:color w:val="000000"/>
          <w:sz w:val="20"/>
          <w:szCs w:val="20"/>
        </w:rPr>
        <w:t xml:space="preserve">. </w:t>
      </w:r>
      <w:r w:rsidR="00050986" w:rsidRPr="00277B8F">
        <w:rPr>
          <w:rFonts w:ascii="Tahoma" w:eastAsia="Arial" w:hAnsi="Tahoma" w:cs="Tahoma"/>
          <w:bCs/>
          <w:color w:val="000000"/>
          <w:sz w:val="20"/>
          <w:szCs w:val="20"/>
        </w:rPr>
        <w:t xml:space="preserve">Het proces- en architectuurschema van de Tool wordt beschreven in </w:t>
      </w:r>
      <w:r w:rsidR="00050986" w:rsidRPr="00876FC1">
        <w:rPr>
          <w:rFonts w:ascii="Tahoma" w:eastAsia="Arial" w:hAnsi="Tahoma" w:cs="Tahoma"/>
          <w:bCs/>
          <w:color w:val="000000"/>
          <w:sz w:val="20"/>
          <w:szCs w:val="20"/>
          <w:u w:val="single"/>
        </w:rPr>
        <w:t>Bijlage 1</w:t>
      </w:r>
      <w:r w:rsidR="00050986" w:rsidRPr="00277B8F">
        <w:rPr>
          <w:rFonts w:ascii="Tahoma" w:eastAsia="Arial" w:hAnsi="Tahoma" w:cs="Tahoma"/>
          <w:bCs/>
          <w:color w:val="000000"/>
          <w:sz w:val="20"/>
          <w:szCs w:val="20"/>
        </w:rPr>
        <w:t xml:space="preserve">. </w:t>
      </w:r>
    </w:p>
    <w:p w14:paraId="0BF0F4BE" w14:textId="77777777" w:rsidR="008913E6" w:rsidRDefault="008913E6" w:rsidP="00B23352">
      <w:pPr>
        <w:pStyle w:val="Default"/>
        <w:spacing w:line="276" w:lineRule="auto"/>
        <w:rPr>
          <w:b/>
          <w:sz w:val="20"/>
          <w:szCs w:val="20"/>
        </w:rPr>
      </w:pPr>
    </w:p>
    <w:p w14:paraId="415B47D2" w14:textId="6FC898F5" w:rsidR="00A148FD" w:rsidRPr="00983A81" w:rsidRDefault="002E05C0" w:rsidP="00B23352">
      <w:pPr>
        <w:pStyle w:val="Default"/>
        <w:spacing w:line="276" w:lineRule="auto"/>
        <w:rPr>
          <w:b/>
          <w:sz w:val="20"/>
          <w:szCs w:val="20"/>
        </w:rPr>
      </w:pPr>
      <w:r w:rsidRPr="00983A81">
        <w:rPr>
          <w:b/>
          <w:sz w:val="20"/>
          <w:szCs w:val="20"/>
        </w:rPr>
        <w:t xml:space="preserve">Artikel 2 – Voorwerp </w:t>
      </w:r>
      <w:r w:rsidR="00876FC1">
        <w:rPr>
          <w:b/>
          <w:sz w:val="20"/>
          <w:szCs w:val="20"/>
        </w:rPr>
        <w:t>en samenhang</w:t>
      </w:r>
    </w:p>
    <w:p w14:paraId="01DD0ABD" w14:textId="0D28A8C9" w:rsidR="0004375A" w:rsidRPr="00983A81" w:rsidRDefault="0004375A" w:rsidP="00B23352">
      <w:pPr>
        <w:pStyle w:val="Default"/>
        <w:spacing w:line="276" w:lineRule="auto"/>
        <w:jc w:val="both"/>
        <w:rPr>
          <w:sz w:val="20"/>
          <w:szCs w:val="20"/>
        </w:rPr>
      </w:pPr>
    </w:p>
    <w:p w14:paraId="0AC86EDF" w14:textId="7D9EBDD3" w:rsidR="00646B15" w:rsidRPr="00E4331B" w:rsidRDefault="00E4331B" w:rsidP="00B23352">
      <w:pPr>
        <w:pStyle w:val="Default"/>
        <w:spacing w:line="276" w:lineRule="auto"/>
        <w:jc w:val="both"/>
        <w:rPr>
          <w:sz w:val="20"/>
          <w:szCs w:val="20"/>
        </w:rPr>
      </w:pPr>
      <w:r>
        <w:rPr>
          <w:sz w:val="20"/>
          <w:szCs w:val="20"/>
        </w:rPr>
        <w:t xml:space="preserve">§1. </w:t>
      </w:r>
      <w:r w:rsidR="001F1BAA">
        <w:rPr>
          <w:sz w:val="20"/>
          <w:szCs w:val="20"/>
        </w:rPr>
        <w:t xml:space="preserve">Deze Overeenkomst strekt ertoe </w:t>
      </w:r>
      <w:r w:rsidR="002E05C0" w:rsidRPr="00983A81">
        <w:rPr>
          <w:sz w:val="20"/>
          <w:szCs w:val="20"/>
        </w:rPr>
        <w:t>de</w:t>
      </w:r>
      <w:r w:rsidR="00352A16" w:rsidRPr="00983A81">
        <w:rPr>
          <w:sz w:val="20"/>
          <w:szCs w:val="20"/>
        </w:rPr>
        <w:t xml:space="preserve"> mo</w:t>
      </w:r>
      <w:r w:rsidR="00CD4E16" w:rsidRPr="00983A81">
        <w:rPr>
          <w:sz w:val="20"/>
          <w:szCs w:val="20"/>
        </w:rPr>
        <w:t>d</w:t>
      </w:r>
      <w:r w:rsidR="00352A16" w:rsidRPr="00983A81">
        <w:rPr>
          <w:sz w:val="20"/>
          <w:szCs w:val="20"/>
        </w:rPr>
        <w:t>alit</w:t>
      </w:r>
      <w:r w:rsidR="00CD4E16" w:rsidRPr="00983A81">
        <w:rPr>
          <w:sz w:val="20"/>
          <w:szCs w:val="20"/>
        </w:rPr>
        <w:t>e</w:t>
      </w:r>
      <w:r w:rsidR="00352A16" w:rsidRPr="00983A81">
        <w:rPr>
          <w:sz w:val="20"/>
          <w:szCs w:val="20"/>
        </w:rPr>
        <w:t xml:space="preserve">iten </w:t>
      </w:r>
      <w:r w:rsidR="00CD4E16" w:rsidRPr="00983A81">
        <w:rPr>
          <w:sz w:val="20"/>
          <w:szCs w:val="20"/>
        </w:rPr>
        <w:t xml:space="preserve">en </w:t>
      </w:r>
      <w:r w:rsidR="008C359E" w:rsidRPr="00983A81">
        <w:rPr>
          <w:sz w:val="20"/>
          <w:szCs w:val="20"/>
        </w:rPr>
        <w:t xml:space="preserve">voorwaarden vast te leggen </w:t>
      </w:r>
      <w:r w:rsidR="001F4F00" w:rsidRPr="00983A81">
        <w:rPr>
          <w:bCs/>
          <w:sz w:val="20"/>
          <w:szCs w:val="20"/>
        </w:rPr>
        <w:t xml:space="preserve">inzake </w:t>
      </w:r>
      <w:r w:rsidR="00646B15">
        <w:rPr>
          <w:bCs/>
          <w:sz w:val="20"/>
          <w:szCs w:val="20"/>
        </w:rPr>
        <w:t xml:space="preserve">de terbeschikkingstelling en het gebruik van de Tool door het Lokaal Bestuur. </w:t>
      </w:r>
    </w:p>
    <w:p w14:paraId="40E0A680" w14:textId="77777777" w:rsidR="004E0767" w:rsidRDefault="004E0767" w:rsidP="00B23352">
      <w:pPr>
        <w:pStyle w:val="Default"/>
        <w:spacing w:line="276" w:lineRule="auto"/>
        <w:jc w:val="both"/>
        <w:rPr>
          <w:sz w:val="20"/>
          <w:szCs w:val="20"/>
        </w:rPr>
      </w:pPr>
    </w:p>
    <w:p w14:paraId="5A646699" w14:textId="365586D1" w:rsidR="00876FC1" w:rsidRPr="00876FC1" w:rsidRDefault="004E0767" w:rsidP="00B23352">
      <w:pPr>
        <w:pStyle w:val="Default"/>
        <w:spacing w:line="276" w:lineRule="auto"/>
        <w:jc w:val="both"/>
        <w:rPr>
          <w:sz w:val="20"/>
          <w:szCs w:val="20"/>
        </w:rPr>
      </w:pPr>
      <w:r>
        <w:rPr>
          <w:sz w:val="20"/>
          <w:szCs w:val="20"/>
        </w:rPr>
        <w:t xml:space="preserve">§2. </w:t>
      </w:r>
      <w:r w:rsidR="00F44F0A">
        <w:rPr>
          <w:sz w:val="20"/>
          <w:szCs w:val="20"/>
        </w:rPr>
        <w:t>(Alle componenten van) de Tool kunnen enkel (optimaal) functioneren indien het gebruik van de Tool gepaard gaat met de noodzakelijke</w:t>
      </w:r>
      <w:r w:rsidR="00876FC1">
        <w:rPr>
          <w:sz w:val="20"/>
          <w:szCs w:val="20"/>
        </w:rPr>
        <w:t xml:space="preserve"> Hosting-, Onderhouds- en Sms-services</w:t>
      </w:r>
      <w:r w:rsidR="00F44F0A">
        <w:rPr>
          <w:sz w:val="20"/>
          <w:szCs w:val="20"/>
        </w:rPr>
        <w:t xml:space="preserve">, dewelke daarom </w:t>
      </w:r>
      <w:r w:rsidR="00876FC1">
        <w:rPr>
          <w:bCs/>
          <w:sz w:val="20"/>
          <w:szCs w:val="20"/>
        </w:rPr>
        <w:t>als één integraal pakket worden aangeboden aan het Lokaal Bestuur, met het gebruiksrecht van de Tool</w:t>
      </w:r>
      <w:r w:rsidR="00F44F0A">
        <w:rPr>
          <w:bCs/>
          <w:sz w:val="20"/>
          <w:szCs w:val="20"/>
        </w:rPr>
        <w:t xml:space="preserve">. </w:t>
      </w:r>
    </w:p>
    <w:p w14:paraId="5FA546B4" w14:textId="77777777" w:rsidR="00876FC1" w:rsidRDefault="00876FC1" w:rsidP="00B23352">
      <w:pPr>
        <w:pStyle w:val="Default"/>
        <w:spacing w:line="276" w:lineRule="auto"/>
        <w:jc w:val="both"/>
        <w:rPr>
          <w:sz w:val="20"/>
          <w:szCs w:val="20"/>
        </w:rPr>
      </w:pPr>
    </w:p>
    <w:p w14:paraId="16684A1B" w14:textId="09CFA677" w:rsidR="00646B15" w:rsidRDefault="00646B15" w:rsidP="00B23352">
      <w:pPr>
        <w:pStyle w:val="Default"/>
        <w:spacing w:line="276" w:lineRule="auto"/>
        <w:jc w:val="both"/>
        <w:rPr>
          <w:sz w:val="20"/>
          <w:szCs w:val="20"/>
        </w:rPr>
      </w:pPr>
      <w:r>
        <w:rPr>
          <w:sz w:val="20"/>
          <w:szCs w:val="20"/>
        </w:rPr>
        <w:t xml:space="preserve">Voor het verlenen van deze noodzakelijke Hosting-, Onderhouds- en Sms-services werd door MPA een mededingingsprocedure in de markt gezet </w:t>
      </w:r>
      <w:bookmarkStart w:id="2" w:name="_Hlk182648117"/>
      <w:r>
        <w:rPr>
          <w:sz w:val="20"/>
          <w:szCs w:val="20"/>
        </w:rPr>
        <w:t>voor ‘</w:t>
      </w:r>
      <w:r w:rsidRPr="00F44F0A">
        <w:rPr>
          <w:i/>
          <w:iCs/>
          <w:sz w:val="20"/>
          <w:szCs w:val="20"/>
        </w:rPr>
        <w:t xml:space="preserve">het aanbieden van </w:t>
      </w:r>
      <w:proofErr w:type="spellStart"/>
      <w:r w:rsidRPr="00F44F0A">
        <w:rPr>
          <w:i/>
          <w:iCs/>
          <w:sz w:val="20"/>
          <w:szCs w:val="20"/>
        </w:rPr>
        <w:t>managed</w:t>
      </w:r>
      <w:proofErr w:type="spellEnd"/>
      <w:r w:rsidRPr="00F44F0A">
        <w:rPr>
          <w:i/>
          <w:iCs/>
          <w:sz w:val="20"/>
          <w:szCs w:val="20"/>
        </w:rPr>
        <w:t xml:space="preserve"> hosting diensten voor het beheer, het onderhoud, de setup en de (financiële) administratie van een toepassing voor personen met een handicap ‘</w:t>
      </w:r>
      <w:r w:rsidR="00F61A03">
        <w:rPr>
          <w:i/>
          <w:iCs/>
          <w:sz w:val="20"/>
          <w:szCs w:val="20"/>
        </w:rPr>
        <w:t>h</w:t>
      </w:r>
      <w:r w:rsidRPr="00F44F0A">
        <w:rPr>
          <w:i/>
          <w:iCs/>
          <w:sz w:val="20"/>
          <w:szCs w:val="20"/>
        </w:rPr>
        <w:t>andyPark’’</w:t>
      </w:r>
      <w:r>
        <w:rPr>
          <w:sz w:val="20"/>
          <w:szCs w:val="20"/>
        </w:rPr>
        <w:t xml:space="preserve">. </w:t>
      </w:r>
      <w:r w:rsidR="00562230">
        <w:rPr>
          <w:sz w:val="20"/>
          <w:szCs w:val="20"/>
        </w:rPr>
        <w:t>(hierna: de Opdracht</w:t>
      </w:r>
      <w:bookmarkEnd w:id="2"/>
      <w:r w:rsidR="00562230">
        <w:rPr>
          <w:sz w:val="20"/>
          <w:szCs w:val="20"/>
        </w:rPr>
        <w:t>).</w:t>
      </w:r>
      <w:r w:rsidR="00F44F0A">
        <w:rPr>
          <w:sz w:val="20"/>
          <w:szCs w:val="20"/>
        </w:rPr>
        <w:t xml:space="preserve"> </w:t>
      </w:r>
      <w:r>
        <w:rPr>
          <w:sz w:val="20"/>
          <w:szCs w:val="20"/>
        </w:rPr>
        <w:t xml:space="preserve">Deze </w:t>
      </w:r>
      <w:r w:rsidR="00562230">
        <w:rPr>
          <w:sz w:val="20"/>
          <w:szCs w:val="20"/>
        </w:rPr>
        <w:t>Opdracht</w:t>
      </w:r>
      <w:r w:rsidR="00F44F0A">
        <w:rPr>
          <w:sz w:val="20"/>
          <w:szCs w:val="20"/>
        </w:rPr>
        <w:t xml:space="preserve"> </w:t>
      </w:r>
      <w:r>
        <w:rPr>
          <w:sz w:val="20"/>
          <w:szCs w:val="20"/>
        </w:rPr>
        <w:t xml:space="preserve">werd </w:t>
      </w:r>
      <w:r w:rsidR="00F44F0A">
        <w:rPr>
          <w:sz w:val="20"/>
          <w:szCs w:val="20"/>
        </w:rPr>
        <w:t xml:space="preserve">door MPA </w:t>
      </w:r>
      <w:r>
        <w:rPr>
          <w:sz w:val="20"/>
          <w:szCs w:val="20"/>
        </w:rPr>
        <w:t>in de markt gezet als aankoopcentrale-tussenpersoon ten gunste van het Lokaal Bestuur</w:t>
      </w:r>
      <w:r w:rsidR="00F44F0A">
        <w:rPr>
          <w:rStyle w:val="Voetnootmarkering"/>
          <w:sz w:val="20"/>
          <w:szCs w:val="20"/>
        </w:rPr>
        <w:footnoteReference w:id="2"/>
      </w:r>
      <w:r w:rsidR="00F44F0A">
        <w:rPr>
          <w:sz w:val="20"/>
          <w:szCs w:val="20"/>
        </w:rPr>
        <w:t>,</w:t>
      </w:r>
      <w:r>
        <w:rPr>
          <w:sz w:val="20"/>
          <w:szCs w:val="20"/>
        </w:rPr>
        <w:t xml:space="preserve"> die hierdoor de mogelijkheid werd verleend om</w:t>
      </w:r>
      <w:r w:rsidR="00876FC1">
        <w:rPr>
          <w:sz w:val="20"/>
          <w:szCs w:val="20"/>
        </w:rPr>
        <w:t>,</w:t>
      </w:r>
      <w:r w:rsidRPr="00646B15">
        <w:rPr>
          <w:sz w:val="20"/>
          <w:szCs w:val="20"/>
        </w:rPr>
        <w:t xml:space="preserve"> op grond van de door MPA gevoerde </w:t>
      </w:r>
      <w:r w:rsidR="00562230">
        <w:rPr>
          <w:sz w:val="20"/>
          <w:szCs w:val="20"/>
        </w:rPr>
        <w:t>mededingingsprocedure</w:t>
      </w:r>
      <w:r w:rsidRPr="00646B15">
        <w:rPr>
          <w:sz w:val="20"/>
          <w:szCs w:val="20"/>
        </w:rPr>
        <w:t xml:space="preserve">, de </w:t>
      </w:r>
      <w:r w:rsidR="00562230">
        <w:rPr>
          <w:sz w:val="20"/>
          <w:szCs w:val="20"/>
        </w:rPr>
        <w:t>O</w:t>
      </w:r>
      <w:r w:rsidR="00F44F0A">
        <w:rPr>
          <w:sz w:val="20"/>
          <w:szCs w:val="20"/>
        </w:rPr>
        <w:t>pdracht</w:t>
      </w:r>
      <w:r w:rsidRPr="00646B15">
        <w:rPr>
          <w:sz w:val="20"/>
          <w:szCs w:val="20"/>
        </w:rPr>
        <w:t xml:space="preserve"> eveneens</w:t>
      </w:r>
      <w:r w:rsidR="00562230">
        <w:rPr>
          <w:sz w:val="20"/>
          <w:szCs w:val="20"/>
        </w:rPr>
        <w:t>,</w:t>
      </w:r>
      <w:r w:rsidRPr="00646B15">
        <w:rPr>
          <w:sz w:val="20"/>
          <w:szCs w:val="20"/>
        </w:rPr>
        <w:t xml:space="preserve"> voor zichzelf, te sluiten met de </w:t>
      </w:r>
      <w:r w:rsidR="00F44F0A">
        <w:rPr>
          <w:sz w:val="20"/>
          <w:szCs w:val="20"/>
        </w:rPr>
        <w:t>Partner</w:t>
      </w:r>
      <w:r w:rsidR="00562230">
        <w:rPr>
          <w:sz w:val="20"/>
          <w:szCs w:val="20"/>
        </w:rPr>
        <w:t xml:space="preserve"> </w:t>
      </w:r>
      <w:r w:rsidR="00C96713">
        <w:rPr>
          <w:sz w:val="20"/>
          <w:szCs w:val="20"/>
        </w:rPr>
        <w:t xml:space="preserve">(en </w:t>
      </w:r>
      <w:r w:rsidR="000804E7">
        <w:rPr>
          <w:sz w:val="20"/>
          <w:szCs w:val="20"/>
        </w:rPr>
        <w:t xml:space="preserve">-onrechtstreeks- </w:t>
      </w:r>
      <w:r w:rsidR="00C96713">
        <w:rPr>
          <w:sz w:val="20"/>
          <w:szCs w:val="20"/>
        </w:rPr>
        <w:t xml:space="preserve">de aan hem opgelegde onderaannemers, </w:t>
      </w:r>
      <w:proofErr w:type="spellStart"/>
      <w:r w:rsidR="00C96713">
        <w:rPr>
          <w:i/>
          <w:iCs/>
          <w:sz w:val="20"/>
          <w:szCs w:val="20"/>
        </w:rPr>
        <w:t>cfr</w:t>
      </w:r>
      <w:proofErr w:type="spellEnd"/>
      <w:r w:rsidR="00C96713">
        <w:rPr>
          <w:i/>
          <w:iCs/>
          <w:sz w:val="20"/>
          <w:szCs w:val="20"/>
        </w:rPr>
        <w:t xml:space="preserve">. </w:t>
      </w:r>
      <w:r w:rsidR="00C96713">
        <w:rPr>
          <w:sz w:val="20"/>
          <w:szCs w:val="20"/>
        </w:rPr>
        <w:t xml:space="preserve">de Gunningsleidraad van deze Opdracht (Bijlage 2)), </w:t>
      </w:r>
      <w:r w:rsidR="00562230">
        <w:rPr>
          <w:sz w:val="20"/>
          <w:szCs w:val="20"/>
        </w:rPr>
        <w:t xml:space="preserve">die op grond van de gevoerde mededingingsprocedure werd aangesteld. </w:t>
      </w:r>
    </w:p>
    <w:p w14:paraId="617F1F66" w14:textId="77777777" w:rsidR="00562230" w:rsidRDefault="00562230" w:rsidP="00B23352">
      <w:pPr>
        <w:pStyle w:val="Default"/>
        <w:spacing w:line="276" w:lineRule="auto"/>
        <w:jc w:val="both"/>
        <w:rPr>
          <w:sz w:val="20"/>
          <w:szCs w:val="20"/>
        </w:rPr>
      </w:pPr>
    </w:p>
    <w:p w14:paraId="1D615C0F" w14:textId="308BE69D" w:rsidR="00562230" w:rsidRPr="00562230" w:rsidRDefault="00562230" w:rsidP="00B23352">
      <w:pPr>
        <w:pStyle w:val="Default"/>
        <w:spacing w:line="276" w:lineRule="auto"/>
        <w:jc w:val="both"/>
        <w:rPr>
          <w:sz w:val="20"/>
          <w:szCs w:val="20"/>
        </w:rPr>
      </w:pPr>
      <w:r>
        <w:rPr>
          <w:sz w:val="20"/>
          <w:szCs w:val="20"/>
        </w:rPr>
        <w:t>Het sluiten van deze Overeenkomst met MPA impliceert voor het Lokaal Bestuur derhalve (ook) het sluiten van de Opdracht met de Partner. Het Lokaal Bestuur verbindt er zich toe</w:t>
      </w:r>
      <w:r w:rsidR="00B50D37">
        <w:rPr>
          <w:sz w:val="20"/>
          <w:szCs w:val="20"/>
        </w:rPr>
        <w:t xml:space="preserve"> </w:t>
      </w:r>
      <w:r>
        <w:rPr>
          <w:sz w:val="20"/>
          <w:szCs w:val="20"/>
        </w:rPr>
        <w:t>om</w:t>
      </w:r>
      <w:r w:rsidR="00E4331B">
        <w:rPr>
          <w:sz w:val="20"/>
          <w:szCs w:val="20"/>
        </w:rPr>
        <w:t xml:space="preserve"> </w:t>
      </w:r>
      <w:r w:rsidR="00B50D37">
        <w:rPr>
          <w:sz w:val="20"/>
          <w:szCs w:val="20"/>
        </w:rPr>
        <w:t>na het sluiten van deze Overeenkomst, uiterlijk b</w:t>
      </w:r>
      <w:r w:rsidR="00E4331B">
        <w:rPr>
          <w:sz w:val="20"/>
          <w:szCs w:val="20"/>
        </w:rPr>
        <w:t>innen de termijn van één (1) week,</w:t>
      </w:r>
      <w:r>
        <w:rPr>
          <w:sz w:val="20"/>
          <w:szCs w:val="20"/>
        </w:rPr>
        <w:t xml:space="preserve"> de Opdracht met de Partner te sluiten, hetgeen -zoals voorzien in resp. door de bepalingen van de Opdracht- gebeurt </w:t>
      </w:r>
      <w:r w:rsidR="00E4331B">
        <w:rPr>
          <w:sz w:val="20"/>
          <w:szCs w:val="20"/>
        </w:rPr>
        <w:t xml:space="preserve">via kennisgeving aan de Partner per aangetekend schrijven. </w:t>
      </w:r>
    </w:p>
    <w:p w14:paraId="426DE7A7" w14:textId="77777777" w:rsidR="00562230" w:rsidRDefault="00562230" w:rsidP="00B23352">
      <w:pPr>
        <w:pStyle w:val="Default"/>
        <w:spacing w:line="276" w:lineRule="auto"/>
        <w:jc w:val="both"/>
        <w:rPr>
          <w:sz w:val="20"/>
          <w:szCs w:val="20"/>
        </w:rPr>
      </w:pPr>
    </w:p>
    <w:p w14:paraId="59EE255B" w14:textId="151D2A93" w:rsidR="00E4331B" w:rsidRDefault="00E4331B" w:rsidP="00B23352">
      <w:pPr>
        <w:pStyle w:val="Default"/>
        <w:spacing w:line="276" w:lineRule="auto"/>
        <w:jc w:val="both"/>
        <w:rPr>
          <w:sz w:val="20"/>
          <w:szCs w:val="20"/>
        </w:rPr>
      </w:pPr>
      <w:r>
        <w:rPr>
          <w:sz w:val="20"/>
          <w:szCs w:val="20"/>
        </w:rPr>
        <w:t xml:space="preserve">§3. Onverminderd de sluiting van de Opdracht door het Lokaal Bestuur met de Partner, is en blijft MPA </w:t>
      </w:r>
      <w:r w:rsidRPr="00E4331B">
        <w:rPr>
          <w:sz w:val="20"/>
          <w:szCs w:val="20"/>
        </w:rPr>
        <w:t>alleen verantwoordelijk voor het voeren van de mededingingsprocedure voor ‘</w:t>
      </w:r>
      <w:r w:rsidRPr="00E4331B">
        <w:rPr>
          <w:i/>
          <w:iCs/>
          <w:sz w:val="20"/>
          <w:szCs w:val="20"/>
        </w:rPr>
        <w:t xml:space="preserve">het aanbieden van </w:t>
      </w:r>
      <w:proofErr w:type="spellStart"/>
      <w:r w:rsidRPr="00E4331B">
        <w:rPr>
          <w:i/>
          <w:iCs/>
          <w:sz w:val="20"/>
          <w:szCs w:val="20"/>
        </w:rPr>
        <w:t>managed</w:t>
      </w:r>
      <w:proofErr w:type="spellEnd"/>
      <w:r w:rsidRPr="00E4331B">
        <w:rPr>
          <w:i/>
          <w:iCs/>
          <w:sz w:val="20"/>
          <w:szCs w:val="20"/>
        </w:rPr>
        <w:t xml:space="preserve"> hosting diensten voor het beheer, het onderhoud, de setup en de (financiële) administratie van een toepassing voor personen met een handicap ‘</w:t>
      </w:r>
      <w:r w:rsidR="00F61A03">
        <w:rPr>
          <w:i/>
          <w:iCs/>
          <w:sz w:val="20"/>
          <w:szCs w:val="20"/>
        </w:rPr>
        <w:t>h</w:t>
      </w:r>
      <w:r w:rsidRPr="00E4331B">
        <w:rPr>
          <w:i/>
          <w:iCs/>
          <w:sz w:val="20"/>
          <w:szCs w:val="20"/>
        </w:rPr>
        <w:t>andyPark’</w:t>
      </w:r>
      <w:r w:rsidRPr="00E4331B">
        <w:rPr>
          <w:sz w:val="20"/>
          <w:szCs w:val="20"/>
        </w:rPr>
        <w:t>’</w:t>
      </w:r>
      <w:r>
        <w:rPr>
          <w:sz w:val="20"/>
          <w:szCs w:val="20"/>
        </w:rPr>
        <w:t xml:space="preserve"> tot en met de gunningsbeslissing.  MPA is vervolgens ook verantwoordelijk voor de sluiting van de Opdracht, doch enkel voor zichzelf.</w:t>
      </w:r>
    </w:p>
    <w:p w14:paraId="6CBE687D" w14:textId="77777777" w:rsidR="00E4331B" w:rsidRDefault="00E4331B" w:rsidP="00B23352">
      <w:pPr>
        <w:pStyle w:val="Default"/>
        <w:spacing w:line="276" w:lineRule="auto"/>
        <w:jc w:val="both"/>
        <w:rPr>
          <w:sz w:val="20"/>
          <w:szCs w:val="20"/>
        </w:rPr>
      </w:pPr>
    </w:p>
    <w:p w14:paraId="50B7A2C8" w14:textId="7E1C2786" w:rsidR="00E4331B" w:rsidRDefault="00E4331B" w:rsidP="00B23352">
      <w:pPr>
        <w:pStyle w:val="Default"/>
        <w:spacing w:line="276" w:lineRule="auto"/>
        <w:jc w:val="both"/>
        <w:rPr>
          <w:sz w:val="20"/>
          <w:szCs w:val="20"/>
        </w:rPr>
      </w:pPr>
      <w:r>
        <w:rPr>
          <w:sz w:val="20"/>
          <w:szCs w:val="20"/>
        </w:rPr>
        <w:t xml:space="preserve">Zodra het Lokaal Bestuur de Opdracht met de Partner sluit, is het Lokaal Bestuur </w:t>
      </w:r>
      <w:r w:rsidRPr="00E4331B">
        <w:rPr>
          <w:sz w:val="20"/>
          <w:szCs w:val="20"/>
        </w:rPr>
        <w:t xml:space="preserve">zelf verantwoordelijk voor deze beslissing en de naleving van haar verplichtingen </w:t>
      </w:r>
      <w:r>
        <w:rPr>
          <w:sz w:val="20"/>
          <w:szCs w:val="20"/>
        </w:rPr>
        <w:t>in het kader van</w:t>
      </w:r>
      <w:r w:rsidRPr="00E4331B">
        <w:rPr>
          <w:sz w:val="20"/>
          <w:szCs w:val="20"/>
        </w:rPr>
        <w:t xml:space="preserve"> de Opdracht (i</w:t>
      </w:r>
      <w:r>
        <w:rPr>
          <w:sz w:val="20"/>
          <w:szCs w:val="20"/>
        </w:rPr>
        <w:t xml:space="preserve">n het bijzonder de periodieke </w:t>
      </w:r>
      <w:r w:rsidRPr="00E4331B">
        <w:rPr>
          <w:sz w:val="20"/>
          <w:szCs w:val="20"/>
        </w:rPr>
        <w:t xml:space="preserve">betaling van de </w:t>
      </w:r>
      <w:r>
        <w:rPr>
          <w:sz w:val="20"/>
          <w:szCs w:val="20"/>
        </w:rPr>
        <w:t xml:space="preserve">Partner). MPA wijst elke verantwoordelijkheid dienaangaande af. </w:t>
      </w:r>
    </w:p>
    <w:p w14:paraId="25157C26" w14:textId="77777777" w:rsidR="00E4331B" w:rsidRDefault="00E4331B" w:rsidP="00B23352">
      <w:pPr>
        <w:pStyle w:val="Default"/>
        <w:spacing w:line="276" w:lineRule="auto"/>
        <w:jc w:val="both"/>
        <w:rPr>
          <w:sz w:val="20"/>
          <w:szCs w:val="20"/>
        </w:rPr>
      </w:pPr>
    </w:p>
    <w:p w14:paraId="648AB65A" w14:textId="676FFD2F" w:rsidR="00265EC6" w:rsidRPr="00983A81" w:rsidRDefault="00E4331B" w:rsidP="00B23352">
      <w:pPr>
        <w:pStyle w:val="Default"/>
        <w:spacing w:line="276" w:lineRule="auto"/>
        <w:jc w:val="both"/>
        <w:rPr>
          <w:sz w:val="20"/>
          <w:szCs w:val="20"/>
        </w:rPr>
      </w:pPr>
      <w:r>
        <w:rPr>
          <w:sz w:val="20"/>
          <w:szCs w:val="20"/>
        </w:rPr>
        <w:t xml:space="preserve">§4. Onverminderd de sluiting van de Opdracht door het Lokaal Bestuur met de Partner, behoudt MPA </w:t>
      </w:r>
      <w:r w:rsidRPr="00E4331B">
        <w:rPr>
          <w:sz w:val="20"/>
          <w:szCs w:val="20"/>
        </w:rPr>
        <w:t>de leiding over de uitvoering van het geheel van de gesloten Opdrachten</w:t>
      </w:r>
      <w:r w:rsidR="00CC167F">
        <w:rPr>
          <w:sz w:val="20"/>
          <w:szCs w:val="20"/>
        </w:rPr>
        <w:t xml:space="preserve"> (</w:t>
      </w:r>
      <w:proofErr w:type="spellStart"/>
      <w:r w:rsidR="00CC167F" w:rsidRPr="000804E7">
        <w:rPr>
          <w:i/>
          <w:iCs/>
          <w:sz w:val="20"/>
          <w:szCs w:val="20"/>
        </w:rPr>
        <w:t>cf</w:t>
      </w:r>
      <w:r w:rsidR="000804E7" w:rsidRPr="000804E7">
        <w:rPr>
          <w:i/>
          <w:iCs/>
          <w:sz w:val="20"/>
          <w:szCs w:val="20"/>
        </w:rPr>
        <w:t>r</w:t>
      </w:r>
      <w:proofErr w:type="spellEnd"/>
      <w:r w:rsidR="00CC167F" w:rsidRPr="000804E7">
        <w:rPr>
          <w:i/>
          <w:iCs/>
          <w:sz w:val="20"/>
          <w:szCs w:val="20"/>
        </w:rPr>
        <w:t>.</w:t>
      </w:r>
      <w:r w:rsidR="00CC167F">
        <w:rPr>
          <w:sz w:val="20"/>
          <w:szCs w:val="20"/>
        </w:rPr>
        <w:t xml:space="preserve"> artikel 3, </w:t>
      </w:r>
      <w:r w:rsidR="009223B8">
        <w:rPr>
          <w:sz w:val="20"/>
          <w:szCs w:val="20"/>
        </w:rPr>
        <w:t>§</w:t>
      </w:r>
      <w:r w:rsidR="00CC167F">
        <w:rPr>
          <w:sz w:val="20"/>
          <w:szCs w:val="20"/>
        </w:rPr>
        <w:t>2</w:t>
      </w:r>
      <w:r w:rsidR="000804E7">
        <w:rPr>
          <w:sz w:val="20"/>
          <w:szCs w:val="20"/>
        </w:rPr>
        <w:t xml:space="preserve"> van deze Overeenkomst</w:t>
      </w:r>
      <w:r w:rsidR="00CC167F">
        <w:rPr>
          <w:sz w:val="20"/>
          <w:szCs w:val="20"/>
        </w:rPr>
        <w:t>)</w:t>
      </w:r>
      <w:r>
        <w:rPr>
          <w:sz w:val="20"/>
          <w:szCs w:val="20"/>
        </w:rPr>
        <w:t>.</w:t>
      </w:r>
    </w:p>
    <w:p w14:paraId="7BD558C8" w14:textId="77777777" w:rsidR="00DD2C35" w:rsidRPr="00983A81" w:rsidRDefault="00DD2C35" w:rsidP="00B23352">
      <w:pPr>
        <w:pStyle w:val="Default"/>
        <w:spacing w:line="276" w:lineRule="auto"/>
        <w:rPr>
          <w:sz w:val="20"/>
          <w:szCs w:val="20"/>
        </w:rPr>
      </w:pPr>
    </w:p>
    <w:p w14:paraId="2C6FE234" w14:textId="7D18385F" w:rsidR="0036357F" w:rsidRPr="00983A81" w:rsidRDefault="0036357F" w:rsidP="00B23352">
      <w:pPr>
        <w:pStyle w:val="Default"/>
        <w:spacing w:line="276" w:lineRule="auto"/>
        <w:rPr>
          <w:b/>
          <w:sz w:val="20"/>
          <w:szCs w:val="20"/>
        </w:rPr>
      </w:pPr>
      <w:r w:rsidRPr="00983A81">
        <w:rPr>
          <w:b/>
          <w:sz w:val="20"/>
          <w:szCs w:val="20"/>
        </w:rPr>
        <w:t xml:space="preserve">Artikel </w:t>
      </w:r>
      <w:r w:rsidR="002E1787">
        <w:rPr>
          <w:b/>
          <w:sz w:val="20"/>
          <w:szCs w:val="20"/>
        </w:rPr>
        <w:t>3</w:t>
      </w:r>
      <w:r w:rsidRPr="00983A81">
        <w:rPr>
          <w:b/>
          <w:sz w:val="20"/>
          <w:szCs w:val="20"/>
        </w:rPr>
        <w:t xml:space="preserve"> – Rechten en plichten van MPA</w:t>
      </w:r>
    </w:p>
    <w:p w14:paraId="5B45A7CD" w14:textId="77777777" w:rsidR="0036357F" w:rsidRPr="00983A81" w:rsidRDefault="0036357F" w:rsidP="00B23352">
      <w:pPr>
        <w:pStyle w:val="Default"/>
        <w:spacing w:line="276" w:lineRule="auto"/>
        <w:rPr>
          <w:b/>
          <w:sz w:val="20"/>
          <w:szCs w:val="20"/>
        </w:rPr>
      </w:pPr>
    </w:p>
    <w:p w14:paraId="1A43452F" w14:textId="77777777" w:rsidR="0036357F" w:rsidRPr="00983A81" w:rsidRDefault="0036357F" w:rsidP="00B23352">
      <w:pPr>
        <w:pStyle w:val="Lijstalinea"/>
        <w:numPr>
          <w:ilvl w:val="0"/>
          <w:numId w:val="2"/>
        </w:numPr>
        <w:spacing w:after="0" w:line="276" w:lineRule="auto"/>
        <w:jc w:val="both"/>
        <w:rPr>
          <w:rFonts w:ascii="Tahoma" w:hAnsi="Tahoma" w:cs="Tahoma"/>
          <w:vanish/>
          <w:sz w:val="20"/>
          <w:szCs w:val="20"/>
        </w:rPr>
      </w:pPr>
    </w:p>
    <w:p w14:paraId="631CD4AC" w14:textId="0CCAB707" w:rsidR="00B50D37" w:rsidRDefault="00B50D37"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§1. MPA stelt de Tool, met inbegrip van alle </w:t>
      </w:r>
      <w:r w:rsidR="00937023">
        <w:rPr>
          <w:rFonts w:ascii="Tahoma" w:hAnsi="Tahoma" w:cs="Tahoma"/>
          <w:color w:val="000000" w:themeColor="text1"/>
          <w:sz w:val="20"/>
          <w:szCs w:val="20"/>
        </w:rPr>
        <w:t xml:space="preserve">desgevallend </w:t>
      </w:r>
      <w:r>
        <w:rPr>
          <w:rFonts w:ascii="Tahoma" w:hAnsi="Tahoma" w:cs="Tahoma"/>
          <w:color w:val="000000" w:themeColor="text1"/>
          <w:sz w:val="20"/>
          <w:szCs w:val="20"/>
        </w:rPr>
        <w:t>daarbij horende bescheiden, informatie, … die noodzakelijk zou</w:t>
      </w:r>
      <w:r w:rsidR="00937023">
        <w:rPr>
          <w:rFonts w:ascii="Tahoma" w:hAnsi="Tahoma" w:cs="Tahoma"/>
          <w:color w:val="000000" w:themeColor="text1"/>
          <w:sz w:val="20"/>
          <w:szCs w:val="20"/>
        </w:rPr>
        <w:t>den</w:t>
      </w:r>
      <w:r>
        <w:rPr>
          <w:rFonts w:ascii="Tahoma" w:hAnsi="Tahoma" w:cs="Tahoma"/>
          <w:color w:val="000000" w:themeColor="text1"/>
          <w:sz w:val="20"/>
          <w:szCs w:val="20"/>
        </w:rPr>
        <w:t xml:space="preserve"> zijn voor </w:t>
      </w:r>
      <w:r w:rsidR="00937023">
        <w:rPr>
          <w:rFonts w:ascii="Tahoma" w:hAnsi="Tahoma" w:cs="Tahoma"/>
          <w:color w:val="000000" w:themeColor="text1"/>
          <w:sz w:val="20"/>
          <w:szCs w:val="20"/>
        </w:rPr>
        <w:t>een (optimaal)</w:t>
      </w:r>
      <w:r>
        <w:rPr>
          <w:rFonts w:ascii="Tahoma" w:hAnsi="Tahoma" w:cs="Tahoma"/>
          <w:color w:val="000000" w:themeColor="text1"/>
          <w:sz w:val="20"/>
          <w:szCs w:val="20"/>
        </w:rPr>
        <w:t xml:space="preserve"> gebruik van de Tool</w:t>
      </w:r>
      <w:r w:rsidR="00937023">
        <w:rPr>
          <w:rFonts w:ascii="Tahoma" w:hAnsi="Tahoma" w:cs="Tahoma"/>
          <w:color w:val="000000" w:themeColor="text1"/>
          <w:sz w:val="20"/>
          <w:szCs w:val="20"/>
        </w:rPr>
        <w:t xml:space="preserve"> door het Lokaal Bestuur</w:t>
      </w:r>
      <w:r>
        <w:rPr>
          <w:rFonts w:ascii="Tahoma" w:hAnsi="Tahoma" w:cs="Tahoma"/>
          <w:color w:val="000000" w:themeColor="text1"/>
          <w:sz w:val="20"/>
          <w:szCs w:val="20"/>
        </w:rPr>
        <w:t xml:space="preserve">, ter beschikking van het Lokaal Bestuur. </w:t>
      </w:r>
    </w:p>
    <w:p w14:paraId="2FE425CA" w14:textId="77777777" w:rsidR="00B50D37" w:rsidRDefault="00B50D37" w:rsidP="00B23352">
      <w:pPr>
        <w:spacing w:after="0" w:line="276" w:lineRule="auto"/>
        <w:jc w:val="both"/>
        <w:rPr>
          <w:rFonts w:ascii="Tahoma" w:hAnsi="Tahoma" w:cs="Tahoma"/>
          <w:color w:val="000000" w:themeColor="text1"/>
          <w:sz w:val="20"/>
          <w:szCs w:val="20"/>
        </w:rPr>
      </w:pPr>
    </w:p>
    <w:p w14:paraId="014DB49A" w14:textId="49D24F23" w:rsidR="00B50D37" w:rsidRDefault="00937023" w:rsidP="00B23352">
      <w:pPr>
        <w:spacing w:after="0" w:line="276" w:lineRule="auto"/>
        <w:jc w:val="both"/>
        <w:rPr>
          <w:rFonts w:ascii="Tahoma" w:hAnsi="Tahoma" w:cs="Tahoma"/>
          <w:color w:val="000000" w:themeColor="text1"/>
          <w:sz w:val="20"/>
          <w:szCs w:val="20"/>
        </w:rPr>
      </w:pPr>
      <w:r>
        <w:rPr>
          <w:rFonts w:ascii="Tahoma" w:hAnsi="Tahoma" w:cs="Tahoma"/>
          <w:i/>
          <w:iCs/>
          <w:color w:val="000000" w:themeColor="text1"/>
          <w:sz w:val="20"/>
          <w:szCs w:val="20"/>
        </w:rPr>
        <w:t xml:space="preserve">Mits </w:t>
      </w:r>
      <w:r>
        <w:rPr>
          <w:rFonts w:ascii="Tahoma" w:hAnsi="Tahoma" w:cs="Tahoma"/>
          <w:color w:val="000000" w:themeColor="text1"/>
          <w:sz w:val="20"/>
          <w:szCs w:val="20"/>
        </w:rPr>
        <w:t xml:space="preserve">haalbaar en zonder de eigen (publieke) dienstverlening en taken in het gedrang te brengen, stelt MPA, op gemotiveerde vraag van het Lokaal Bestuur, ook </w:t>
      </w:r>
      <w:r w:rsidR="00B50D37">
        <w:rPr>
          <w:rFonts w:ascii="Tahoma" w:hAnsi="Tahoma" w:cs="Tahoma"/>
          <w:color w:val="000000" w:themeColor="text1"/>
          <w:sz w:val="20"/>
          <w:szCs w:val="20"/>
        </w:rPr>
        <w:t xml:space="preserve">de bij haar </w:t>
      </w:r>
      <w:r>
        <w:rPr>
          <w:rFonts w:ascii="Tahoma" w:hAnsi="Tahoma" w:cs="Tahoma"/>
          <w:color w:val="000000" w:themeColor="text1"/>
          <w:sz w:val="20"/>
          <w:szCs w:val="20"/>
        </w:rPr>
        <w:t xml:space="preserve">of één van de haar gekende partners </w:t>
      </w:r>
      <w:r w:rsidR="00B50D37">
        <w:rPr>
          <w:rFonts w:ascii="Tahoma" w:hAnsi="Tahoma" w:cs="Tahoma"/>
          <w:color w:val="000000" w:themeColor="text1"/>
          <w:sz w:val="20"/>
          <w:szCs w:val="20"/>
        </w:rPr>
        <w:t xml:space="preserve">beschikbare </w:t>
      </w:r>
      <w:r w:rsidR="00B50D37">
        <w:rPr>
          <w:rFonts w:ascii="Tahoma" w:hAnsi="Tahoma" w:cs="Tahoma"/>
          <w:i/>
          <w:iCs/>
          <w:color w:val="000000" w:themeColor="text1"/>
          <w:sz w:val="20"/>
          <w:szCs w:val="20"/>
        </w:rPr>
        <w:t xml:space="preserve">knowhow </w:t>
      </w:r>
      <w:r>
        <w:rPr>
          <w:rFonts w:ascii="Tahoma" w:hAnsi="Tahoma" w:cs="Tahoma"/>
          <w:color w:val="000000" w:themeColor="text1"/>
          <w:sz w:val="20"/>
          <w:szCs w:val="20"/>
        </w:rPr>
        <w:t>met betrekking tot</w:t>
      </w:r>
      <w:r w:rsidR="00B50D37">
        <w:rPr>
          <w:rFonts w:ascii="Tahoma" w:hAnsi="Tahoma" w:cs="Tahoma"/>
          <w:color w:val="000000" w:themeColor="text1"/>
          <w:sz w:val="20"/>
          <w:szCs w:val="20"/>
        </w:rPr>
        <w:t xml:space="preserve"> het gebruik van de Tool </w:t>
      </w:r>
      <w:r>
        <w:rPr>
          <w:rFonts w:ascii="Tahoma" w:hAnsi="Tahoma" w:cs="Tahoma"/>
          <w:color w:val="000000" w:themeColor="text1"/>
          <w:sz w:val="20"/>
          <w:szCs w:val="20"/>
        </w:rPr>
        <w:t xml:space="preserve">beschikbaar voor het Lokaal Bestuur, in de gevallen waarin het Lokaal Bestuur één of meerdere problemen zou ervaren </w:t>
      </w:r>
      <w:r w:rsidR="006202E3">
        <w:rPr>
          <w:rFonts w:ascii="Tahoma" w:hAnsi="Tahoma" w:cs="Tahoma"/>
          <w:color w:val="000000" w:themeColor="text1"/>
          <w:sz w:val="20"/>
          <w:szCs w:val="20"/>
        </w:rPr>
        <w:t xml:space="preserve">met betrekking tot de implementatie en werking van de Tool. </w:t>
      </w:r>
    </w:p>
    <w:p w14:paraId="20A78808" w14:textId="77777777" w:rsidR="006202E3" w:rsidRDefault="006202E3" w:rsidP="00B23352">
      <w:pPr>
        <w:spacing w:after="0" w:line="276" w:lineRule="auto"/>
        <w:jc w:val="both"/>
        <w:rPr>
          <w:rFonts w:ascii="Tahoma" w:hAnsi="Tahoma" w:cs="Tahoma"/>
          <w:color w:val="000000" w:themeColor="text1"/>
          <w:sz w:val="20"/>
          <w:szCs w:val="20"/>
        </w:rPr>
      </w:pPr>
    </w:p>
    <w:p w14:paraId="4D0C76F1" w14:textId="31AB2932" w:rsidR="006202E3" w:rsidRDefault="006202E3"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§2. MPA </w:t>
      </w:r>
      <w:r w:rsidR="00937023">
        <w:rPr>
          <w:rFonts w:ascii="Tahoma" w:hAnsi="Tahoma" w:cs="Tahoma"/>
          <w:color w:val="000000" w:themeColor="text1"/>
          <w:sz w:val="20"/>
          <w:szCs w:val="20"/>
        </w:rPr>
        <w:t>staat</w:t>
      </w:r>
      <w:r w:rsidR="00937023" w:rsidRPr="00937023">
        <w:rPr>
          <w:rFonts w:ascii="Tahoma" w:hAnsi="Tahoma" w:cs="Tahoma"/>
          <w:color w:val="000000" w:themeColor="text1"/>
          <w:sz w:val="20"/>
          <w:szCs w:val="20"/>
        </w:rPr>
        <w:t xml:space="preserve"> </w:t>
      </w:r>
      <w:r w:rsidR="00937023">
        <w:rPr>
          <w:rFonts w:ascii="Tahoma" w:hAnsi="Tahoma" w:cs="Tahoma"/>
          <w:color w:val="000000" w:themeColor="text1"/>
          <w:sz w:val="20"/>
          <w:szCs w:val="20"/>
        </w:rPr>
        <w:t>in</w:t>
      </w:r>
      <w:r w:rsidR="00937023" w:rsidRPr="00937023">
        <w:rPr>
          <w:rFonts w:ascii="Tahoma" w:hAnsi="Tahoma" w:cs="Tahoma"/>
          <w:color w:val="000000" w:themeColor="text1"/>
          <w:sz w:val="20"/>
          <w:szCs w:val="20"/>
        </w:rPr>
        <w:t xml:space="preserve"> voor het zoeken (resp. voeren van een overheidsopdracht voor de aanstelling van)</w:t>
      </w:r>
      <w:r w:rsidR="00937023">
        <w:rPr>
          <w:rFonts w:ascii="Tahoma" w:hAnsi="Tahoma" w:cs="Tahoma"/>
          <w:color w:val="000000" w:themeColor="text1"/>
          <w:sz w:val="20"/>
          <w:szCs w:val="20"/>
        </w:rPr>
        <w:t>, en vervolgens evalueren,</w:t>
      </w:r>
      <w:r w:rsidR="00937023" w:rsidRPr="00937023">
        <w:rPr>
          <w:rFonts w:ascii="Tahoma" w:hAnsi="Tahoma" w:cs="Tahoma"/>
          <w:color w:val="000000" w:themeColor="text1"/>
          <w:sz w:val="20"/>
          <w:szCs w:val="20"/>
        </w:rPr>
        <w:t xml:space="preserve"> van één of meerdere gespecialiseerde partners die instaan voor </w:t>
      </w:r>
      <w:r w:rsidR="00937023">
        <w:rPr>
          <w:rFonts w:ascii="Tahoma" w:hAnsi="Tahoma" w:cs="Tahoma"/>
          <w:color w:val="000000" w:themeColor="text1"/>
          <w:sz w:val="20"/>
          <w:szCs w:val="20"/>
        </w:rPr>
        <w:t>de noodzakelijke</w:t>
      </w:r>
      <w:r w:rsidR="00937023" w:rsidRPr="00937023">
        <w:rPr>
          <w:rFonts w:ascii="Tahoma" w:hAnsi="Tahoma" w:cs="Tahoma"/>
          <w:color w:val="000000" w:themeColor="text1"/>
          <w:sz w:val="20"/>
          <w:szCs w:val="20"/>
        </w:rPr>
        <w:t xml:space="preserve"> Hosting-, Onderhouds- en Sms-services</w:t>
      </w:r>
      <w:r w:rsidR="00937023">
        <w:rPr>
          <w:rFonts w:ascii="Tahoma" w:hAnsi="Tahoma" w:cs="Tahoma"/>
          <w:color w:val="000000" w:themeColor="text1"/>
          <w:sz w:val="20"/>
          <w:szCs w:val="20"/>
        </w:rPr>
        <w:t xml:space="preserve">. </w:t>
      </w:r>
    </w:p>
    <w:p w14:paraId="433E638D" w14:textId="77777777" w:rsidR="000A4B33" w:rsidRDefault="000A4B33" w:rsidP="00B23352">
      <w:pPr>
        <w:spacing w:after="0" w:line="276" w:lineRule="auto"/>
        <w:jc w:val="both"/>
        <w:rPr>
          <w:rFonts w:ascii="Tahoma" w:hAnsi="Tahoma" w:cs="Tahoma"/>
          <w:color w:val="000000" w:themeColor="text1"/>
          <w:sz w:val="20"/>
          <w:szCs w:val="20"/>
        </w:rPr>
      </w:pPr>
    </w:p>
    <w:p w14:paraId="40060FC4" w14:textId="2F3ED8EE" w:rsidR="000A4B33" w:rsidRPr="000A4B33" w:rsidRDefault="000A4B33"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MPA behoudt </w:t>
      </w:r>
      <w:r w:rsidRPr="000A4B33">
        <w:rPr>
          <w:rFonts w:ascii="Tahoma" w:hAnsi="Tahoma" w:cs="Tahoma"/>
          <w:color w:val="000000" w:themeColor="text1"/>
          <w:sz w:val="20"/>
          <w:szCs w:val="20"/>
        </w:rPr>
        <w:t xml:space="preserve">daarbij </w:t>
      </w:r>
      <w:r w:rsidRPr="000A4B33">
        <w:rPr>
          <w:rFonts w:ascii="Tahoma" w:hAnsi="Tahoma" w:cs="Tahoma"/>
          <w:sz w:val="20"/>
          <w:szCs w:val="20"/>
        </w:rPr>
        <w:t xml:space="preserve">de leiding over de uitvoering van het geheel van gesloten </w:t>
      </w:r>
      <w:r w:rsidR="00B868D2">
        <w:rPr>
          <w:rFonts w:ascii="Tahoma" w:hAnsi="Tahoma" w:cs="Tahoma"/>
          <w:sz w:val="20"/>
          <w:szCs w:val="20"/>
        </w:rPr>
        <w:t>O</w:t>
      </w:r>
      <w:r w:rsidRPr="000A4B33">
        <w:rPr>
          <w:rFonts w:ascii="Tahoma" w:hAnsi="Tahoma" w:cs="Tahoma"/>
          <w:sz w:val="20"/>
          <w:szCs w:val="20"/>
        </w:rPr>
        <w:t>pdrachten.</w:t>
      </w:r>
      <w:r w:rsidR="00150EFF">
        <w:rPr>
          <w:rFonts w:ascii="Tahoma" w:hAnsi="Tahoma" w:cs="Tahoma"/>
          <w:sz w:val="20"/>
          <w:szCs w:val="20"/>
        </w:rPr>
        <w:t xml:space="preserve"> </w:t>
      </w:r>
      <w:r w:rsidR="002F1265" w:rsidRPr="002F1265">
        <w:rPr>
          <w:rFonts w:ascii="Tahoma" w:hAnsi="Tahoma" w:cs="Tahoma"/>
          <w:sz w:val="20"/>
          <w:szCs w:val="20"/>
        </w:rPr>
        <w:t xml:space="preserve">Dit impliceert dat de leidend ambtenaar, voor elk van de gesloten Opdrachten (waaronder de </w:t>
      </w:r>
      <w:r w:rsidR="000804E7">
        <w:rPr>
          <w:rFonts w:ascii="Tahoma" w:hAnsi="Tahoma" w:cs="Tahoma"/>
          <w:sz w:val="20"/>
          <w:szCs w:val="20"/>
        </w:rPr>
        <w:t>O</w:t>
      </w:r>
      <w:r w:rsidR="002F1265" w:rsidRPr="002F1265">
        <w:rPr>
          <w:rFonts w:ascii="Tahoma" w:hAnsi="Tahoma" w:cs="Tahoma"/>
          <w:sz w:val="20"/>
          <w:szCs w:val="20"/>
        </w:rPr>
        <w:t xml:space="preserve">pdracht gesloten door het Lokaal Bestuur), wordt aangewezen door </w:t>
      </w:r>
      <w:r w:rsidR="002F1265">
        <w:rPr>
          <w:rFonts w:ascii="Tahoma" w:hAnsi="Tahoma" w:cs="Tahoma"/>
          <w:sz w:val="20"/>
          <w:szCs w:val="20"/>
        </w:rPr>
        <w:t>MPA</w:t>
      </w:r>
      <w:r w:rsidR="002F1265" w:rsidRPr="002F1265">
        <w:rPr>
          <w:rFonts w:ascii="Tahoma" w:hAnsi="Tahoma" w:cs="Tahoma"/>
          <w:sz w:val="20"/>
          <w:szCs w:val="20"/>
        </w:rPr>
        <w:t xml:space="preserve">. </w:t>
      </w:r>
      <w:r w:rsidR="000C5EC8" w:rsidRPr="000C5EC8">
        <w:rPr>
          <w:rFonts w:ascii="Tahoma" w:hAnsi="Tahoma" w:cs="Tahoma"/>
          <w:sz w:val="20"/>
          <w:szCs w:val="20"/>
        </w:rPr>
        <w:t xml:space="preserve">Derhalve zal (de leidend ambtenaar van) </w:t>
      </w:r>
      <w:r w:rsidR="000C5EC8">
        <w:rPr>
          <w:rFonts w:ascii="Tahoma" w:hAnsi="Tahoma" w:cs="Tahoma"/>
          <w:sz w:val="20"/>
          <w:szCs w:val="20"/>
        </w:rPr>
        <w:t>MPA</w:t>
      </w:r>
      <w:r w:rsidR="000C5EC8" w:rsidRPr="000C5EC8">
        <w:rPr>
          <w:rFonts w:ascii="Tahoma" w:hAnsi="Tahoma" w:cs="Tahoma"/>
          <w:sz w:val="20"/>
          <w:szCs w:val="20"/>
        </w:rPr>
        <w:t xml:space="preserve"> gedurende de uitvoering fungeren als het </w:t>
      </w:r>
      <w:r w:rsidR="000C5EC8">
        <w:rPr>
          <w:rFonts w:ascii="Tahoma" w:hAnsi="Tahoma" w:cs="Tahoma"/>
          <w:sz w:val="20"/>
          <w:szCs w:val="20"/>
        </w:rPr>
        <w:t>enige</w:t>
      </w:r>
      <w:r w:rsidR="000C5EC8" w:rsidRPr="000C5EC8">
        <w:rPr>
          <w:rFonts w:ascii="Tahoma" w:hAnsi="Tahoma" w:cs="Tahoma"/>
          <w:sz w:val="20"/>
          <w:szCs w:val="20"/>
        </w:rPr>
        <w:t xml:space="preserve"> aanspreekpunt voor de door </w:t>
      </w:r>
      <w:r w:rsidR="000C5EC8">
        <w:rPr>
          <w:rFonts w:ascii="Tahoma" w:hAnsi="Tahoma" w:cs="Tahoma"/>
          <w:sz w:val="20"/>
          <w:szCs w:val="20"/>
        </w:rPr>
        <w:t>MPA</w:t>
      </w:r>
      <w:r w:rsidR="000C5EC8" w:rsidRPr="000C5EC8">
        <w:rPr>
          <w:rFonts w:ascii="Tahoma" w:hAnsi="Tahoma" w:cs="Tahoma"/>
          <w:sz w:val="20"/>
          <w:szCs w:val="20"/>
        </w:rPr>
        <w:t xml:space="preserve"> geselecteerde gespecialiseerde partner(s) met betrekking tot de levering van de noodzakelijke Hosting-, Onderhouds- en S</w:t>
      </w:r>
      <w:r w:rsidR="000C5EC8">
        <w:rPr>
          <w:rFonts w:ascii="Tahoma" w:hAnsi="Tahoma" w:cs="Tahoma"/>
          <w:sz w:val="20"/>
          <w:szCs w:val="20"/>
        </w:rPr>
        <w:t>ms</w:t>
      </w:r>
      <w:r w:rsidR="000C5EC8" w:rsidRPr="000C5EC8">
        <w:rPr>
          <w:rFonts w:ascii="Tahoma" w:hAnsi="Tahoma" w:cs="Tahoma"/>
          <w:sz w:val="20"/>
          <w:szCs w:val="20"/>
        </w:rPr>
        <w:t>-services.</w:t>
      </w:r>
    </w:p>
    <w:p w14:paraId="3429BB60" w14:textId="77777777" w:rsidR="000A4B33" w:rsidRPr="00B50D37" w:rsidRDefault="000A4B33" w:rsidP="00B23352">
      <w:pPr>
        <w:spacing w:after="0" w:line="276" w:lineRule="auto"/>
        <w:jc w:val="both"/>
        <w:rPr>
          <w:rFonts w:ascii="Tahoma" w:hAnsi="Tahoma" w:cs="Tahoma"/>
          <w:color w:val="000000" w:themeColor="text1"/>
          <w:sz w:val="20"/>
          <w:szCs w:val="20"/>
        </w:rPr>
      </w:pPr>
    </w:p>
    <w:p w14:paraId="3AC9D7BA" w14:textId="15435948" w:rsidR="006202E3" w:rsidRDefault="006202E3"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§3. MPA </w:t>
      </w:r>
      <w:r w:rsidR="000A4B33">
        <w:rPr>
          <w:rFonts w:ascii="Tahoma" w:hAnsi="Tahoma" w:cs="Tahoma"/>
          <w:color w:val="000000" w:themeColor="text1"/>
          <w:sz w:val="20"/>
          <w:szCs w:val="20"/>
        </w:rPr>
        <w:t>staat niet in voor, en is derhalve niet verantwoord</w:t>
      </w:r>
      <w:r w:rsidR="0034116B">
        <w:rPr>
          <w:rFonts w:ascii="Tahoma" w:hAnsi="Tahoma" w:cs="Tahoma"/>
          <w:color w:val="000000" w:themeColor="text1"/>
          <w:sz w:val="20"/>
          <w:szCs w:val="20"/>
        </w:rPr>
        <w:t>elijk</w:t>
      </w:r>
      <w:r w:rsidR="000A4B33">
        <w:rPr>
          <w:rFonts w:ascii="Tahoma" w:hAnsi="Tahoma" w:cs="Tahoma"/>
          <w:color w:val="000000" w:themeColor="text1"/>
          <w:sz w:val="20"/>
          <w:szCs w:val="20"/>
        </w:rPr>
        <w:t xml:space="preserve"> noch kan zij worden aangesproken voor de uitvoering van de noodzakelijke</w:t>
      </w:r>
      <w:r w:rsidR="000A4B33" w:rsidRPr="00937023">
        <w:rPr>
          <w:rFonts w:ascii="Tahoma" w:hAnsi="Tahoma" w:cs="Tahoma"/>
          <w:color w:val="000000" w:themeColor="text1"/>
          <w:sz w:val="20"/>
          <w:szCs w:val="20"/>
        </w:rPr>
        <w:t xml:space="preserve"> Hosting-, Onderhouds- en Sms-services</w:t>
      </w:r>
      <w:r w:rsidR="000A4B33">
        <w:rPr>
          <w:rFonts w:ascii="Tahoma" w:hAnsi="Tahoma" w:cs="Tahoma"/>
          <w:color w:val="000000" w:themeColor="text1"/>
          <w:sz w:val="20"/>
          <w:szCs w:val="20"/>
        </w:rPr>
        <w:t xml:space="preserve"> zelf. </w:t>
      </w:r>
      <w:r>
        <w:rPr>
          <w:rFonts w:ascii="Tahoma" w:hAnsi="Tahoma" w:cs="Tahoma"/>
          <w:color w:val="000000" w:themeColor="text1"/>
          <w:sz w:val="20"/>
          <w:szCs w:val="20"/>
        </w:rPr>
        <w:t xml:space="preserve">Overeenkomstig de Opdracht (Bijlage 2) is de Partner </w:t>
      </w:r>
      <w:r w:rsidR="000A4B33">
        <w:rPr>
          <w:rFonts w:ascii="Tahoma" w:hAnsi="Tahoma" w:cs="Tahoma"/>
          <w:color w:val="000000" w:themeColor="text1"/>
          <w:sz w:val="20"/>
          <w:szCs w:val="20"/>
        </w:rPr>
        <w:t xml:space="preserve">degene die </w:t>
      </w:r>
      <w:r>
        <w:rPr>
          <w:rFonts w:ascii="Tahoma" w:hAnsi="Tahoma" w:cs="Tahoma"/>
          <w:color w:val="000000" w:themeColor="text1"/>
          <w:sz w:val="20"/>
          <w:szCs w:val="20"/>
        </w:rPr>
        <w:t xml:space="preserve">verantwoordelijk </w:t>
      </w:r>
      <w:r w:rsidR="000A4B33">
        <w:rPr>
          <w:rFonts w:ascii="Tahoma" w:hAnsi="Tahoma" w:cs="Tahoma"/>
          <w:color w:val="000000" w:themeColor="text1"/>
          <w:sz w:val="20"/>
          <w:szCs w:val="20"/>
        </w:rPr>
        <w:t>is (resp. zal zijn)voor:</w:t>
      </w:r>
    </w:p>
    <w:p w14:paraId="38493811" w14:textId="77777777" w:rsidR="006202E3" w:rsidRDefault="006202E3" w:rsidP="00B23352">
      <w:pPr>
        <w:spacing w:after="0" w:line="276" w:lineRule="auto"/>
        <w:jc w:val="both"/>
        <w:rPr>
          <w:rFonts w:ascii="Tahoma" w:hAnsi="Tahoma" w:cs="Tahoma"/>
          <w:color w:val="000000" w:themeColor="text1"/>
          <w:sz w:val="20"/>
          <w:szCs w:val="20"/>
        </w:rPr>
      </w:pPr>
    </w:p>
    <w:p w14:paraId="0E77A7DD" w14:textId="77777777" w:rsidR="006202E3"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 xml:space="preserve">Het opzetten en de </w:t>
      </w:r>
      <w:proofErr w:type="spellStart"/>
      <w:r w:rsidRPr="006202E3">
        <w:rPr>
          <w:rFonts w:ascii="Tahoma" w:hAnsi="Tahoma" w:cs="Tahoma"/>
          <w:color w:val="000000" w:themeColor="text1"/>
          <w:sz w:val="20"/>
          <w:szCs w:val="20"/>
        </w:rPr>
        <w:t>managed</w:t>
      </w:r>
      <w:proofErr w:type="spellEnd"/>
      <w:r w:rsidRPr="006202E3">
        <w:rPr>
          <w:rFonts w:ascii="Tahoma" w:hAnsi="Tahoma" w:cs="Tahoma"/>
          <w:color w:val="000000" w:themeColor="text1"/>
          <w:sz w:val="20"/>
          <w:szCs w:val="20"/>
        </w:rPr>
        <w:t xml:space="preserve"> hosting, het beheer en het onderhoud van de volgende </w:t>
      </w:r>
      <w:r w:rsidR="006202E3">
        <w:rPr>
          <w:rFonts w:ascii="Tahoma" w:hAnsi="Tahoma" w:cs="Tahoma"/>
          <w:color w:val="000000" w:themeColor="text1"/>
          <w:sz w:val="20"/>
          <w:szCs w:val="20"/>
        </w:rPr>
        <w:t xml:space="preserve"> </w:t>
      </w:r>
      <w:r w:rsidRPr="006202E3">
        <w:rPr>
          <w:rFonts w:ascii="Tahoma" w:hAnsi="Tahoma" w:cs="Tahoma"/>
          <w:color w:val="000000" w:themeColor="text1"/>
          <w:sz w:val="20"/>
          <w:szCs w:val="20"/>
        </w:rPr>
        <w:t>componenten</w:t>
      </w:r>
      <w:r w:rsidR="006202E3">
        <w:rPr>
          <w:rFonts w:ascii="Tahoma" w:hAnsi="Tahoma" w:cs="Tahoma"/>
          <w:color w:val="000000" w:themeColor="text1"/>
          <w:sz w:val="20"/>
          <w:szCs w:val="20"/>
        </w:rPr>
        <w:t xml:space="preserve"> van de Tool</w:t>
      </w:r>
      <w:r w:rsidRPr="006202E3">
        <w:rPr>
          <w:rFonts w:ascii="Tahoma" w:hAnsi="Tahoma" w:cs="Tahoma"/>
          <w:color w:val="000000" w:themeColor="text1"/>
          <w:sz w:val="20"/>
          <w:szCs w:val="20"/>
        </w:rPr>
        <w:t>:</w:t>
      </w:r>
    </w:p>
    <w:p w14:paraId="10ABD574"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proofErr w:type="spellStart"/>
      <w:r w:rsidRPr="006202E3">
        <w:rPr>
          <w:rFonts w:ascii="Tahoma" w:hAnsi="Tahoma" w:cs="Tahoma"/>
          <w:color w:val="000000" w:themeColor="text1"/>
          <w:sz w:val="20"/>
          <w:szCs w:val="20"/>
        </w:rPr>
        <w:t>handyPark</w:t>
      </w:r>
      <w:proofErr w:type="spellEnd"/>
      <w:r w:rsidRPr="006202E3">
        <w:rPr>
          <w:rFonts w:ascii="Tahoma" w:hAnsi="Tahoma" w:cs="Tahoma"/>
          <w:color w:val="000000" w:themeColor="text1"/>
          <w:sz w:val="20"/>
          <w:szCs w:val="20"/>
        </w:rPr>
        <w:t xml:space="preserve"> web </w:t>
      </w:r>
      <w:proofErr w:type="spellStart"/>
      <w:r w:rsidRPr="006202E3">
        <w:rPr>
          <w:rFonts w:ascii="Tahoma" w:hAnsi="Tahoma" w:cs="Tahoma"/>
          <w:color w:val="000000" w:themeColor="text1"/>
          <w:sz w:val="20"/>
          <w:szCs w:val="20"/>
        </w:rPr>
        <w:t>applicate</w:t>
      </w:r>
      <w:proofErr w:type="spellEnd"/>
    </w:p>
    <w:p w14:paraId="21A623F2"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proofErr w:type="spellStart"/>
      <w:r w:rsidRPr="006202E3">
        <w:rPr>
          <w:rFonts w:ascii="Tahoma" w:hAnsi="Tahoma" w:cs="Tahoma"/>
          <w:color w:val="000000" w:themeColor="text1"/>
          <w:sz w:val="20"/>
          <w:szCs w:val="20"/>
        </w:rPr>
        <w:t>handyPark</w:t>
      </w:r>
      <w:proofErr w:type="spellEnd"/>
      <w:r w:rsidRPr="006202E3">
        <w:rPr>
          <w:rFonts w:ascii="Tahoma" w:hAnsi="Tahoma" w:cs="Tahoma"/>
          <w:color w:val="000000" w:themeColor="text1"/>
          <w:sz w:val="20"/>
          <w:szCs w:val="20"/>
        </w:rPr>
        <w:t xml:space="preserve"> </w:t>
      </w:r>
      <w:proofErr w:type="spellStart"/>
      <w:r w:rsidRPr="006202E3">
        <w:rPr>
          <w:rFonts w:ascii="Tahoma" w:hAnsi="Tahoma" w:cs="Tahoma"/>
          <w:color w:val="000000" w:themeColor="text1"/>
          <w:sz w:val="20"/>
          <w:szCs w:val="20"/>
        </w:rPr>
        <w:t>frontend</w:t>
      </w:r>
      <w:proofErr w:type="spellEnd"/>
      <w:r w:rsidRPr="006202E3">
        <w:rPr>
          <w:rFonts w:ascii="Tahoma" w:hAnsi="Tahoma" w:cs="Tahoma"/>
          <w:color w:val="000000" w:themeColor="text1"/>
          <w:sz w:val="20"/>
          <w:szCs w:val="20"/>
        </w:rPr>
        <w:t xml:space="preserve"> loketmedewerkers</w:t>
      </w:r>
    </w:p>
    <w:p w14:paraId="070860B6"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handyPark backend</w:t>
      </w:r>
    </w:p>
    <w:p w14:paraId="27694D46"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 xml:space="preserve">GPTR </w:t>
      </w:r>
      <w:proofErr w:type="spellStart"/>
      <w:r w:rsidRPr="006202E3">
        <w:rPr>
          <w:rFonts w:ascii="Tahoma" w:hAnsi="Tahoma" w:cs="Tahoma"/>
          <w:color w:val="000000" w:themeColor="text1"/>
          <w:sz w:val="20"/>
          <w:szCs w:val="20"/>
        </w:rPr>
        <w:t>frontend</w:t>
      </w:r>
      <w:proofErr w:type="spellEnd"/>
    </w:p>
    <w:p w14:paraId="65B78180"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GPTR backend (GPTR API)</w:t>
      </w:r>
    </w:p>
    <w:p w14:paraId="3372B9E6"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 xml:space="preserve">Vertaaltool </w:t>
      </w:r>
      <w:proofErr w:type="spellStart"/>
      <w:r w:rsidRPr="006202E3">
        <w:rPr>
          <w:rFonts w:ascii="Tahoma" w:hAnsi="Tahoma" w:cs="Tahoma"/>
          <w:color w:val="000000" w:themeColor="text1"/>
          <w:sz w:val="20"/>
          <w:szCs w:val="20"/>
        </w:rPr>
        <w:t>frontend</w:t>
      </w:r>
      <w:proofErr w:type="spellEnd"/>
    </w:p>
    <w:p w14:paraId="624580BF"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Vertaaltool backend (vertaaltool API)</w:t>
      </w:r>
    </w:p>
    <w:p w14:paraId="64CFCCB9" w14:textId="77777777" w:rsid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Gebruikersbeheer</w:t>
      </w:r>
    </w:p>
    <w:p w14:paraId="22C9A58B" w14:textId="17925B93" w:rsidR="00B50D37" w:rsidRPr="006202E3" w:rsidRDefault="00B50D37" w:rsidP="00B23352">
      <w:pPr>
        <w:pStyle w:val="Lijstalinea"/>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Identity server provider</w:t>
      </w:r>
    </w:p>
    <w:p w14:paraId="2B5134D6" w14:textId="77777777" w:rsidR="006202E3"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B50D37">
        <w:rPr>
          <w:rFonts w:ascii="Tahoma" w:hAnsi="Tahoma" w:cs="Tahoma"/>
          <w:color w:val="000000" w:themeColor="text1"/>
          <w:sz w:val="20"/>
          <w:szCs w:val="20"/>
        </w:rPr>
        <w:t xml:space="preserve">Het bieden van 24/7 monitoring en ondersteuning, inclusief incidentmanagement en </w:t>
      </w:r>
      <w:r w:rsidR="006202E3">
        <w:rPr>
          <w:rFonts w:ascii="Tahoma" w:hAnsi="Tahoma" w:cs="Tahoma"/>
          <w:color w:val="000000" w:themeColor="text1"/>
          <w:sz w:val="20"/>
          <w:szCs w:val="20"/>
        </w:rPr>
        <w:t xml:space="preserve"> </w:t>
      </w:r>
      <w:r w:rsidRPr="006202E3">
        <w:rPr>
          <w:rFonts w:ascii="Tahoma" w:hAnsi="Tahoma" w:cs="Tahoma"/>
          <w:color w:val="000000" w:themeColor="text1"/>
          <w:sz w:val="20"/>
          <w:szCs w:val="20"/>
        </w:rPr>
        <w:t>probleemoplossing.</w:t>
      </w:r>
    </w:p>
    <w:p w14:paraId="4C385936" w14:textId="2C9175A0" w:rsidR="006202E3"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Naleving van de NIS richtlijnen</w:t>
      </w:r>
      <w:r w:rsidR="00931FE8">
        <w:rPr>
          <w:rFonts w:ascii="Tahoma" w:hAnsi="Tahoma" w:cs="Tahoma"/>
          <w:color w:val="000000" w:themeColor="text1"/>
          <w:sz w:val="20"/>
          <w:szCs w:val="20"/>
        </w:rPr>
        <w:t>.</w:t>
      </w:r>
    </w:p>
    <w:p w14:paraId="7EDDF4F0" w14:textId="77777777" w:rsidR="006202E3"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 xml:space="preserve">Het garanderen van hoge beschikbaarheid en betrouwbaarheid van de gehoste systemen en </w:t>
      </w:r>
      <w:r w:rsidR="006202E3">
        <w:rPr>
          <w:rFonts w:ascii="Tahoma" w:hAnsi="Tahoma" w:cs="Tahoma"/>
          <w:color w:val="000000" w:themeColor="text1"/>
          <w:sz w:val="20"/>
          <w:szCs w:val="20"/>
        </w:rPr>
        <w:t xml:space="preserve"> </w:t>
      </w:r>
      <w:r w:rsidRPr="006202E3">
        <w:rPr>
          <w:rFonts w:ascii="Tahoma" w:hAnsi="Tahoma" w:cs="Tahoma"/>
          <w:color w:val="000000" w:themeColor="text1"/>
          <w:sz w:val="20"/>
          <w:szCs w:val="20"/>
        </w:rPr>
        <w:t>applicaties.</w:t>
      </w:r>
    </w:p>
    <w:p w14:paraId="387FFE7C" w14:textId="77777777" w:rsidR="006202E3"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Het uitvoeren van regelmatige back-ups en het faciliteren van disaster recovery-oplossingen.</w:t>
      </w:r>
    </w:p>
    <w:p w14:paraId="73DE897E" w14:textId="77777777" w:rsidR="006202E3"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Het ondersteunen van schaalbare en flexibele oplossingen om toekomstige groei en veranderingen in de behoeften van de gemeente te accommoderen.</w:t>
      </w:r>
    </w:p>
    <w:p w14:paraId="5840145B" w14:textId="00D378B6" w:rsidR="00B50D37" w:rsidRDefault="00B50D37" w:rsidP="00B23352">
      <w:pPr>
        <w:pStyle w:val="Lijstalinea"/>
        <w:numPr>
          <w:ilvl w:val="0"/>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 xml:space="preserve">Het waarborgen van de naleving van relevante wet- en regelgeving, inclusief de Algemene </w:t>
      </w:r>
      <w:r w:rsidR="006202E3">
        <w:rPr>
          <w:rFonts w:ascii="Tahoma" w:hAnsi="Tahoma" w:cs="Tahoma"/>
          <w:color w:val="000000" w:themeColor="text1"/>
          <w:sz w:val="20"/>
          <w:szCs w:val="20"/>
        </w:rPr>
        <w:t xml:space="preserve"> </w:t>
      </w:r>
      <w:r w:rsidRPr="006202E3">
        <w:rPr>
          <w:rFonts w:ascii="Tahoma" w:hAnsi="Tahoma" w:cs="Tahoma"/>
          <w:color w:val="000000" w:themeColor="text1"/>
          <w:sz w:val="20"/>
          <w:szCs w:val="20"/>
        </w:rPr>
        <w:t>Verordening Gegevensbescherming (AVG).</w:t>
      </w:r>
    </w:p>
    <w:p w14:paraId="323DE88D" w14:textId="77777777" w:rsidR="000A4B33" w:rsidRDefault="000A4B33" w:rsidP="00B23352">
      <w:pPr>
        <w:spacing w:after="0" w:line="276" w:lineRule="auto"/>
        <w:jc w:val="both"/>
        <w:rPr>
          <w:rFonts w:ascii="Tahoma" w:hAnsi="Tahoma" w:cs="Tahoma"/>
          <w:color w:val="000000" w:themeColor="text1"/>
          <w:sz w:val="20"/>
          <w:szCs w:val="20"/>
        </w:rPr>
      </w:pPr>
    </w:p>
    <w:p w14:paraId="75384887" w14:textId="58F387BF" w:rsidR="00F91076" w:rsidRPr="00983A81" w:rsidRDefault="00F91076" w:rsidP="00B23352">
      <w:pPr>
        <w:pStyle w:val="Default"/>
        <w:spacing w:line="276" w:lineRule="auto"/>
        <w:rPr>
          <w:b/>
          <w:sz w:val="20"/>
          <w:szCs w:val="20"/>
        </w:rPr>
      </w:pPr>
      <w:r w:rsidRPr="00983A81">
        <w:rPr>
          <w:b/>
          <w:sz w:val="20"/>
          <w:szCs w:val="20"/>
        </w:rPr>
        <w:t xml:space="preserve">Artikel </w:t>
      </w:r>
      <w:r w:rsidR="002E1787">
        <w:rPr>
          <w:b/>
          <w:sz w:val="20"/>
          <w:szCs w:val="20"/>
        </w:rPr>
        <w:t>4</w:t>
      </w:r>
      <w:r w:rsidRPr="00983A81">
        <w:rPr>
          <w:b/>
          <w:sz w:val="20"/>
          <w:szCs w:val="20"/>
        </w:rPr>
        <w:t xml:space="preserve"> – Rechten en plichten van </w:t>
      </w:r>
      <w:r w:rsidR="00E4331B">
        <w:rPr>
          <w:b/>
          <w:sz w:val="20"/>
          <w:szCs w:val="20"/>
        </w:rPr>
        <w:t>het Lokaal Bestuur</w:t>
      </w:r>
    </w:p>
    <w:p w14:paraId="0B4346DA" w14:textId="77777777" w:rsidR="00F91076" w:rsidRPr="00983A81" w:rsidRDefault="00F91076" w:rsidP="00B23352">
      <w:pPr>
        <w:pStyle w:val="Default"/>
        <w:spacing w:line="276" w:lineRule="auto"/>
        <w:rPr>
          <w:b/>
          <w:sz w:val="20"/>
          <w:szCs w:val="20"/>
        </w:rPr>
      </w:pPr>
    </w:p>
    <w:p w14:paraId="2F01CA93" w14:textId="77777777" w:rsidR="00F91076" w:rsidRPr="00983A81" w:rsidRDefault="00F91076" w:rsidP="00B23352">
      <w:pPr>
        <w:pStyle w:val="Lijstalinea"/>
        <w:numPr>
          <w:ilvl w:val="0"/>
          <w:numId w:val="2"/>
        </w:numPr>
        <w:spacing w:after="0" w:line="276" w:lineRule="auto"/>
        <w:jc w:val="both"/>
        <w:rPr>
          <w:rFonts w:ascii="Tahoma" w:hAnsi="Tahoma" w:cs="Tahoma"/>
          <w:vanish/>
          <w:sz w:val="20"/>
          <w:szCs w:val="20"/>
        </w:rPr>
      </w:pPr>
    </w:p>
    <w:p w14:paraId="00697028" w14:textId="0B635744" w:rsidR="000A4B33" w:rsidRPr="000A4B33" w:rsidRDefault="000A4B33" w:rsidP="00B23352">
      <w:pPr>
        <w:spacing w:after="0" w:line="276" w:lineRule="auto"/>
        <w:jc w:val="both"/>
        <w:rPr>
          <w:rFonts w:ascii="Tahoma" w:hAnsi="Tahoma" w:cs="Tahoma"/>
          <w:bCs/>
          <w:color w:val="000000" w:themeColor="text1"/>
          <w:sz w:val="20"/>
          <w:szCs w:val="20"/>
        </w:rPr>
      </w:pPr>
      <w:r>
        <w:rPr>
          <w:rFonts w:ascii="Tahoma" w:hAnsi="Tahoma" w:cs="Tahoma"/>
          <w:bCs/>
          <w:color w:val="000000" w:themeColor="text1"/>
          <w:sz w:val="20"/>
          <w:szCs w:val="20"/>
        </w:rPr>
        <w:t xml:space="preserve">§1. </w:t>
      </w:r>
      <w:r w:rsidRPr="000A4B33">
        <w:rPr>
          <w:rFonts w:ascii="Tahoma" w:hAnsi="Tahoma" w:cs="Tahoma"/>
          <w:bCs/>
          <w:color w:val="000000" w:themeColor="text1"/>
          <w:sz w:val="20"/>
          <w:szCs w:val="20"/>
        </w:rPr>
        <w:t>Het Lokaal Bestuur</w:t>
      </w:r>
      <w:r w:rsidR="00A77382" w:rsidRPr="000A4B33">
        <w:rPr>
          <w:rFonts w:ascii="Tahoma" w:hAnsi="Tahoma" w:cs="Tahoma"/>
          <w:bCs/>
          <w:color w:val="000000" w:themeColor="text1"/>
          <w:sz w:val="20"/>
          <w:szCs w:val="20"/>
        </w:rPr>
        <w:t xml:space="preserve"> bekomt het niet-exclusief recht om in eigen naam en voor eigen rekening en risico </w:t>
      </w:r>
      <w:r w:rsidRPr="000A4B33">
        <w:rPr>
          <w:rFonts w:ascii="Tahoma" w:hAnsi="Tahoma" w:cs="Tahoma"/>
          <w:bCs/>
          <w:color w:val="000000" w:themeColor="text1"/>
          <w:sz w:val="20"/>
          <w:szCs w:val="20"/>
        </w:rPr>
        <w:t xml:space="preserve">de Tool te gebruiken, uitsluitend ten behoeve </w:t>
      </w:r>
      <w:r w:rsidR="00CF21EC">
        <w:rPr>
          <w:rFonts w:ascii="Tahoma" w:hAnsi="Tahoma" w:cs="Tahoma"/>
          <w:bCs/>
          <w:color w:val="000000" w:themeColor="text1"/>
          <w:sz w:val="20"/>
          <w:szCs w:val="20"/>
        </w:rPr>
        <w:t xml:space="preserve">en in het kader </w:t>
      </w:r>
      <w:r w:rsidRPr="000A4B33">
        <w:rPr>
          <w:rFonts w:ascii="Tahoma" w:hAnsi="Tahoma" w:cs="Tahoma"/>
          <w:bCs/>
          <w:color w:val="000000" w:themeColor="text1"/>
          <w:sz w:val="20"/>
          <w:szCs w:val="20"/>
        </w:rPr>
        <w:t xml:space="preserve">van het </w:t>
      </w:r>
      <w:r w:rsidRPr="000A4B33">
        <w:rPr>
          <w:rFonts w:ascii="Tahoma" w:hAnsi="Tahoma" w:cs="Tahoma"/>
          <w:color w:val="000000" w:themeColor="text1"/>
          <w:sz w:val="20"/>
          <w:szCs w:val="20"/>
        </w:rPr>
        <w:t>(lokaal en gedigitaliseerd) parkeerbeleid en -handhaving voor personen met een handicap</w:t>
      </w:r>
      <w:r w:rsidR="00CF21EC">
        <w:rPr>
          <w:rFonts w:ascii="Tahoma" w:hAnsi="Tahoma" w:cs="Tahoma"/>
          <w:color w:val="000000" w:themeColor="text1"/>
          <w:sz w:val="20"/>
          <w:szCs w:val="20"/>
        </w:rPr>
        <w:t xml:space="preserve">. </w:t>
      </w:r>
    </w:p>
    <w:p w14:paraId="2025AAC0" w14:textId="77777777" w:rsidR="003C39E1" w:rsidRDefault="003C39E1" w:rsidP="00B23352">
      <w:pPr>
        <w:pStyle w:val="Lijstalinea"/>
        <w:spacing w:after="0" w:line="276" w:lineRule="auto"/>
        <w:ind w:left="360"/>
        <w:jc w:val="both"/>
        <w:rPr>
          <w:rFonts w:ascii="Tahoma" w:hAnsi="Tahoma" w:cs="Tahoma"/>
          <w:bCs/>
          <w:color w:val="000000" w:themeColor="text1"/>
          <w:sz w:val="20"/>
          <w:szCs w:val="20"/>
        </w:rPr>
      </w:pPr>
    </w:p>
    <w:p w14:paraId="26C5D148" w14:textId="25101F2A" w:rsidR="00CF21EC" w:rsidRDefault="000A4B33"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§2. </w:t>
      </w:r>
      <w:r w:rsidR="00CF21EC">
        <w:rPr>
          <w:rFonts w:ascii="Tahoma" w:hAnsi="Tahoma" w:cs="Tahoma"/>
          <w:color w:val="000000" w:themeColor="text1"/>
          <w:sz w:val="20"/>
          <w:szCs w:val="20"/>
        </w:rPr>
        <w:t xml:space="preserve">Het Lokaal Bestuur </w:t>
      </w:r>
      <w:r w:rsidR="00F6000C" w:rsidRPr="000A4B33">
        <w:rPr>
          <w:rFonts w:ascii="Tahoma" w:hAnsi="Tahoma" w:cs="Tahoma"/>
          <w:color w:val="000000" w:themeColor="text1"/>
          <w:sz w:val="20"/>
          <w:szCs w:val="20"/>
        </w:rPr>
        <w:t xml:space="preserve">dient zich steeds te gedragen als een goede huisvader bij het gebruik van </w:t>
      </w:r>
      <w:r w:rsidR="00CF21EC">
        <w:rPr>
          <w:rFonts w:ascii="Tahoma" w:hAnsi="Tahoma" w:cs="Tahoma"/>
          <w:color w:val="000000" w:themeColor="text1"/>
          <w:sz w:val="20"/>
          <w:szCs w:val="20"/>
        </w:rPr>
        <w:t xml:space="preserve">de Tool, en implementeert, indien nodig, passende maatregelen om te verzekeren dat de Tool énkel kan gebruikt worden: </w:t>
      </w:r>
    </w:p>
    <w:p w14:paraId="64FB1335" w14:textId="77777777" w:rsidR="00CF21EC" w:rsidRDefault="00CF21EC" w:rsidP="00B23352">
      <w:pPr>
        <w:spacing w:after="0" w:line="276" w:lineRule="auto"/>
        <w:jc w:val="both"/>
        <w:rPr>
          <w:rFonts w:ascii="Tahoma" w:hAnsi="Tahoma" w:cs="Tahoma"/>
          <w:color w:val="000000" w:themeColor="text1"/>
          <w:sz w:val="20"/>
          <w:szCs w:val="20"/>
        </w:rPr>
      </w:pPr>
    </w:p>
    <w:p w14:paraId="022D3609" w14:textId="1FACFC8E" w:rsidR="00CF21EC" w:rsidRDefault="00CF21EC" w:rsidP="00B23352">
      <w:pPr>
        <w:pStyle w:val="Lijstalinea"/>
        <w:numPr>
          <w:ilvl w:val="0"/>
          <w:numId w:val="5"/>
        </w:num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In overeenstemming met de voor het gebruik voorziene modaliteiten, functionaliteiten, … zodat een oneigenlijk gebruik van de Tool wordt uitgesloten en,  </w:t>
      </w:r>
    </w:p>
    <w:p w14:paraId="6F633EA4" w14:textId="6488FD25" w:rsidR="00CF21EC" w:rsidRPr="00CF21EC" w:rsidRDefault="00CF21EC" w:rsidP="00B23352">
      <w:pPr>
        <w:pStyle w:val="Lijstalinea"/>
        <w:numPr>
          <w:ilvl w:val="0"/>
          <w:numId w:val="5"/>
        </w:numPr>
        <w:spacing w:after="0" w:line="276" w:lineRule="auto"/>
        <w:jc w:val="both"/>
        <w:rPr>
          <w:rFonts w:ascii="Tahoma" w:hAnsi="Tahoma" w:cs="Tahoma"/>
          <w:color w:val="000000" w:themeColor="text1"/>
          <w:sz w:val="20"/>
          <w:szCs w:val="20"/>
        </w:rPr>
      </w:pPr>
      <w:r>
        <w:rPr>
          <w:rFonts w:ascii="Tahoma" w:hAnsi="Tahoma" w:cs="Tahoma"/>
          <w:bCs/>
          <w:color w:val="000000" w:themeColor="text1"/>
          <w:sz w:val="20"/>
          <w:szCs w:val="20"/>
        </w:rPr>
        <w:lastRenderedPageBreak/>
        <w:t>T</w:t>
      </w:r>
      <w:r w:rsidRPr="00CF21EC">
        <w:rPr>
          <w:rFonts w:ascii="Tahoma" w:hAnsi="Tahoma" w:cs="Tahoma"/>
          <w:bCs/>
          <w:color w:val="000000" w:themeColor="text1"/>
          <w:sz w:val="20"/>
          <w:szCs w:val="20"/>
        </w:rPr>
        <w:t xml:space="preserve">en behoeve en in het kader van het </w:t>
      </w:r>
      <w:r w:rsidRPr="00CF21EC">
        <w:rPr>
          <w:rFonts w:ascii="Tahoma" w:hAnsi="Tahoma" w:cs="Tahoma"/>
          <w:color w:val="000000" w:themeColor="text1"/>
          <w:sz w:val="20"/>
          <w:szCs w:val="20"/>
        </w:rPr>
        <w:t>(lokaal en gedigitaliseerd) parkeerbeleid en -handhaving voor personen met een handicap.</w:t>
      </w:r>
    </w:p>
    <w:p w14:paraId="061E6D60" w14:textId="77777777" w:rsidR="00CF21EC" w:rsidRDefault="00CF21EC" w:rsidP="00B23352">
      <w:pPr>
        <w:spacing w:after="0" w:line="276" w:lineRule="auto"/>
        <w:jc w:val="both"/>
        <w:rPr>
          <w:rFonts w:ascii="Tahoma" w:hAnsi="Tahoma" w:cs="Tahoma"/>
          <w:color w:val="000000" w:themeColor="text1"/>
          <w:sz w:val="20"/>
          <w:szCs w:val="20"/>
        </w:rPr>
      </w:pPr>
    </w:p>
    <w:p w14:paraId="17304326" w14:textId="4D6711B0" w:rsidR="00625E79" w:rsidRPr="00983A81" w:rsidRDefault="00CF21EC"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Het Lokaal Bestuur treft</w:t>
      </w:r>
      <w:r w:rsidR="002B50DE" w:rsidRPr="00983A81">
        <w:rPr>
          <w:rFonts w:ascii="Tahoma" w:hAnsi="Tahoma" w:cs="Tahoma"/>
          <w:color w:val="000000" w:themeColor="text1"/>
          <w:sz w:val="20"/>
          <w:szCs w:val="20"/>
        </w:rPr>
        <w:t xml:space="preserve"> alle nodige technische, organisatorische en juridische maatregelen om de naleving van de</w:t>
      </w:r>
      <w:r>
        <w:rPr>
          <w:rFonts w:ascii="Tahoma" w:hAnsi="Tahoma" w:cs="Tahoma"/>
          <w:color w:val="000000" w:themeColor="text1"/>
          <w:sz w:val="20"/>
          <w:szCs w:val="20"/>
        </w:rPr>
        <w:t>ze</w:t>
      </w:r>
      <w:r w:rsidR="002B50DE" w:rsidRPr="00983A81">
        <w:rPr>
          <w:rFonts w:ascii="Tahoma" w:hAnsi="Tahoma" w:cs="Tahoma"/>
          <w:color w:val="000000" w:themeColor="text1"/>
          <w:sz w:val="20"/>
          <w:szCs w:val="20"/>
        </w:rPr>
        <w:t xml:space="preserve"> Overeenkomst te waarborgen of te doen waarborgen</w:t>
      </w:r>
      <w:r>
        <w:rPr>
          <w:rFonts w:ascii="Tahoma" w:hAnsi="Tahoma" w:cs="Tahoma"/>
          <w:color w:val="000000" w:themeColor="text1"/>
          <w:sz w:val="20"/>
          <w:szCs w:val="20"/>
        </w:rPr>
        <w:t xml:space="preserve">. </w:t>
      </w:r>
      <w:r w:rsidR="006202E3">
        <w:rPr>
          <w:rFonts w:ascii="Tahoma" w:hAnsi="Tahoma" w:cs="Tahoma"/>
          <w:color w:val="000000" w:themeColor="text1"/>
          <w:sz w:val="20"/>
          <w:szCs w:val="20"/>
        </w:rPr>
        <w:t xml:space="preserve"> </w:t>
      </w:r>
    </w:p>
    <w:p w14:paraId="5BFB5EAB" w14:textId="77777777" w:rsidR="00625E79" w:rsidRPr="00983A81" w:rsidRDefault="00625E79" w:rsidP="00B23352">
      <w:pPr>
        <w:spacing w:after="0" w:line="276" w:lineRule="auto"/>
        <w:jc w:val="both"/>
        <w:rPr>
          <w:rFonts w:ascii="Tahoma" w:hAnsi="Tahoma" w:cs="Tahoma"/>
          <w:color w:val="000000" w:themeColor="text1"/>
          <w:sz w:val="20"/>
          <w:szCs w:val="20"/>
        </w:rPr>
      </w:pPr>
    </w:p>
    <w:p w14:paraId="660C1AD9" w14:textId="35CD97EE" w:rsidR="000804E7" w:rsidRDefault="0063081A" w:rsidP="0063081A">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§3. </w:t>
      </w:r>
      <w:r w:rsidRPr="007E1066">
        <w:rPr>
          <w:rFonts w:ascii="Tahoma" w:hAnsi="Tahoma" w:cs="Tahoma"/>
          <w:color w:val="000000" w:themeColor="text1"/>
          <w:sz w:val="20"/>
          <w:szCs w:val="20"/>
        </w:rPr>
        <w:t>Het Lokaal Bestuur verplicht zich verder tot het volgende:</w:t>
      </w:r>
    </w:p>
    <w:p w14:paraId="5E148BB4" w14:textId="77777777" w:rsidR="000804E7" w:rsidRPr="007E1066" w:rsidRDefault="000804E7" w:rsidP="0063081A">
      <w:pPr>
        <w:spacing w:after="0" w:line="276" w:lineRule="auto"/>
        <w:jc w:val="both"/>
        <w:rPr>
          <w:rFonts w:ascii="Tahoma" w:hAnsi="Tahoma" w:cs="Tahoma"/>
          <w:color w:val="000000" w:themeColor="text1"/>
          <w:sz w:val="20"/>
          <w:szCs w:val="20"/>
        </w:rPr>
      </w:pPr>
    </w:p>
    <w:p w14:paraId="5363C489" w14:textId="538CD892" w:rsidR="0063081A" w:rsidRPr="007E1066" w:rsidRDefault="0063081A" w:rsidP="0063081A">
      <w:pPr>
        <w:pStyle w:val="Lijstalinea"/>
        <w:numPr>
          <w:ilvl w:val="0"/>
          <w:numId w:val="30"/>
        </w:numPr>
        <w:tabs>
          <w:tab w:val="num" w:pos="720"/>
        </w:tabs>
        <w:spacing w:after="0" w:line="276" w:lineRule="auto"/>
        <w:jc w:val="both"/>
        <w:rPr>
          <w:rFonts w:ascii="Tahoma" w:hAnsi="Tahoma" w:cs="Tahoma"/>
          <w:color w:val="000000" w:themeColor="text1"/>
          <w:sz w:val="20"/>
          <w:szCs w:val="20"/>
        </w:rPr>
      </w:pPr>
      <w:r w:rsidRPr="007E1066">
        <w:rPr>
          <w:rFonts w:ascii="Tahoma" w:hAnsi="Tahoma" w:cs="Tahoma"/>
          <w:color w:val="000000" w:themeColor="text1"/>
          <w:sz w:val="20"/>
          <w:szCs w:val="20"/>
        </w:rPr>
        <w:t>Het beheren van de toegangsrechten van de lokale medewerkers in de T</w:t>
      </w:r>
      <w:r>
        <w:rPr>
          <w:rFonts w:ascii="Tahoma" w:hAnsi="Tahoma" w:cs="Tahoma"/>
          <w:color w:val="000000" w:themeColor="text1"/>
          <w:sz w:val="20"/>
          <w:szCs w:val="20"/>
        </w:rPr>
        <w:t>ool</w:t>
      </w:r>
      <w:r w:rsidRPr="007E1066">
        <w:rPr>
          <w:rFonts w:ascii="Tahoma" w:hAnsi="Tahoma" w:cs="Tahoma"/>
          <w:color w:val="000000" w:themeColor="text1"/>
          <w:sz w:val="20"/>
          <w:szCs w:val="20"/>
        </w:rPr>
        <w:t xml:space="preserve">. In dit verband zal het Lokaal Bestuur de </w:t>
      </w:r>
      <w:r w:rsidR="00E57AF7">
        <w:rPr>
          <w:rFonts w:ascii="Tahoma" w:hAnsi="Tahoma" w:cs="Tahoma"/>
          <w:color w:val="000000" w:themeColor="text1"/>
          <w:sz w:val="20"/>
          <w:szCs w:val="20"/>
        </w:rPr>
        <w:t xml:space="preserve">vereiste </w:t>
      </w:r>
      <w:r w:rsidR="001452A9">
        <w:rPr>
          <w:rFonts w:ascii="Tahoma" w:hAnsi="Tahoma" w:cs="Tahoma"/>
          <w:color w:val="000000" w:themeColor="text1"/>
          <w:sz w:val="20"/>
          <w:szCs w:val="20"/>
        </w:rPr>
        <w:t xml:space="preserve">unieke </w:t>
      </w:r>
      <w:r w:rsidRPr="007E1066">
        <w:rPr>
          <w:rFonts w:ascii="Tahoma" w:hAnsi="Tahoma" w:cs="Tahoma"/>
          <w:color w:val="000000" w:themeColor="text1"/>
          <w:sz w:val="20"/>
          <w:szCs w:val="20"/>
        </w:rPr>
        <w:t xml:space="preserve">identificatiegegevens </w:t>
      </w:r>
      <w:r w:rsidR="00BF7B34">
        <w:rPr>
          <w:rFonts w:ascii="Tahoma" w:hAnsi="Tahoma" w:cs="Tahoma"/>
          <w:color w:val="000000" w:themeColor="text1"/>
          <w:sz w:val="20"/>
          <w:szCs w:val="20"/>
        </w:rPr>
        <w:t xml:space="preserve">(i.e. naam, voornaam, rijksregisternummer en professioneel e-mailadres) </w:t>
      </w:r>
      <w:r w:rsidRPr="007E1066">
        <w:rPr>
          <w:rFonts w:ascii="Tahoma" w:hAnsi="Tahoma" w:cs="Tahoma"/>
          <w:color w:val="000000" w:themeColor="text1"/>
          <w:sz w:val="20"/>
          <w:szCs w:val="20"/>
        </w:rPr>
        <w:t xml:space="preserve">van de bevoegde lokale verantwoordelijke voor het toegangsbeheer, bij de sluiting van de Opdracht, en telkens daarna bij wijzigingen, </w:t>
      </w:r>
      <w:r>
        <w:rPr>
          <w:rFonts w:ascii="Tahoma" w:hAnsi="Tahoma" w:cs="Tahoma"/>
          <w:color w:val="000000" w:themeColor="text1"/>
          <w:sz w:val="20"/>
          <w:szCs w:val="20"/>
        </w:rPr>
        <w:t>overmaken</w:t>
      </w:r>
      <w:r w:rsidRPr="007E1066">
        <w:rPr>
          <w:rFonts w:ascii="Tahoma" w:hAnsi="Tahoma" w:cs="Tahoma"/>
          <w:color w:val="000000" w:themeColor="text1"/>
          <w:sz w:val="20"/>
          <w:szCs w:val="20"/>
        </w:rPr>
        <w:t xml:space="preserve"> aan de door M</w:t>
      </w:r>
      <w:r>
        <w:rPr>
          <w:rFonts w:ascii="Tahoma" w:hAnsi="Tahoma" w:cs="Tahoma"/>
          <w:color w:val="000000" w:themeColor="text1"/>
          <w:sz w:val="20"/>
          <w:szCs w:val="20"/>
        </w:rPr>
        <w:t>PA</w:t>
      </w:r>
      <w:r w:rsidRPr="007E1066">
        <w:rPr>
          <w:rFonts w:ascii="Tahoma" w:hAnsi="Tahoma" w:cs="Tahoma"/>
          <w:color w:val="000000" w:themeColor="text1"/>
          <w:sz w:val="20"/>
          <w:szCs w:val="20"/>
        </w:rPr>
        <w:t xml:space="preserve"> geselecteerde Partner</w:t>
      </w:r>
      <w:r>
        <w:rPr>
          <w:rFonts w:ascii="Tahoma" w:hAnsi="Tahoma" w:cs="Tahoma"/>
          <w:color w:val="000000" w:themeColor="text1"/>
          <w:sz w:val="20"/>
          <w:szCs w:val="20"/>
        </w:rPr>
        <w:t>;</w:t>
      </w:r>
    </w:p>
    <w:p w14:paraId="35779396" w14:textId="7F68D0AB" w:rsidR="0063081A" w:rsidRPr="007E1066" w:rsidRDefault="0063081A" w:rsidP="0063081A">
      <w:pPr>
        <w:pStyle w:val="Lijstalinea"/>
        <w:numPr>
          <w:ilvl w:val="0"/>
          <w:numId w:val="30"/>
        </w:numPr>
        <w:tabs>
          <w:tab w:val="num" w:pos="720"/>
        </w:tabs>
        <w:spacing w:after="0" w:line="276" w:lineRule="auto"/>
        <w:jc w:val="both"/>
        <w:rPr>
          <w:rFonts w:ascii="Tahoma" w:hAnsi="Tahoma" w:cs="Tahoma"/>
          <w:color w:val="000000" w:themeColor="text1"/>
          <w:sz w:val="20"/>
          <w:szCs w:val="20"/>
        </w:rPr>
      </w:pPr>
      <w:r w:rsidRPr="007E1066">
        <w:rPr>
          <w:rFonts w:ascii="Tahoma" w:hAnsi="Tahoma" w:cs="Tahoma"/>
          <w:color w:val="000000" w:themeColor="text1"/>
          <w:sz w:val="20"/>
          <w:szCs w:val="20"/>
        </w:rPr>
        <w:t>Bij de sluiting van de Opdracht met de door M</w:t>
      </w:r>
      <w:r>
        <w:rPr>
          <w:rFonts w:ascii="Tahoma" w:hAnsi="Tahoma" w:cs="Tahoma"/>
          <w:color w:val="000000" w:themeColor="text1"/>
          <w:sz w:val="20"/>
          <w:szCs w:val="20"/>
        </w:rPr>
        <w:t>PA</w:t>
      </w:r>
      <w:r w:rsidRPr="007E1066">
        <w:rPr>
          <w:rFonts w:ascii="Tahoma" w:hAnsi="Tahoma" w:cs="Tahoma"/>
          <w:color w:val="000000" w:themeColor="text1"/>
          <w:sz w:val="20"/>
          <w:szCs w:val="20"/>
        </w:rPr>
        <w:t xml:space="preserve"> geselecteerde Partner</w:t>
      </w:r>
      <w:r>
        <w:rPr>
          <w:rFonts w:ascii="Tahoma" w:hAnsi="Tahoma" w:cs="Tahoma"/>
          <w:color w:val="000000" w:themeColor="text1"/>
          <w:sz w:val="20"/>
          <w:szCs w:val="20"/>
        </w:rPr>
        <w:t xml:space="preserve">, en telkens daarna bij wijzigingen, </w:t>
      </w:r>
      <w:r w:rsidRPr="007E1066">
        <w:rPr>
          <w:rFonts w:ascii="Tahoma" w:hAnsi="Tahoma" w:cs="Tahoma"/>
          <w:color w:val="000000" w:themeColor="text1"/>
          <w:sz w:val="20"/>
          <w:szCs w:val="20"/>
        </w:rPr>
        <w:t>zal het Lokaal Bestuur</w:t>
      </w:r>
      <w:r w:rsidR="00967B86">
        <w:rPr>
          <w:rFonts w:ascii="Tahoma" w:hAnsi="Tahoma" w:cs="Tahoma"/>
          <w:color w:val="000000" w:themeColor="text1"/>
          <w:sz w:val="20"/>
          <w:szCs w:val="20"/>
        </w:rPr>
        <w:t>, indien van toepassing,</w:t>
      </w:r>
      <w:r w:rsidRPr="007E1066">
        <w:rPr>
          <w:rFonts w:ascii="Tahoma" w:hAnsi="Tahoma" w:cs="Tahoma"/>
          <w:color w:val="000000" w:themeColor="text1"/>
          <w:sz w:val="20"/>
          <w:szCs w:val="20"/>
        </w:rPr>
        <w:t xml:space="preserve"> aan de Partner een rechtstreekse URL verstrekken naar </w:t>
      </w:r>
      <w:r w:rsidR="000804E7">
        <w:rPr>
          <w:rFonts w:ascii="Tahoma" w:hAnsi="Tahoma" w:cs="Tahoma"/>
          <w:color w:val="000000" w:themeColor="text1"/>
          <w:sz w:val="20"/>
          <w:szCs w:val="20"/>
        </w:rPr>
        <w:t>de (lokale) parkeerreglementering</w:t>
      </w:r>
      <w:r w:rsidR="00DD0B24">
        <w:rPr>
          <w:rFonts w:ascii="Tahoma" w:hAnsi="Tahoma" w:cs="Tahoma"/>
          <w:color w:val="000000" w:themeColor="text1"/>
          <w:sz w:val="20"/>
          <w:szCs w:val="20"/>
        </w:rPr>
        <w:t xml:space="preserve"> waarin de </w:t>
      </w:r>
      <w:r w:rsidR="00967B86">
        <w:rPr>
          <w:rFonts w:ascii="Tahoma" w:hAnsi="Tahoma" w:cs="Tahoma"/>
          <w:color w:val="000000" w:themeColor="text1"/>
          <w:sz w:val="20"/>
          <w:szCs w:val="20"/>
        </w:rPr>
        <w:t xml:space="preserve">regels </w:t>
      </w:r>
      <w:r w:rsidR="00DD0B24">
        <w:rPr>
          <w:rFonts w:ascii="Tahoma" w:hAnsi="Tahoma" w:cs="Tahoma"/>
          <w:color w:val="000000" w:themeColor="text1"/>
          <w:sz w:val="20"/>
          <w:szCs w:val="20"/>
        </w:rPr>
        <w:t xml:space="preserve">met betrekking tot </w:t>
      </w:r>
      <w:r w:rsidR="00BD74B5">
        <w:rPr>
          <w:rFonts w:ascii="Tahoma" w:hAnsi="Tahoma" w:cs="Tahoma"/>
          <w:color w:val="000000" w:themeColor="text1"/>
          <w:sz w:val="20"/>
          <w:szCs w:val="20"/>
        </w:rPr>
        <w:t xml:space="preserve">de </w:t>
      </w:r>
      <w:r w:rsidR="008148B6">
        <w:rPr>
          <w:rFonts w:ascii="Tahoma" w:hAnsi="Tahoma" w:cs="Tahoma"/>
          <w:color w:val="000000" w:themeColor="text1"/>
          <w:sz w:val="20"/>
          <w:szCs w:val="20"/>
        </w:rPr>
        <w:t xml:space="preserve">(registratie van) de </w:t>
      </w:r>
      <w:r w:rsidR="00BD74B5">
        <w:rPr>
          <w:rFonts w:ascii="Tahoma" w:hAnsi="Tahoma" w:cs="Tahoma"/>
          <w:color w:val="000000" w:themeColor="text1"/>
          <w:sz w:val="20"/>
          <w:szCs w:val="20"/>
        </w:rPr>
        <w:t>digitale parkeerrechten voor personen in het bezit van een parkeerkaart voor personen met een handicap</w:t>
      </w:r>
      <w:r w:rsidR="00A65700">
        <w:rPr>
          <w:rFonts w:ascii="Tahoma" w:hAnsi="Tahoma" w:cs="Tahoma"/>
          <w:color w:val="000000" w:themeColor="text1"/>
          <w:sz w:val="20"/>
          <w:szCs w:val="20"/>
        </w:rPr>
        <w:t xml:space="preserve"> vervat zitten</w:t>
      </w:r>
      <w:r>
        <w:rPr>
          <w:rFonts w:ascii="Tahoma" w:hAnsi="Tahoma" w:cs="Tahoma"/>
          <w:color w:val="000000" w:themeColor="text1"/>
          <w:sz w:val="20"/>
          <w:szCs w:val="20"/>
        </w:rPr>
        <w:t>;</w:t>
      </w:r>
    </w:p>
    <w:p w14:paraId="4765B6D6" w14:textId="5A5AB00D" w:rsidR="0063081A" w:rsidRPr="007E1066" w:rsidRDefault="005A7C93" w:rsidP="0063081A">
      <w:pPr>
        <w:pStyle w:val="Lijstalinea"/>
        <w:numPr>
          <w:ilvl w:val="0"/>
          <w:numId w:val="30"/>
        </w:numPr>
        <w:tabs>
          <w:tab w:val="num" w:pos="720"/>
        </w:tabs>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Indien van toepassing, h</w:t>
      </w:r>
      <w:r w:rsidR="0063081A" w:rsidRPr="007E1066">
        <w:rPr>
          <w:rFonts w:ascii="Tahoma" w:hAnsi="Tahoma" w:cs="Tahoma"/>
          <w:color w:val="000000" w:themeColor="text1"/>
          <w:sz w:val="20"/>
          <w:szCs w:val="20"/>
        </w:rPr>
        <w:t xml:space="preserve">et </w:t>
      </w:r>
      <w:proofErr w:type="spellStart"/>
      <w:r w:rsidR="0063081A" w:rsidRPr="007E1066">
        <w:rPr>
          <w:rFonts w:ascii="Tahoma" w:hAnsi="Tahoma" w:cs="Tahoma"/>
          <w:color w:val="000000" w:themeColor="text1"/>
          <w:sz w:val="20"/>
          <w:szCs w:val="20"/>
        </w:rPr>
        <w:t>uitfaseren</w:t>
      </w:r>
      <w:proofErr w:type="spellEnd"/>
      <w:r w:rsidR="0063081A" w:rsidRPr="007E1066">
        <w:rPr>
          <w:rFonts w:ascii="Tahoma" w:hAnsi="Tahoma" w:cs="Tahoma"/>
          <w:color w:val="000000" w:themeColor="text1"/>
          <w:sz w:val="20"/>
          <w:szCs w:val="20"/>
        </w:rPr>
        <w:t xml:space="preserve"> van </w:t>
      </w:r>
      <w:r w:rsidR="0000103E" w:rsidRPr="0000103E">
        <w:rPr>
          <w:rFonts w:ascii="Tahoma" w:hAnsi="Tahoma" w:cs="Tahoma"/>
          <w:color w:val="000000" w:themeColor="text1"/>
          <w:sz w:val="20"/>
          <w:szCs w:val="20"/>
        </w:rPr>
        <w:t>lokale</w:t>
      </w:r>
      <w:r w:rsidR="0025399A">
        <w:rPr>
          <w:rFonts w:ascii="Tahoma" w:hAnsi="Tahoma" w:cs="Tahoma"/>
          <w:color w:val="000000" w:themeColor="text1"/>
          <w:sz w:val="20"/>
          <w:szCs w:val="20"/>
        </w:rPr>
        <w:t xml:space="preserve"> ‘</w:t>
      </w:r>
      <w:proofErr w:type="spellStart"/>
      <w:r w:rsidR="0000103E" w:rsidRPr="0000103E">
        <w:rPr>
          <w:rFonts w:ascii="Tahoma" w:hAnsi="Tahoma" w:cs="Tahoma"/>
          <w:i/>
          <w:iCs/>
          <w:color w:val="000000" w:themeColor="text1"/>
          <w:sz w:val="20"/>
          <w:szCs w:val="20"/>
        </w:rPr>
        <w:t>whitelists</w:t>
      </w:r>
      <w:proofErr w:type="spellEnd"/>
      <w:r w:rsidR="0000103E" w:rsidRPr="0000103E">
        <w:rPr>
          <w:rFonts w:ascii="Tahoma" w:hAnsi="Tahoma" w:cs="Tahoma"/>
          <w:i/>
          <w:iCs/>
          <w:color w:val="000000" w:themeColor="text1"/>
          <w:sz w:val="20"/>
          <w:szCs w:val="20"/>
        </w:rPr>
        <w:t>’</w:t>
      </w:r>
      <w:r w:rsidR="0000103E">
        <w:rPr>
          <w:rFonts w:ascii="Tahoma" w:hAnsi="Tahoma" w:cs="Tahoma"/>
          <w:i/>
          <w:iCs/>
          <w:color w:val="000000" w:themeColor="text1"/>
          <w:sz w:val="20"/>
          <w:szCs w:val="20"/>
        </w:rPr>
        <w:t xml:space="preserve"> </w:t>
      </w:r>
      <w:r w:rsidR="0063081A" w:rsidRPr="007E1066">
        <w:rPr>
          <w:rFonts w:ascii="Tahoma" w:hAnsi="Tahoma" w:cs="Tahoma"/>
          <w:color w:val="000000" w:themeColor="text1"/>
          <w:sz w:val="20"/>
          <w:szCs w:val="20"/>
        </w:rPr>
        <w:t xml:space="preserve">die betrekking hebben op </w:t>
      </w:r>
      <w:r w:rsidR="0063081A">
        <w:rPr>
          <w:rFonts w:ascii="Tahoma" w:hAnsi="Tahoma" w:cs="Tahoma"/>
          <w:color w:val="000000" w:themeColor="text1"/>
          <w:sz w:val="20"/>
          <w:szCs w:val="20"/>
        </w:rPr>
        <w:t>digitale</w:t>
      </w:r>
      <w:r w:rsidR="0063081A" w:rsidRPr="007E1066">
        <w:rPr>
          <w:rFonts w:ascii="Tahoma" w:hAnsi="Tahoma" w:cs="Tahoma"/>
          <w:color w:val="000000" w:themeColor="text1"/>
          <w:sz w:val="20"/>
          <w:szCs w:val="20"/>
        </w:rPr>
        <w:t xml:space="preserve"> parkeerrecht</w:t>
      </w:r>
      <w:r w:rsidR="0063081A">
        <w:rPr>
          <w:rFonts w:ascii="Tahoma" w:hAnsi="Tahoma" w:cs="Tahoma"/>
          <w:color w:val="000000" w:themeColor="text1"/>
          <w:sz w:val="20"/>
          <w:szCs w:val="20"/>
        </w:rPr>
        <w:t>en voor personen in het bezit van een parkeerkaart voor personen met een handicap</w:t>
      </w:r>
      <w:r w:rsidR="0063081A" w:rsidRPr="007E1066">
        <w:rPr>
          <w:rFonts w:ascii="Tahoma" w:hAnsi="Tahoma" w:cs="Tahoma"/>
          <w:color w:val="000000" w:themeColor="text1"/>
          <w:sz w:val="20"/>
          <w:szCs w:val="20"/>
        </w:rPr>
        <w:t>, binnen een termijn van maximaal één kalenderjaar, zodat de doelstellingen van uniformiteit, duidelijkheid, transparantie en gebruiksgemak worden gerealiseerd.</w:t>
      </w:r>
    </w:p>
    <w:p w14:paraId="0D8878A2" w14:textId="574781ED" w:rsidR="0076002E" w:rsidRPr="004D2278" w:rsidRDefault="0076002E" w:rsidP="00401579">
      <w:pPr>
        <w:pStyle w:val="Lijstalinea"/>
        <w:spacing w:after="0" w:line="276" w:lineRule="auto"/>
        <w:jc w:val="both"/>
        <w:rPr>
          <w:rFonts w:ascii="Tahoma" w:hAnsi="Tahoma" w:cs="Tahoma"/>
          <w:color w:val="000000" w:themeColor="text1"/>
          <w:sz w:val="20"/>
          <w:szCs w:val="20"/>
        </w:rPr>
      </w:pPr>
    </w:p>
    <w:p w14:paraId="7353B7CA" w14:textId="2ED0B62B" w:rsidR="00CF21EC" w:rsidRDefault="00CF21EC"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w:t>
      </w:r>
      <w:r w:rsidR="0076002E">
        <w:rPr>
          <w:rFonts w:ascii="Tahoma" w:hAnsi="Tahoma" w:cs="Tahoma"/>
          <w:color w:val="000000" w:themeColor="text1"/>
          <w:sz w:val="20"/>
          <w:szCs w:val="20"/>
        </w:rPr>
        <w:t>4</w:t>
      </w:r>
      <w:r>
        <w:rPr>
          <w:rFonts w:ascii="Tahoma" w:hAnsi="Tahoma" w:cs="Tahoma"/>
          <w:color w:val="000000" w:themeColor="text1"/>
          <w:sz w:val="20"/>
          <w:szCs w:val="20"/>
        </w:rPr>
        <w:t xml:space="preserve">. </w:t>
      </w:r>
      <w:r w:rsidR="00F91076" w:rsidRPr="00CF21EC">
        <w:rPr>
          <w:rFonts w:ascii="Tahoma" w:hAnsi="Tahoma" w:cs="Tahoma"/>
          <w:color w:val="000000" w:themeColor="text1"/>
          <w:sz w:val="20"/>
          <w:szCs w:val="20"/>
        </w:rPr>
        <w:t xml:space="preserve">Indien </w:t>
      </w:r>
      <w:r w:rsidRPr="00CF21EC">
        <w:rPr>
          <w:rFonts w:ascii="Tahoma" w:hAnsi="Tahoma" w:cs="Tahoma"/>
          <w:color w:val="000000" w:themeColor="text1"/>
          <w:sz w:val="20"/>
          <w:szCs w:val="20"/>
        </w:rPr>
        <w:t>het Lokaal Bestuur</w:t>
      </w:r>
      <w:r w:rsidR="00734499" w:rsidRPr="00CF21EC">
        <w:rPr>
          <w:rFonts w:ascii="Tahoma" w:hAnsi="Tahoma" w:cs="Tahoma"/>
          <w:color w:val="000000" w:themeColor="text1"/>
          <w:sz w:val="20"/>
          <w:szCs w:val="20"/>
        </w:rPr>
        <w:t xml:space="preserve"> </w:t>
      </w:r>
      <w:r w:rsidR="00F91076" w:rsidRPr="00CF21EC">
        <w:rPr>
          <w:rFonts w:ascii="Tahoma" w:hAnsi="Tahoma" w:cs="Tahoma"/>
          <w:color w:val="000000" w:themeColor="text1"/>
          <w:sz w:val="20"/>
          <w:szCs w:val="20"/>
        </w:rPr>
        <w:t>zijn</w:t>
      </w:r>
      <w:r w:rsidRPr="00CF21EC">
        <w:rPr>
          <w:rFonts w:ascii="Tahoma" w:hAnsi="Tahoma" w:cs="Tahoma"/>
          <w:color w:val="000000" w:themeColor="text1"/>
          <w:sz w:val="20"/>
          <w:szCs w:val="20"/>
        </w:rPr>
        <w:t>/haar</w:t>
      </w:r>
      <w:r w:rsidR="00F91076" w:rsidRPr="00CF21EC">
        <w:rPr>
          <w:rFonts w:ascii="Tahoma" w:hAnsi="Tahoma" w:cs="Tahoma"/>
          <w:color w:val="000000" w:themeColor="text1"/>
          <w:sz w:val="20"/>
          <w:szCs w:val="20"/>
        </w:rPr>
        <w:t xml:space="preserve"> verplichtingen onder deze Overeenkomst schendt, onderwerp wordt van onderzoek door een relevante regelgever</w:t>
      </w:r>
      <w:r>
        <w:rPr>
          <w:rFonts w:ascii="Tahoma" w:hAnsi="Tahoma" w:cs="Tahoma"/>
          <w:color w:val="000000" w:themeColor="text1"/>
          <w:sz w:val="20"/>
          <w:szCs w:val="20"/>
        </w:rPr>
        <w:t xml:space="preserve"> of toezichthoudende instantie</w:t>
      </w:r>
      <w:r w:rsidR="00F91076" w:rsidRPr="00CF21EC">
        <w:rPr>
          <w:rFonts w:ascii="Tahoma" w:hAnsi="Tahoma" w:cs="Tahoma"/>
          <w:color w:val="000000" w:themeColor="text1"/>
          <w:sz w:val="20"/>
          <w:szCs w:val="20"/>
        </w:rPr>
        <w:t xml:space="preserve">, of een verzoek, claim, klacht, bericht of communicatie ontvangt in verband met </w:t>
      </w:r>
      <w:r w:rsidRPr="00CF21EC">
        <w:rPr>
          <w:rFonts w:ascii="Tahoma" w:hAnsi="Tahoma" w:cs="Tahoma"/>
          <w:color w:val="000000" w:themeColor="text1"/>
          <w:sz w:val="20"/>
          <w:szCs w:val="20"/>
        </w:rPr>
        <w:t>(het gebruik van) de Tool</w:t>
      </w:r>
      <w:r w:rsidR="00F91076" w:rsidRPr="00CF21EC">
        <w:rPr>
          <w:rFonts w:ascii="Tahoma" w:hAnsi="Tahoma" w:cs="Tahoma"/>
          <w:color w:val="000000" w:themeColor="text1"/>
          <w:sz w:val="20"/>
          <w:szCs w:val="20"/>
        </w:rPr>
        <w:t xml:space="preserve">, </w:t>
      </w:r>
      <w:r>
        <w:rPr>
          <w:rFonts w:ascii="Tahoma" w:hAnsi="Tahoma" w:cs="Tahoma"/>
          <w:color w:val="000000" w:themeColor="text1"/>
          <w:sz w:val="20"/>
          <w:szCs w:val="20"/>
        </w:rPr>
        <w:t xml:space="preserve">dient het Lokaal Bestuur MPA daar onverwijld van op de hoogte te stellen. </w:t>
      </w:r>
    </w:p>
    <w:p w14:paraId="563DB103" w14:textId="77777777" w:rsidR="00CF21EC" w:rsidRDefault="00CF21EC" w:rsidP="00B23352">
      <w:pPr>
        <w:spacing w:after="0" w:line="276" w:lineRule="auto"/>
        <w:jc w:val="both"/>
        <w:rPr>
          <w:rFonts w:ascii="Tahoma" w:hAnsi="Tahoma" w:cs="Tahoma"/>
          <w:color w:val="000000" w:themeColor="text1"/>
          <w:sz w:val="20"/>
          <w:szCs w:val="20"/>
        </w:rPr>
      </w:pPr>
    </w:p>
    <w:p w14:paraId="7C7F0581" w14:textId="56DFD49C" w:rsidR="00293C15" w:rsidRPr="00983A81" w:rsidRDefault="005B71E1" w:rsidP="00B23352">
      <w:pPr>
        <w:pStyle w:val="Default"/>
        <w:spacing w:line="276" w:lineRule="auto"/>
        <w:rPr>
          <w:b/>
          <w:sz w:val="20"/>
          <w:szCs w:val="20"/>
        </w:rPr>
      </w:pPr>
      <w:r w:rsidRPr="00983A81">
        <w:rPr>
          <w:b/>
          <w:sz w:val="20"/>
          <w:szCs w:val="20"/>
        </w:rPr>
        <w:t xml:space="preserve">Artikel </w:t>
      </w:r>
      <w:r w:rsidR="007465B2">
        <w:rPr>
          <w:b/>
          <w:sz w:val="20"/>
          <w:szCs w:val="20"/>
        </w:rPr>
        <w:t>5</w:t>
      </w:r>
      <w:r w:rsidRPr="00983A81">
        <w:rPr>
          <w:b/>
          <w:sz w:val="20"/>
          <w:szCs w:val="20"/>
        </w:rPr>
        <w:t xml:space="preserve"> –</w:t>
      </w:r>
      <w:r w:rsidR="00250807" w:rsidRPr="00983A81">
        <w:rPr>
          <w:b/>
          <w:sz w:val="20"/>
          <w:szCs w:val="20"/>
        </w:rPr>
        <w:t xml:space="preserve"> I</w:t>
      </w:r>
      <w:r w:rsidR="00293C15" w:rsidRPr="00983A81">
        <w:rPr>
          <w:b/>
          <w:sz w:val="20"/>
          <w:szCs w:val="20"/>
        </w:rPr>
        <w:t>ntellectuele eigendomsrechten</w:t>
      </w:r>
      <w:r w:rsidR="00250807" w:rsidRPr="00983A81">
        <w:rPr>
          <w:b/>
          <w:sz w:val="20"/>
          <w:szCs w:val="20"/>
        </w:rPr>
        <w:t xml:space="preserve"> en licentie</w:t>
      </w:r>
    </w:p>
    <w:p w14:paraId="00A7D0A8" w14:textId="26954EBB" w:rsidR="00293C15" w:rsidRPr="00983A81" w:rsidRDefault="00293C15" w:rsidP="00B23352">
      <w:pPr>
        <w:pStyle w:val="Default"/>
        <w:spacing w:line="276" w:lineRule="auto"/>
        <w:rPr>
          <w:b/>
          <w:sz w:val="20"/>
          <w:szCs w:val="20"/>
        </w:rPr>
      </w:pPr>
    </w:p>
    <w:p w14:paraId="484AB44D" w14:textId="77777777" w:rsidR="006438BF" w:rsidRPr="00983A81" w:rsidRDefault="006438BF" w:rsidP="00B23352">
      <w:pPr>
        <w:pStyle w:val="Lijstalinea"/>
        <w:numPr>
          <w:ilvl w:val="0"/>
          <w:numId w:val="20"/>
        </w:numPr>
        <w:spacing w:after="0" w:line="276" w:lineRule="auto"/>
        <w:jc w:val="both"/>
        <w:rPr>
          <w:rFonts w:ascii="Tahoma" w:hAnsi="Tahoma" w:cs="Tahoma"/>
          <w:vanish/>
          <w:sz w:val="20"/>
          <w:szCs w:val="20"/>
        </w:rPr>
      </w:pPr>
    </w:p>
    <w:p w14:paraId="210F2BE0" w14:textId="77777777" w:rsidR="0053572B" w:rsidRDefault="0053572B" w:rsidP="00B23352">
      <w:pPr>
        <w:spacing w:after="0" w:line="276" w:lineRule="auto"/>
        <w:jc w:val="both"/>
        <w:rPr>
          <w:rFonts w:ascii="Tahoma" w:hAnsi="Tahoma" w:cs="Tahoma"/>
          <w:sz w:val="20"/>
          <w:szCs w:val="20"/>
        </w:rPr>
      </w:pPr>
      <w:r>
        <w:rPr>
          <w:rFonts w:ascii="Tahoma" w:hAnsi="Tahoma" w:cs="Tahoma"/>
          <w:sz w:val="20"/>
          <w:szCs w:val="20"/>
        </w:rPr>
        <w:t xml:space="preserve">§1. </w:t>
      </w:r>
      <w:r w:rsidR="005A7186" w:rsidRPr="0053572B">
        <w:rPr>
          <w:rFonts w:ascii="Tahoma" w:hAnsi="Tahoma" w:cs="Tahoma"/>
          <w:sz w:val="20"/>
          <w:szCs w:val="20"/>
        </w:rPr>
        <w:t>MPA</w:t>
      </w:r>
      <w:r>
        <w:rPr>
          <w:rFonts w:ascii="Tahoma" w:hAnsi="Tahoma" w:cs="Tahoma"/>
          <w:sz w:val="20"/>
          <w:szCs w:val="20"/>
        </w:rPr>
        <w:t xml:space="preserve"> blijft </w:t>
      </w:r>
      <w:r w:rsidR="005A7186" w:rsidRPr="0053572B">
        <w:rPr>
          <w:rFonts w:ascii="Tahoma" w:hAnsi="Tahoma" w:cs="Tahoma"/>
          <w:sz w:val="20"/>
          <w:szCs w:val="20"/>
        </w:rPr>
        <w:t xml:space="preserve">te allen tijde de exclusieve eigenaar van alle rechten, inclusief alle intellectuele eigendomsrechten, met betrekking tot </w:t>
      </w:r>
      <w:r w:rsidR="006202E3" w:rsidRPr="0053572B">
        <w:rPr>
          <w:rFonts w:ascii="Tahoma" w:hAnsi="Tahoma" w:cs="Tahoma"/>
          <w:sz w:val="20"/>
          <w:szCs w:val="20"/>
        </w:rPr>
        <w:t>de Tool</w:t>
      </w:r>
      <w:r w:rsidR="005A7186" w:rsidRPr="0053572B">
        <w:rPr>
          <w:rFonts w:ascii="Tahoma" w:hAnsi="Tahoma" w:cs="Tahoma"/>
          <w:sz w:val="20"/>
          <w:szCs w:val="20"/>
        </w:rPr>
        <w:t xml:space="preserve">. </w:t>
      </w:r>
    </w:p>
    <w:p w14:paraId="17BB9CDA" w14:textId="77777777" w:rsidR="0053572B" w:rsidRDefault="0053572B" w:rsidP="00B23352">
      <w:pPr>
        <w:spacing w:after="0" w:line="276" w:lineRule="auto"/>
        <w:jc w:val="both"/>
        <w:rPr>
          <w:rFonts w:ascii="Tahoma" w:hAnsi="Tahoma" w:cs="Tahoma"/>
          <w:sz w:val="20"/>
          <w:szCs w:val="20"/>
        </w:rPr>
      </w:pPr>
    </w:p>
    <w:p w14:paraId="46789587" w14:textId="5E12F130" w:rsidR="0053572B" w:rsidRDefault="006202E3" w:rsidP="00B23352">
      <w:pPr>
        <w:spacing w:after="0" w:line="276" w:lineRule="auto"/>
        <w:jc w:val="both"/>
        <w:rPr>
          <w:rFonts w:ascii="Tahoma" w:hAnsi="Tahoma" w:cs="Tahoma"/>
          <w:sz w:val="20"/>
          <w:szCs w:val="20"/>
        </w:rPr>
      </w:pPr>
      <w:r w:rsidRPr="0053572B">
        <w:rPr>
          <w:rFonts w:ascii="Tahoma" w:hAnsi="Tahoma" w:cs="Tahoma"/>
          <w:sz w:val="20"/>
          <w:szCs w:val="20"/>
        </w:rPr>
        <w:t>Het Lokaal Bestuur</w:t>
      </w:r>
      <w:r w:rsidR="000359E8" w:rsidRPr="0053572B">
        <w:rPr>
          <w:rFonts w:ascii="Tahoma" w:hAnsi="Tahoma" w:cs="Tahoma"/>
          <w:sz w:val="20"/>
          <w:szCs w:val="20"/>
        </w:rPr>
        <w:t xml:space="preserve"> </w:t>
      </w:r>
      <w:r w:rsidR="005A7186" w:rsidRPr="0053572B">
        <w:rPr>
          <w:rFonts w:ascii="Tahoma" w:hAnsi="Tahoma" w:cs="Tahoma"/>
          <w:sz w:val="20"/>
          <w:szCs w:val="20"/>
        </w:rPr>
        <w:t>verkrijgt geen enkel recht, titel of belang in</w:t>
      </w:r>
      <w:r w:rsidRPr="0053572B">
        <w:rPr>
          <w:rFonts w:ascii="Tahoma" w:hAnsi="Tahoma" w:cs="Tahoma"/>
          <w:sz w:val="20"/>
          <w:szCs w:val="20"/>
        </w:rPr>
        <w:t>zake de Tool</w:t>
      </w:r>
      <w:r w:rsidR="005A7186" w:rsidRPr="0053572B">
        <w:rPr>
          <w:rFonts w:ascii="Tahoma" w:hAnsi="Tahoma" w:cs="Tahoma"/>
          <w:sz w:val="20"/>
          <w:szCs w:val="20"/>
        </w:rPr>
        <w:t xml:space="preserve">, behalve het </w:t>
      </w:r>
      <w:r w:rsidR="002A0A87" w:rsidRPr="0053572B">
        <w:rPr>
          <w:rFonts w:ascii="Tahoma" w:hAnsi="Tahoma" w:cs="Tahoma"/>
          <w:sz w:val="20"/>
          <w:szCs w:val="20"/>
        </w:rPr>
        <w:t>niet-exclusieve</w:t>
      </w:r>
      <w:r w:rsidR="0053572B">
        <w:rPr>
          <w:rFonts w:ascii="Tahoma" w:hAnsi="Tahoma" w:cs="Tahoma"/>
          <w:sz w:val="20"/>
          <w:szCs w:val="20"/>
        </w:rPr>
        <w:t xml:space="preserve">, herroepelijke </w:t>
      </w:r>
      <w:r w:rsidR="005A7186" w:rsidRPr="0053572B">
        <w:rPr>
          <w:rFonts w:ascii="Tahoma" w:hAnsi="Tahoma" w:cs="Tahoma"/>
          <w:sz w:val="20"/>
          <w:szCs w:val="20"/>
        </w:rPr>
        <w:t xml:space="preserve">en tijdelijke recht om </w:t>
      </w:r>
      <w:r w:rsidR="0053572B">
        <w:rPr>
          <w:rFonts w:ascii="Tahoma" w:hAnsi="Tahoma" w:cs="Tahoma"/>
          <w:sz w:val="20"/>
          <w:szCs w:val="20"/>
        </w:rPr>
        <w:t>de Tool</w:t>
      </w:r>
      <w:r w:rsidR="005A7186" w:rsidRPr="0053572B">
        <w:rPr>
          <w:rFonts w:ascii="Tahoma" w:hAnsi="Tahoma" w:cs="Tahoma"/>
          <w:sz w:val="20"/>
          <w:szCs w:val="20"/>
        </w:rPr>
        <w:t xml:space="preserve"> te gebruiken </w:t>
      </w:r>
      <w:r w:rsidR="0053572B">
        <w:rPr>
          <w:rFonts w:ascii="Tahoma" w:hAnsi="Tahoma" w:cs="Tahoma"/>
          <w:sz w:val="20"/>
          <w:szCs w:val="20"/>
        </w:rPr>
        <w:t>conform de bepalingen van deze Overeenkomst.</w:t>
      </w:r>
    </w:p>
    <w:p w14:paraId="66C19AC9" w14:textId="77777777" w:rsidR="0053572B" w:rsidRDefault="0053572B" w:rsidP="00B23352">
      <w:pPr>
        <w:spacing w:after="0" w:line="276" w:lineRule="auto"/>
        <w:jc w:val="both"/>
        <w:rPr>
          <w:rFonts w:ascii="Tahoma" w:hAnsi="Tahoma" w:cs="Tahoma"/>
          <w:sz w:val="20"/>
          <w:szCs w:val="20"/>
        </w:rPr>
      </w:pPr>
    </w:p>
    <w:p w14:paraId="2C19782F" w14:textId="77777777" w:rsidR="00344ED2" w:rsidRDefault="0053572B" w:rsidP="00B23352">
      <w:pPr>
        <w:spacing w:after="0" w:line="276" w:lineRule="auto"/>
        <w:jc w:val="both"/>
        <w:rPr>
          <w:rFonts w:ascii="Tahoma" w:hAnsi="Tahoma" w:cs="Tahoma"/>
          <w:sz w:val="20"/>
          <w:szCs w:val="20"/>
        </w:rPr>
      </w:pPr>
      <w:r>
        <w:rPr>
          <w:rFonts w:ascii="Tahoma" w:hAnsi="Tahoma" w:cs="Tahoma"/>
          <w:sz w:val="20"/>
          <w:szCs w:val="20"/>
        </w:rPr>
        <w:t>§2. MPA verleent aan het Lokaal Bestuur een kosteloos, niet-exclusief</w:t>
      </w:r>
      <w:r w:rsidR="00344ED2">
        <w:rPr>
          <w:rFonts w:ascii="Tahoma" w:hAnsi="Tahoma" w:cs="Tahoma"/>
          <w:sz w:val="20"/>
          <w:szCs w:val="20"/>
        </w:rPr>
        <w:t xml:space="preserve"> en </w:t>
      </w:r>
      <w:r>
        <w:rPr>
          <w:rFonts w:ascii="Tahoma" w:hAnsi="Tahoma" w:cs="Tahoma"/>
          <w:sz w:val="20"/>
          <w:szCs w:val="20"/>
        </w:rPr>
        <w:t>herroepelijk recht om de Tool te gebruiken</w:t>
      </w:r>
      <w:r w:rsidR="00344ED2">
        <w:rPr>
          <w:rFonts w:ascii="Tahoma" w:hAnsi="Tahoma" w:cs="Tahoma"/>
          <w:sz w:val="20"/>
          <w:szCs w:val="20"/>
        </w:rPr>
        <w:t xml:space="preserve"> met uitsluiting van enig recht op kopie, reproductie, bewerking, vertaling, distributie en  verhuur-/uitleen. </w:t>
      </w:r>
    </w:p>
    <w:p w14:paraId="5638A3F6" w14:textId="77777777" w:rsidR="00344ED2" w:rsidRDefault="00344ED2" w:rsidP="00B23352">
      <w:pPr>
        <w:spacing w:after="0" w:line="276" w:lineRule="auto"/>
        <w:jc w:val="both"/>
        <w:rPr>
          <w:rFonts w:ascii="Tahoma" w:hAnsi="Tahoma" w:cs="Tahoma"/>
          <w:sz w:val="20"/>
          <w:szCs w:val="20"/>
        </w:rPr>
      </w:pPr>
    </w:p>
    <w:p w14:paraId="614D3568" w14:textId="68245E0A" w:rsidR="00344ED2" w:rsidRDefault="0053572B" w:rsidP="00B23352">
      <w:pPr>
        <w:spacing w:after="0" w:line="276" w:lineRule="auto"/>
        <w:jc w:val="both"/>
        <w:rPr>
          <w:rFonts w:ascii="Tahoma" w:hAnsi="Tahoma" w:cs="Tahoma"/>
          <w:sz w:val="20"/>
          <w:szCs w:val="20"/>
        </w:rPr>
      </w:pPr>
      <w:r w:rsidRPr="0053572B">
        <w:rPr>
          <w:rFonts w:ascii="Tahoma" w:hAnsi="Tahoma" w:cs="Tahoma"/>
          <w:sz w:val="20"/>
          <w:szCs w:val="20"/>
        </w:rPr>
        <w:t xml:space="preserve">Dit gebruiksrecht </w:t>
      </w:r>
      <w:r w:rsidR="00344ED2">
        <w:rPr>
          <w:rFonts w:ascii="Tahoma" w:hAnsi="Tahoma" w:cs="Tahoma"/>
          <w:sz w:val="20"/>
          <w:szCs w:val="20"/>
        </w:rPr>
        <w:t xml:space="preserve">voor het Lokaal Bestuur </w:t>
      </w:r>
      <w:r w:rsidRPr="0053572B">
        <w:rPr>
          <w:rFonts w:ascii="Tahoma" w:hAnsi="Tahoma" w:cs="Tahoma"/>
          <w:sz w:val="20"/>
          <w:szCs w:val="20"/>
        </w:rPr>
        <w:t>omvat</w:t>
      </w:r>
      <w:r w:rsidR="00344ED2">
        <w:rPr>
          <w:rFonts w:ascii="Tahoma" w:hAnsi="Tahoma" w:cs="Tahoma"/>
          <w:sz w:val="20"/>
          <w:szCs w:val="20"/>
        </w:rPr>
        <w:t xml:space="preserve"> derhalve -uitsluitend-</w:t>
      </w:r>
      <w:r w:rsidRPr="0053572B">
        <w:rPr>
          <w:rFonts w:ascii="Tahoma" w:hAnsi="Tahoma" w:cs="Tahoma"/>
          <w:sz w:val="20"/>
          <w:szCs w:val="20"/>
        </w:rPr>
        <w:t xml:space="preserve"> het gebruik van </w:t>
      </w:r>
      <w:r w:rsidR="00344ED2">
        <w:rPr>
          <w:rFonts w:ascii="Tahoma" w:hAnsi="Tahoma" w:cs="Tahoma"/>
          <w:sz w:val="20"/>
          <w:szCs w:val="20"/>
        </w:rPr>
        <w:t xml:space="preserve">de Tool in overeenstemming met de </w:t>
      </w:r>
      <w:r w:rsidR="00344ED2" w:rsidRPr="00344ED2">
        <w:rPr>
          <w:rFonts w:ascii="Tahoma" w:hAnsi="Tahoma" w:cs="Tahoma"/>
          <w:sz w:val="20"/>
          <w:szCs w:val="20"/>
        </w:rPr>
        <w:t>modaliteiten</w:t>
      </w:r>
      <w:r w:rsidR="00344ED2">
        <w:rPr>
          <w:rFonts w:ascii="Tahoma" w:hAnsi="Tahoma" w:cs="Tahoma"/>
          <w:sz w:val="20"/>
          <w:szCs w:val="20"/>
        </w:rPr>
        <w:t xml:space="preserve"> en </w:t>
      </w:r>
      <w:r w:rsidR="00344ED2" w:rsidRPr="00344ED2">
        <w:rPr>
          <w:rFonts w:ascii="Tahoma" w:hAnsi="Tahoma" w:cs="Tahoma"/>
          <w:sz w:val="20"/>
          <w:szCs w:val="20"/>
        </w:rPr>
        <w:t>functionaliteiten</w:t>
      </w:r>
      <w:r w:rsidR="00344ED2">
        <w:rPr>
          <w:rFonts w:ascii="Tahoma" w:hAnsi="Tahoma" w:cs="Tahoma"/>
          <w:sz w:val="20"/>
          <w:szCs w:val="20"/>
        </w:rPr>
        <w:t xml:space="preserve"> die voor het gebruik van de Tool zijn voorzien, in zijn geheel of ten dele, zonder enige beperking in de tijd of in de geografische draagwijdte. </w:t>
      </w:r>
    </w:p>
    <w:p w14:paraId="229508A5" w14:textId="77777777" w:rsidR="00344ED2" w:rsidRDefault="00344ED2" w:rsidP="00B23352">
      <w:pPr>
        <w:spacing w:after="0" w:line="276" w:lineRule="auto"/>
        <w:jc w:val="both"/>
        <w:rPr>
          <w:rFonts w:ascii="Tahoma" w:hAnsi="Tahoma" w:cs="Tahoma"/>
          <w:sz w:val="20"/>
          <w:szCs w:val="20"/>
        </w:rPr>
      </w:pPr>
    </w:p>
    <w:p w14:paraId="286AE614" w14:textId="6A06D137" w:rsidR="0053572B" w:rsidRDefault="0053572B" w:rsidP="00B23352">
      <w:pPr>
        <w:spacing w:after="0" w:line="276" w:lineRule="auto"/>
        <w:jc w:val="both"/>
        <w:rPr>
          <w:rFonts w:ascii="Tahoma" w:hAnsi="Tahoma" w:cs="Tahoma"/>
          <w:color w:val="000000" w:themeColor="text1"/>
          <w:sz w:val="20"/>
          <w:szCs w:val="20"/>
        </w:rPr>
      </w:pPr>
      <w:r w:rsidRPr="0053572B">
        <w:rPr>
          <w:rFonts w:ascii="Tahoma" w:hAnsi="Tahoma" w:cs="Tahoma"/>
          <w:sz w:val="20"/>
          <w:szCs w:val="20"/>
        </w:rPr>
        <w:t xml:space="preserve">Dit gebruiksrecht strekt tot elk rechtmatig doeleinde </w:t>
      </w:r>
      <w:r w:rsidR="00344ED2" w:rsidRPr="00CF21EC">
        <w:rPr>
          <w:rFonts w:ascii="Tahoma" w:hAnsi="Tahoma" w:cs="Tahoma"/>
          <w:bCs/>
          <w:color w:val="000000" w:themeColor="text1"/>
          <w:sz w:val="20"/>
          <w:szCs w:val="20"/>
        </w:rPr>
        <w:t xml:space="preserve">in het kader van het </w:t>
      </w:r>
      <w:r w:rsidR="00344ED2" w:rsidRPr="00CF21EC">
        <w:rPr>
          <w:rFonts w:ascii="Tahoma" w:hAnsi="Tahoma" w:cs="Tahoma"/>
          <w:color w:val="000000" w:themeColor="text1"/>
          <w:sz w:val="20"/>
          <w:szCs w:val="20"/>
        </w:rPr>
        <w:t>(lokaal en gedigitaliseerd) parkeerbeleid en -handhaving voor personen met een handicap</w:t>
      </w:r>
      <w:r w:rsidR="00344ED2">
        <w:rPr>
          <w:rFonts w:ascii="Tahoma" w:hAnsi="Tahoma" w:cs="Tahoma"/>
          <w:color w:val="000000" w:themeColor="text1"/>
          <w:sz w:val="20"/>
          <w:szCs w:val="20"/>
        </w:rPr>
        <w:t>.</w:t>
      </w:r>
    </w:p>
    <w:p w14:paraId="7E8768A1" w14:textId="77777777" w:rsidR="00344ED2" w:rsidRDefault="00344ED2" w:rsidP="00B23352">
      <w:pPr>
        <w:spacing w:after="0" w:line="276" w:lineRule="auto"/>
        <w:jc w:val="both"/>
        <w:rPr>
          <w:rFonts w:ascii="Tahoma" w:hAnsi="Tahoma" w:cs="Tahoma"/>
          <w:color w:val="000000" w:themeColor="text1"/>
          <w:sz w:val="20"/>
          <w:szCs w:val="20"/>
        </w:rPr>
      </w:pPr>
    </w:p>
    <w:p w14:paraId="55BF116D" w14:textId="01201F58" w:rsidR="00344ED2" w:rsidRPr="00344ED2" w:rsidRDefault="00344ED2"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§3. Het Lokaal Bestuur kan </w:t>
      </w:r>
      <w:r w:rsidRPr="00344ED2">
        <w:rPr>
          <w:rFonts w:ascii="Tahoma" w:hAnsi="Tahoma" w:cs="Tahoma"/>
          <w:color w:val="000000" w:themeColor="text1"/>
          <w:sz w:val="20"/>
          <w:szCs w:val="20"/>
        </w:rPr>
        <w:t xml:space="preserve">de </w:t>
      </w:r>
      <w:r>
        <w:rPr>
          <w:rFonts w:ascii="Tahoma" w:hAnsi="Tahoma" w:cs="Tahoma"/>
          <w:color w:val="000000" w:themeColor="text1"/>
          <w:sz w:val="20"/>
          <w:szCs w:val="20"/>
        </w:rPr>
        <w:t>(gebruiks-)</w:t>
      </w:r>
      <w:r w:rsidRPr="00344ED2">
        <w:rPr>
          <w:rFonts w:ascii="Tahoma" w:hAnsi="Tahoma" w:cs="Tahoma"/>
          <w:color w:val="000000" w:themeColor="text1"/>
          <w:sz w:val="20"/>
          <w:szCs w:val="20"/>
        </w:rPr>
        <w:t xml:space="preserve">rechten die haar met deze Overeenkomst verleend worden met betrekking tot </w:t>
      </w:r>
      <w:r>
        <w:rPr>
          <w:rFonts w:ascii="Tahoma" w:hAnsi="Tahoma" w:cs="Tahoma"/>
          <w:color w:val="000000" w:themeColor="text1"/>
          <w:sz w:val="20"/>
          <w:szCs w:val="20"/>
        </w:rPr>
        <w:t>de Tool, énkel</w:t>
      </w:r>
      <w:r w:rsidRPr="00344ED2">
        <w:rPr>
          <w:rFonts w:ascii="Tahoma" w:hAnsi="Tahoma" w:cs="Tahoma"/>
          <w:color w:val="000000" w:themeColor="text1"/>
          <w:sz w:val="20"/>
          <w:szCs w:val="20"/>
        </w:rPr>
        <w:t xml:space="preserve"> in </w:t>
      </w:r>
      <w:proofErr w:type="spellStart"/>
      <w:r w:rsidRPr="00344ED2">
        <w:rPr>
          <w:rFonts w:ascii="Tahoma" w:hAnsi="Tahoma" w:cs="Tahoma"/>
          <w:color w:val="000000" w:themeColor="text1"/>
          <w:sz w:val="20"/>
          <w:szCs w:val="20"/>
        </w:rPr>
        <w:t>sublicentie</w:t>
      </w:r>
      <w:proofErr w:type="spellEnd"/>
      <w:r w:rsidRPr="00344ED2">
        <w:rPr>
          <w:rFonts w:ascii="Tahoma" w:hAnsi="Tahoma" w:cs="Tahoma"/>
          <w:color w:val="000000" w:themeColor="text1"/>
          <w:sz w:val="20"/>
          <w:szCs w:val="20"/>
        </w:rPr>
        <w:t xml:space="preserve"> geven mits voorafgaandelijk</w:t>
      </w:r>
      <w:r>
        <w:rPr>
          <w:rFonts w:ascii="Tahoma" w:hAnsi="Tahoma" w:cs="Tahoma"/>
          <w:color w:val="000000" w:themeColor="text1"/>
          <w:sz w:val="20"/>
          <w:szCs w:val="20"/>
        </w:rPr>
        <w:t xml:space="preserve"> en schriftelijk</w:t>
      </w:r>
      <w:r w:rsidRPr="00344ED2">
        <w:rPr>
          <w:rFonts w:ascii="Tahoma" w:hAnsi="Tahoma" w:cs="Tahoma"/>
          <w:color w:val="000000" w:themeColor="text1"/>
          <w:sz w:val="20"/>
          <w:szCs w:val="20"/>
        </w:rPr>
        <w:t xml:space="preserve"> akkoord van </w:t>
      </w:r>
      <w:r>
        <w:rPr>
          <w:rFonts w:ascii="Tahoma" w:hAnsi="Tahoma" w:cs="Tahoma"/>
          <w:color w:val="000000" w:themeColor="text1"/>
          <w:sz w:val="20"/>
          <w:szCs w:val="20"/>
        </w:rPr>
        <w:t>MPA</w:t>
      </w:r>
      <w:r w:rsidRPr="00344ED2">
        <w:rPr>
          <w:rFonts w:ascii="Tahoma" w:hAnsi="Tahoma" w:cs="Tahoma"/>
          <w:color w:val="000000" w:themeColor="text1"/>
          <w:sz w:val="20"/>
          <w:szCs w:val="20"/>
        </w:rPr>
        <w:t>.</w:t>
      </w:r>
    </w:p>
    <w:p w14:paraId="22EC8584" w14:textId="77777777" w:rsidR="00344ED2" w:rsidRDefault="00344ED2" w:rsidP="00B23352">
      <w:pPr>
        <w:spacing w:after="0" w:line="276" w:lineRule="auto"/>
        <w:jc w:val="both"/>
        <w:rPr>
          <w:rFonts w:ascii="Tahoma" w:hAnsi="Tahoma" w:cs="Tahoma"/>
          <w:color w:val="000000" w:themeColor="text1"/>
          <w:sz w:val="20"/>
          <w:szCs w:val="20"/>
        </w:rPr>
      </w:pPr>
    </w:p>
    <w:p w14:paraId="31E60FEA" w14:textId="5372A84A" w:rsidR="005F1137" w:rsidRDefault="00344ED2"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§4. </w:t>
      </w:r>
      <w:r w:rsidR="0053572B" w:rsidRPr="00344ED2">
        <w:rPr>
          <w:rFonts w:ascii="Tahoma" w:hAnsi="Tahoma" w:cs="Tahoma"/>
          <w:color w:val="000000" w:themeColor="text1"/>
          <w:sz w:val="20"/>
          <w:szCs w:val="20"/>
        </w:rPr>
        <w:t>MPA</w:t>
      </w:r>
      <w:r w:rsidR="00F6508C" w:rsidRPr="00344ED2">
        <w:rPr>
          <w:rFonts w:ascii="Tahoma" w:hAnsi="Tahoma" w:cs="Tahoma"/>
          <w:color w:val="000000" w:themeColor="text1"/>
          <w:sz w:val="20"/>
          <w:szCs w:val="20"/>
        </w:rPr>
        <w:t xml:space="preserve"> </w:t>
      </w:r>
      <w:r w:rsidR="00616DC4" w:rsidRPr="00344ED2">
        <w:rPr>
          <w:rFonts w:ascii="Tahoma" w:hAnsi="Tahoma" w:cs="Tahoma"/>
          <w:color w:val="000000" w:themeColor="text1"/>
          <w:sz w:val="20"/>
          <w:szCs w:val="20"/>
        </w:rPr>
        <w:t xml:space="preserve">garandeert titularis te zijn van deze overgedragen </w:t>
      </w:r>
      <w:r>
        <w:rPr>
          <w:rFonts w:ascii="Tahoma" w:hAnsi="Tahoma" w:cs="Tahoma"/>
          <w:color w:val="000000" w:themeColor="text1"/>
          <w:sz w:val="20"/>
          <w:szCs w:val="20"/>
        </w:rPr>
        <w:t>gebruiks</w:t>
      </w:r>
      <w:r w:rsidR="00616DC4" w:rsidRPr="00344ED2">
        <w:rPr>
          <w:rFonts w:ascii="Tahoma" w:hAnsi="Tahoma" w:cs="Tahoma"/>
          <w:color w:val="000000" w:themeColor="text1"/>
          <w:sz w:val="20"/>
          <w:szCs w:val="20"/>
        </w:rPr>
        <w:t xml:space="preserve">rechten </w:t>
      </w:r>
      <w:r>
        <w:rPr>
          <w:rFonts w:ascii="Tahoma" w:hAnsi="Tahoma" w:cs="Tahoma"/>
          <w:color w:val="000000" w:themeColor="text1"/>
          <w:sz w:val="20"/>
          <w:szCs w:val="20"/>
        </w:rPr>
        <w:t>onder</w:t>
      </w:r>
      <w:r w:rsidR="00616DC4" w:rsidRPr="00344ED2">
        <w:rPr>
          <w:rFonts w:ascii="Tahoma" w:hAnsi="Tahoma" w:cs="Tahoma"/>
          <w:color w:val="000000" w:themeColor="text1"/>
          <w:sz w:val="20"/>
          <w:szCs w:val="20"/>
        </w:rPr>
        <w:t xml:space="preserve"> deze Overeenkomst en </w:t>
      </w:r>
      <w:r w:rsidR="0053572B" w:rsidRPr="00344ED2">
        <w:rPr>
          <w:rFonts w:ascii="Tahoma" w:hAnsi="Tahoma" w:cs="Tahoma"/>
          <w:color w:val="000000" w:themeColor="text1"/>
          <w:sz w:val="20"/>
          <w:szCs w:val="20"/>
        </w:rPr>
        <w:t>zal het Lokaal Bestuur, desgevraagd, vrijwaren</w:t>
      </w:r>
      <w:r w:rsidR="00F6508C" w:rsidRPr="00344ED2">
        <w:rPr>
          <w:rFonts w:ascii="Tahoma" w:hAnsi="Tahoma" w:cs="Tahoma"/>
          <w:color w:val="000000" w:themeColor="text1"/>
          <w:sz w:val="20"/>
          <w:szCs w:val="20"/>
        </w:rPr>
        <w:t xml:space="preserve"> </w:t>
      </w:r>
      <w:r w:rsidR="00616DC4" w:rsidRPr="00344ED2">
        <w:rPr>
          <w:rFonts w:ascii="Tahoma" w:hAnsi="Tahoma" w:cs="Tahoma"/>
          <w:color w:val="000000" w:themeColor="text1"/>
          <w:sz w:val="20"/>
          <w:szCs w:val="20"/>
        </w:rPr>
        <w:t xml:space="preserve">tegen alle aanspraken die derden zouden kunnen laten gelden ingevolge </w:t>
      </w:r>
      <w:r>
        <w:rPr>
          <w:rFonts w:ascii="Tahoma" w:hAnsi="Tahoma" w:cs="Tahoma"/>
          <w:color w:val="000000" w:themeColor="text1"/>
          <w:sz w:val="20"/>
          <w:szCs w:val="20"/>
        </w:rPr>
        <w:t>het gebruik van de Tool door het Lokaal Bestuur.</w:t>
      </w:r>
      <w:r w:rsidR="005B2743" w:rsidRPr="00344ED2">
        <w:rPr>
          <w:rFonts w:ascii="Tahoma" w:hAnsi="Tahoma" w:cs="Tahoma"/>
          <w:bCs/>
          <w:color w:val="000000" w:themeColor="text1"/>
          <w:sz w:val="20"/>
          <w:szCs w:val="20"/>
        </w:rPr>
        <w:t xml:space="preserve"> </w:t>
      </w:r>
    </w:p>
    <w:p w14:paraId="399AD68E" w14:textId="77777777" w:rsidR="000A4B33" w:rsidRDefault="000A4B33" w:rsidP="00B23352">
      <w:pPr>
        <w:spacing w:after="0" w:line="276" w:lineRule="auto"/>
        <w:jc w:val="both"/>
        <w:rPr>
          <w:rFonts w:ascii="Tahoma" w:hAnsi="Tahoma" w:cs="Tahoma"/>
          <w:color w:val="000000" w:themeColor="text1"/>
          <w:sz w:val="20"/>
          <w:szCs w:val="20"/>
        </w:rPr>
      </w:pPr>
    </w:p>
    <w:p w14:paraId="6228CB37" w14:textId="04F8E3C7" w:rsidR="000A4B33" w:rsidRDefault="00BE6FAA" w:rsidP="00B23352">
      <w:pPr>
        <w:spacing w:after="0" w:line="276" w:lineRule="auto"/>
        <w:jc w:val="both"/>
        <w:rPr>
          <w:rFonts w:ascii="Tahoma" w:hAnsi="Tahoma" w:cs="Tahoma"/>
          <w:b/>
          <w:sz w:val="20"/>
          <w:szCs w:val="20"/>
          <w:lang w:val="nl-NL"/>
        </w:rPr>
      </w:pPr>
      <w:r w:rsidRPr="00983A81">
        <w:rPr>
          <w:rFonts w:ascii="Tahoma" w:hAnsi="Tahoma" w:cs="Tahoma"/>
          <w:b/>
          <w:sz w:val="20"/>
          <w:szCs w:val="20"/>
          <w:lang w:val="nl-NL"/>
        </w:rPr>
        <w:t xml:space="preserve">Artikel </w:t>
      </w:r>
      <w:r w:rsidR="007465B2">
        <w:rPr>
          <w:rFonts w:ascii="Tahoma" w:hAnsi="Tahoma" w:cs="Tahoma"/>
          <w:b/>
          <w:sz w:val="20"/>
          <w:szCs w:val="20"/>
          <w:lang w:val="nl-NL"/>
        </w:rPr>
        <w:t>6</w:t>
      </w:r>
      <w:r w:rsidRPr="00983A81">
        <w:rPr>
          <w:rFonts w:ascii="Tahoma" w:hAnsi="Tahoma" w:cs="Tahoma"/>
          <w:b/>
          <w:sz w:val="20"/>
          <w:szCs w:val="20"/>
          <w:lang w:val="nl-NL"/>
        </w:rPr>
        <w:t xml:space="preserve"> – </w:t>
      </w:r>
      <w:r w:rsidR="000A4B33">
        <w:rPr>
          <w:rFonts w:ascii="Tahoma" w:hAnsi="Tahoma" w:cs="Tahoma"/>
          <w:b/>
          <w:sz w:val="20"/>
          <w:szCs w:val="20"/>
          <w:lang w:val="nl-NL"/>
        </w:rPr>
        <w:t>Samenwerking</w:t>
      </w:r>
      <w:r w:rsidR="00B23352">
        <w:rPr>
          <w:rFonts w:ascii="Tahoma" w:hAnsi="Tahoma" w:cs="Tahoma"/>
          <w:b/>
          <w:sz w:val="20"/>
          <w:szCs w:val="20"/>
          <w:lang w:val="nl-NL"/>
        </w:rPr>
        <w:t xml:space="preserve"> tussen Partijen</w:t>
      </w:r>
    </w:p>
    <w:p w14:paraId="3BAF7F39" w14:textId="77777777" w:rsidR="000A4B33" w:rsidRDefault="000A4B33" w:rsidP="00B23352">
      <w:pPr>
        <w:spacing w:after="0" w:line="276" w:lineRule="auto"/>
        <w:jc w:val="both"/>
        <w:rPr>
          <w:rFonts w:ascii="Tahoma" w:hAnsi="Tahoma" w:cs="Tahoma"/>
          <w:b/>
          <w:sz w:val="20"/>
          <w:szCs w:val="20"/>
          <w:lang w:val="nl-NL"/>
        </w:rPr>
      </w:pPr>
    </w:p>
    <w:p w14:paraId="4E2A2D93" w14:textId="1BCBE129" w:rsidR="000A4B33" w:rsidRDefault="0053572B" w:rsidP="00B23352">
      <w:pPr>
        <w:spacing w:after="0" w:line="276" w:lineRule="auto"/>
        <w:jc w:val="both"/>
        <w:rPr>
          <w:rFonts w:ascii="Tahoma" w:hAnsi="Tahoma" w:cs="Tahoma"/>
          <w:bCs/>
          <w:sz w:val="20"/>
          <w:szCs w:val="20"/>
          <w:lang w:val="nl-NL"/>
        </w:rPr>
      </w:pPr>
      <w:r>
        <w:rPr>
          <w:rFonts w:ascii="Tahoma" w:hAnsi="Tahoma" w:cs="Tahoma"/>
          <w:bCs/>
          <w:sz w:val="20"/>
          <w:szCs w:val="20"/>
          <w:lang w:val="nl-NL"/>
        </w:rPr>
        <w:t xml:space="preserve">Gedurende de duurtijd van deze Overeenkomst </w:t>
      </w:r>
      <w:r w:rsidR="00344ED2">
        <w:rPr>
          <w:rFonts w:ascii="Tahoma" w:hAnsi="Tahoma" w:cs="Tahoma"/>
          <w:bCs/>
          <w:sz w:val="20"/>
          <w:szCs w:val="20"/>
          <w:lang w:val="nl-NL"/>
        </w:rPr>
        <w:t>engageren</w:t>
      </w:r>
      <w:r>
        <w:rPr>
          <w:rFonts w:ascii="Tahoma" w:hAnsi="Tahoma" w:cs="Tahoma"/>
          <w:bCs/>
          <w:sz w:val="20"/>
          <w:szCs w:val="20"/>
          <w:lang w:val="nl-NL"/>
        </w:rPr>
        <w:t xml:space="preserve"> </w:t>
      </w:r>
      <w:r w:rsidR="00344ED2">
        <w:rPr>
          <w:rFonts w:ascii="Tahoma" w:hAnsi="Tahoma" w:cs="Tahoma"/>
          <w:bCs/>
          <w:sz w:val="20"/>
          <w:szCs w:val="20"/>
          <w:lang w:val="nl-NL"/>
        </w:rPr>
        <w:t>P</w:t>
      </w:r>
      <w:r>
        <w:rPr>
          <w:rFonts w:ascii="Tahoma" w:hAnsi="Tahoma" w:cs="Tahoma"/>
          <w:bCs/>
          <w:sz w:val="20"/>
          <w:szCs w:val="20"/>
          <w:lang w:val="nl-NL"/>
        </w:rPr>
        <w:t xml:space="preserve">artijen </w:t>
      </w:r>
      <w:r w:rsidR="00344ED2">
        <w:rPr>
          <w:rFonts w:ascii="Tahoma" w:hAnsi="Tahoma" w:cs="Tahoma"/>
          <w:bCs/>
          <w:sz w:val="20"/>
          <w:szCs w:val="20"/>
          <w:lang w:val="nl-NL"/>
        </w:rPr>
        <w:t xml:space="preserve">zich ertoe samen te werken met het oog op het (verder) optimaliseren van de Tool. </w:t>
      </w:r>
      <w:r>
        <w:rPr>
          <w:rFonts w:ascii="Tahoma" w:hAnsi="Tahoma" w:cs="Tahoma"/>
          <w:bCs/>
          <w:sz w:val="20"/>
          <w:szCs w:val="20"/>
          <w:lang w:val="nl-NL"/>
        </w:rPr>
        <w:t xml:space="preserve"> </w:t>
      </w:r>
    </w:p>
    <w:p w14:paraId="162B8FFE" w14:textId="77777777" w:rsidR="0053572B" w:rsidRDefault="0053572B" w:rsidP="00B23352">
      <w:pPr>
        <w:spacing w:after="0" w:line="276" w:lineRule="auto"/>
        <w:jc w:val="both"/>
        <w:rPr>
          <w:rFonts w:ascii="Tahoma" w:hAnsi="Tahoma" w:cs="Tahoma"/>
          <w:b/>
          <w:sz w:val="20"/>
          <w:szCs w:val="20"/>
          <w:lang w:val="nl-NL"/>
        </w:rPr>
      </w:pPr>
    </w:p>
    <w:p w14:paraId="5A130BB5" w14:textId="36DDA94F" w:rsidR="009B275B" w:rsidRPr="00983A81" w:rsidRDefault="000A4B33" w:rsidP="00B23352">
      <w:pPr>
        <w:spacing w:after="0" w:line="276" w:lineRule="auto"/>
        <w:jc w:val="both"/>
        <w:rPr>
          <w:rFonts w:ascii="Tahoma" w:hAnsi="Tahoma" w:cs="Tahoma"/>
          <w:b/>
          <w:sz w:val="20"/>
          <w:szCs w:val="20"/>
          <w:lang w:val="nl-NL"/>
        </w:rPr>
      </w:pPr>
      <w:r>
        <w:rPr>
          <w:rFonts w:ascii="Tahoma" w:hAnsi="Tahoma" w:cs="Tahoma"/>
          <w:b/>
          <w:sz w:val="20"/>
          <w:szCs w:val="20"/>
          <w:lang w:val="nl-NL"/>
        </w:rPr>
        <w:t xml:space="preserve">Artikel 7 - </w:t>
      </w:r>
      <w:r w:rsidR="00BE6FAA" w:rsidRPr="00983A81">
        <w:rPr>
          <w:rFonts w:ascii="Tahoma" w:hAnsi="Tahoma" w:cs="Tahoma"/>
          <w:b/>
          <w:sz w:val="20"/>
          <w:szCs w:val="20"/>
          <w:lang w:val="nl-NL"/>
        </w:rPr>
        <w:t xml:space="preserve">Duur </w:t>
      </w:r>
    </w:p>
    <w:p w14:paraId="36C9EAE7" w14:textId="1C758D41" w:rsidR="00BE6FAA" w:rsidRPr="00983A81" w:rsidRDefault="00BE6FAA" w:rsidP="00B23352">
      <w:pPr>
        <w:tabs>
          <w:tab w:val="left" w:pos="840"/>
        </w:tabs>
        <w:spacing w:after="0" w:line="276" w:lineRule="auto"/>
        <w:jc w:val="both"/>
        <w:rPr>
          <w:rFonts w:ascii="Tahoma" w:hAnsi="Tahoma" w:cs="Tahoma"/>
          <w:sz w:val="20"/>
          <w:szCs w:val="20"/>
          <w:lang w:val="nl-NL"/>
        </w:rPr>
      </w:pPr>
    </w:p>
    <w:p w14:paraId="7B457050" w14:textId="77777777" w:rsidR="00BE6FAA" w:rsidRPr="00983A81" w:rsidRDefault="00BE6FAA" w:rsidP="00B23352">
      <w:pPr>
        <w:pStyle w:val="Lijstalinea"/>
        <w:numPr>
          <w:ilvl w:val="0"/>
          <w:numId w:val="20"/>
        </w:numPr>
        <w:spacing w:after="0" w:line="276" w:lineRule="auto"/>
        <w:jc w:val="both"/>
        <w:rPr>
          <w:rFonts w:ascii="Tahoma" w:hAnsi="Tahoma" w:cs="Tahoma"/>
          <w:vanish/>
          <w:sz w:val="20"/>
          <w:szCs w:val="20"/>
        </w:rPr>
      </w:pPr>
    </w:p>
    <w:p w14:paraId="6AF40CF6" w14:textId="6F1DD387" w:rsidR="00742D2D" w:rsidRPr="00344ED2" w:rsidRDefault="004B4729"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§1. </w:t>
      </w:r>
      <w:r w:rsidR="00344ED2">
        <w:rPr>
          <w:rFonts w:ascii="Tahoma" w:hAnsi="Tahoma" w:cs="Tahoma"/>
          <w:color w:val="000000" w:themeColor="text1"/>
          <w:sz w:val="20"/>
          <w:szCs w:val="20"/>
        </w:rPr>
        <w:t>Deze</w:t>
      </w:r>
      <w:r w:rsidR="00BE6FAA" w:rsidRPr="00344ED2">
        <w:rPr>
          <w:rFonts w:ascii="Tahoma" w:hAnsi="Tahoma" w:cs="Tahoma"/>
          <w:color w:val="000000" w:themeColor="text1"/>
          <w:sz w:val="20"/>
          <w:szCs w:val="20"/>
        </w:rPr>
        <w:t xml:space="preserve"> Overeenkomst vangt aan op datum van de ondertekening ervan door Partijen</w:t>
      </w:r>
      <w:r w:rsidR="00752E22" w:rsidRPr="00344ED2">
        <w:rPr>
          <w:rFonts w:ascii="Tahoma" w:hAnsi="Tahoma" w:cs="Tahoma"/>
          <w:color w:val="000000" w:themeColor="text1"/>
          <w:sz w:val="20"/>
          <w:szCs w:val="20"/>
        </w:rPr>
        <w:t>.</w:t>
      </w:r>
      <w:r w:rsidR="00265620">
        <w:rPr>
          <w:rFonts w:ascii="Tahoma" w:hAnsi="Tahoma" w:cs="Tahoma"/>
          <w:color w:val="000000" w:themeColor="text1"/>
          <w:sz w:val="20"/>
          <w:szCs w:val="20"/>
        </w:rPr>
        <w:t xml:space="preserve"> Ingeval Partijen niet gelijktijdig tot ondertekening van de Overeenkomst overgaan, vangt de Overeenkomst aan op de datum waarop de Overeenkomst door de laatst ondertekende Partij ondertekend werd. </w:t>
      </w:r>
      <w:r w:rsidR="00752E22" w:rsidRPr="00344ED2">
        <w:rPr>
          <w:rFonts w:ascii="Tahoma" w:hAnsi="Tahoma" w:cs="Tahoma"/>
          <w:color w:val="000000" w:themeColor="text1"/>
          <w:sz w:val="20"/>
          <w:szCs w:val="20"/>
        </w:rPr>
        <w:t xml:space="preserve"> </w:t>
      </w:r>
      <w:r w:rsidR="00BE6FAA" w:rsidRPr="00344ED2">
        <w:rPr>
          <w:rFonts w:ascii="Tahoma" w:hAnsi="Tahoma" w:cs="Tahoma"/>
          <w:color w:val="000000" w:themeColor="text1"/>
          <w:sz w:val="20"/>
          <w:szCs w:val="20"/>
        </w:rPr>
        <w:t xml:space="preserve"> </w:t>
      </w:r>
    </w:p>
    <w:p w14:paraId="0570997A" w14:textId="77777777" w:rsidR="00745CF8" w:rsidRPr="00983A81" w:rsidRDefault="00745CF8" w:rsidP="00B23352">
      <w:pPr>
        <w:pStyle w:val="Lijstalinea"/>
        <w:spacing w:after="0" w:line="276" w:lineRule="auto"/>
        <w:ind w:left="426"/>
        <w:jc w:val="both"/>
        <w:rPr>
          <w:rFonts w:ascii="Tahoma" w:hAnsi="Tahoma" w:cs="Tahoma"/>
          <w:color w:val="808080" w:themeColor="background1" w:themeShade="80"/>
          <w:sz w:val="20"/>
          <w:szCs w:val="20"/>
        </w:rPr>
      </w:pPr>
    </w:p>
    <w:p w14:paraId="4E3BF4B7" w14:textId="7F4CA19D" w:rsidR="00341847" w:rsidRDefault="004B4729" w:rsidP="00B23352">
      <w:pPr>
        <w:spacing w:after="0" w:line="276" w:lineRule="auto"/>
        <w:jc w:val="both"/>
        <w:rPr>
          <w:rFonts w:ascii="Tahoma" w:hAnsi="Tahoma" w:cs="Tahoma"/>
          <w:bCs/>
          <w:color w:val="000000" w:themeColor="text1"/>
          <w:sz w:val="20"/>
          <w:szCs w:val="20"/>
        </w:rPr>
      </w:pPr>
      <w:r>
        <w:rPr>
          <w:rFonts w:ascii="Tahoma" w:hAnsi="Tahoma" w:cs="Tahoma"/>
          <w:color w:val="000000" w:themeColor="text1"/>
          <w:sz w:val="20"/>
          <w:szCs w:val="20"/>
        </w:rPr>
        <w:t xml:space="preserve">§2. </w:t>
      </w:r>
      <w:r w:rsidR="002D15A5" w:rsidRPr="004B4729">
        <w:rPr>
          <w:rFonts w:ascii="Tahoma" w:hAnsi="Tahoma" w:cs="Tahoma"/>
          <w:color w:val="000000" w:themeColor="text1"/>
          <w:sz w:val="20"/>
          <w:szCs w:val="20"/>
        </w:rPr>
        <w:t xml:space="preserve">De Overeenkomst wordt aangegaan voor een </w:t>
      </w:r>
      <w:r w:rsidR="00745CF8" w:rsidRPr="004B4729">
        <w:rPr>
          <w:rFonts w:ascii="Tahoma" w:hAnsi="Tahoma" w:cs="Tahoma"/>
          <w:color w:val="000000" w:themeColor="text1"/>
          <w:sz w:val="20"/>
          <w:szCs w:val="20"/>
        </w:rPr>
        <w:t xml:space="preserve">onbeperkte </w:t>
      </w:r>
      <w:r w:rsidR="002D15A5" w:rsidRPr="004B4729">
        <w:rPr>
          <w:rFonts w:ascii="Tahoma" w:hAnsi="Tahoma" w:cs="Tahoma"/>
          <w:color w:val="000000" w:themeColor="text1"/>
          <w:sz w:val="20"/>
          <w:szCs w:val="20"/>
        </w:rPr>
        <w:t>termijn</w:t>
      </w:r>
      <w:r w:rsidR="00752E22" w:rsidRPr="004B4729">
        <w:rPr>
          <w:rFonts w:ascii="Tahoma" w:hAnsi="Tahoma" w:cs="Tahoma"/>
          <w:color w:val="000000" w:themeColor="text1"/>
          <w:sz w:val="20"/>
          <w:szCs w:val="20"/>
        </w:rPr>
        <w:t xml:space="preserve"> én blijft van kracht zolang MPA de </w:t>
      </w:r>
      <w:r w:rsidR="00344ED2" w:rsidRPr="004B4729">
        <w:rPr>
          <w:rFonts w:ascii="Tahoma" w:hAnsi="Tahoma" w:cs="Tahoma"/>
          <w:bCs/>
          <w:color w:val="000000" w:themeColor="text1"/>
          <w:sz w:val="20"/>
          <w:szCs w:val="20"/>
        </w:rPr>
        <w:t xml:space="preserve">Tool aan het Lokaal Bestuur </w:t>
      </w:r>
      <w:r w:rsidR="00752E22" w:rsidRPr="004B4729">
        <w:rPr>
          <w:rFonts w:ascii="Tahoma" w:hAnsi="Tahoma" w:cs="Tahoma"/>
          <w:bCs/>
          <w:color w:val="000000" w:themeColor="text1"/>
          <w:sz w:val="20"/>
          <w:szCs w:val="20"/>
        </w:rPr>
        <w:t xml:space="preserve">ter beschikking stelt, </w:t>
      </w:r>
      <w:r w:rsidR="00341847">
        <w:rPr>
          <w:rFonts w:ascii="Tahoma" w:hAnsi="Tahoma" w:cs="Tahoma"/>
          <w:bCs/>
          <w:color w:val="000000" w:themeColor="text1"/>
          <w:sz w:val="20"/>
          <w:szCs w:val="20"/>
        </w:rPr>
        <w:t>behoudens g</w:t>
      </w:r>
      <w:r w:rsidR="00341847" w:rsidRPr="00341847">
        <w:rPr>
          <w:rFonts w:ascii="Tahoma" w:hAnsi="Tahoma" w:cs="Tahoma"/>
          <w:bCs/>
          <w:color w:val="000000" w:themeColor="text1"/>
          <w:sz w:val="20"/>
          <w:szCs w:val="20"/>
        </w:rPr>
        <w:t xml:space="preserve">emotiveerde opzeg van deze Overeenkomst door </w:t>
      </w:r>
      <w:r w:rsidR="00B23352">
        <w:rPr>
          <w:rFonts w:ascii="Tahoma" w:hAnsi="Tahoma" w:cs="Tahoma"/>
          <w:bCs/>
          <w:color w:val="000000" w:themeColor="text1"/>
          <w:sz w:val="20"/>
          <w:szCs w:val="20"/>
        </w:rPr>
        <w:t xml:space="preserve">(minstens) </w:t>
      </w:r>
      <w:r w:rsidR="00341847" w:rsidRPr="00341847">
        <w:rPr>
          <w:rFonts w:ascii="Tahoma" w:hAnsi="Tahoma" w:cs="Tahoma"/>
          <w:bCs/>
          <w:color w:val="000000" w:themeColor="text1"/>
          <w:sz w:val="20"/>
          <w:szCs w:val="20"/>
        </w:rPr>
        <w:t>één van de Partijen</w:t>
      </w:r>
      <w:r w:rsidR="00B23352">
        <w:rPr>
          <w:rFonts w:ascii="Tahoma" w:hAnsi="Tahoma" w:cs="Tahoma"/>
          <w:bCs/>
          <w:color w:val="000000" w:themeColor="text1"/>
          <w:sz w:val="20"/>
          <w:szCs w:val="20"/>
        </w:rPr>
        <w:t xml:space="preserve"> via aangetekende zending aan de andere Partij</w:t>
      </w:r>
      <w:r w:rsidR="00341847">
        <w:rPr>
          <w:rFonts w:ascii="Tahoma" w:hAnsi="Tahoma" w:cs="Tahoma"/>
          <w:bCs/>
          <w:color w:val="000000" w:themeColor="text1"/>
          <w:sz w:val="20"/>
          <w:szCs w:val="20"/>
        </w:rPr>
        <w:t xml:space="preserve">, </w:t>
      </w:r>
      <w:r w:rsidR="00B23352">
        <w:rPr>
          <w:rFonts w:ascii="Tahoma" w:hAnsi="Tahoma" w:cs="Tahoma"/>
          <w:bCs/>
          <w:color w:val="000000" w:themeColor="text1"/>
          <w:sz w:val="20"/>
          <w:szCs w:val="20"/>
        </w:rPr>
        <w:t xml:space="preserve">en </w:t>
      </w:r>
      <w:r w:rsidR="00341847">
        <w:rPr>
          <w:rFonts w:ascii="Tahoma" w:hAnsi="Tahoma" w:cs="Tahoma"/>
          <w:bCs/>
          <w:color w:val="000000" w:themeColor="text1"/>
          <w:sz w:val="20"/>
          <w:szCs w:val="20"/>
        </w:rPr>
        <w:t xml:space="preserve"> inachtneming van een opzegtermijn van 3 maanden. </w:t>
      </w:r>
    </w:p>
    <w:p w14:paraId="743A5CBE" w14:textId="77777777" w:rsidR="00341847" w:rsidRDefault="00341847" w:rsidP="00B23352">
      <w:pPr>
        <w:spacing w:after="0" w:line="276" w:lineRule="auto"/>
        <w:jc w:val="both"/>
        <w:rPr>
          <w:rFonts w:ascii="Tahoma" w:hAnsi="Tahoma" w:cs="Tahoma"/>
          <w:bCs/>
          <w:color w:val="000000" w:themeColor="text1"/>
          <w:sz w:val="20"/>
          <w:szCs w:val="20"/>
        </w:rPr>
      </w:pPr>
    </w:p>
    <w:p w14:paraId="1D7E8C5F" w14:textId="3F4612C3" w:rsidR="00341847" w:rsidRDefault="00341847" w:rsidP="00B23352">
      <w:pPr>
        <w:spacing w:after="0" w:line="276" w:lineRule="auto"/>
        <w:jc w:val="both"/>
        <w:rPr>
          <w:rFonts w:ascii="Tahoma" w:hAnsi="Tahoma" w:cs="Tahoma"/>
          <w:bCs/>
          <w:color w:val="000000" w:themeColor="text1"/>
          <w:sz w:val="20"/>
          <w:szCs w:val="20"/>
        </w:rPr>
      </w:pPr>
      <w:r>
        <w:rPr>
          <w:rFonts w:ascii="Tahoma" w:hAnsi="Tahoma" w:cs="Tahoma"/>
          <w:bCs/>
          <w:color w:val="000000" w:themeColor="text1"/>
          <w:sz w:val="20"/>
          <w:szCs w:val="20"/>
        </w:rPr>
        <w:t xml:space="preserve">Deze Overeenkomst wordt eveneens van rechtswege, zonder voorafgaande </w:t>
      </w:r>
      <w:r w:rsidR="00B23352">
        <w:rPr>
          <w:rFonts w:ascii="Tahoma" w:hAnsi="Tahoma" w:cs="Tahoma"/>
          <w:bCs/>
          <w:color w:val="000000" w:themeColor="text1"/>
          <w:sz w:val="20"/>
          <w:szCs w:val="20"/>
        </w:rPr>
        <w:t>gemotiveerde opzegging door (minstens) één van de Partijen</w:t>
      </w:r>
      <w:r>
        <w:rPr>
          <w:rFonts w:ascii="Tahoma" w:hAnsi="Tahoma" w:cs="Tahoma"/>
          <w:bCs/>
          <w:color w:val="000000" w:themeColor="text1"/>
          <w:sz w:val="20"/>
          <w:szCs w:val="20"/>
        </w:rPr>
        <w:t>, beëindig</w:t>
      </w:r>
      <w:r w:rsidR="00B23352">
        <w:rPr>
          <w:rFonts w:ascii="Tahoma" w:hAnsi="Tahoma" w:cs="Tahoma"/>
          <w:bCs/>
          <w:color w:val="000000" w:themeColor="text1"/>
          <w:sz w:val="20"/>
          <w:szCs w:val="20"/>
        </w:rPr>
        <w:t xml:space="preserve">d </w:t>
      </w:r>
      <w:r>
        <w:rPr>
          <w:rFonts w:ascii="Tahoma" w:hAnsi="Tahoma" w:cs="Tahoma"/>
          <w:bCs/>
          <w:color w:val="000000" w:themeColor="text1"/>
          <w:sz w:val="20"/>
          <w:szCs w:val="20"/>
        </w:rPr>
        <w:t xml:space="preserve"> ingeval van beëindiging van de Opdracht </w:t>
      </w:r>
      <w:r w:rsidR="00B23352">
        <w:rPr>
          <w:rFonts w:ascii="Tahoma" w:hAnsi="Tahoma" w:cs="Tahoma"/>
          <w:bCs/>
          <w:color w:val="000000" w:themeColor="text1"/>
          <w:sz w:val="20"/>
          <w:szCs w:val="20"/>
        </w:rPr>
        <w:t xml:space="preserve">betreffende het verlenen van de </w:t>
      </w:r>
      <w:r>
        <w:rPr>
          <w:rFonts w:ascii="Tahoma" w:hAnsi="Tahoma" w:cs="Tahoma"/>
          <w:bCs/>
          <w:color w:val="000000" w:themeColor="text1"/>
          <w:sz w:val="20"/>
          <w:szCs w:val="20"/>
        </w:rPr>
        <w:t>noodzakelijke Hosting-, Onderhouds- en Sms-services (hetzij door MPA, hetzij door het Lokaal Bestuur, hetzij door de Partner)</w:t>
      </w:r>
      <w:r w:rsidR="00B23352">
        <w:rPr>
          <w:rFonts w:ascii="Tahoma" w:hAnsi="Tahoma" w:cs="Tahoma"/>
          <w:bCs/>
          <w:color w:val="000000" w:themeColor="text1"/>
          <w:sz w:val="20"/>
          <w:szCs w:val="20"/>
        </w:rPr>
        <w:t xml:space="preserve">, zonder tijdige gunning van een gelijkaardige opdracht </w:t>
      </w:r>
      <w:r w:rsidR="000E5201">
        <w:rPr>
          <w:rFonts w:ascii="Tahoma" w:hAnsi="Tahoma" w:cs="Tahoma"/>
          <w:bCs/>
          <w:color w:val="000000" w:themeColor="text1"/>
          <w:sz w:val="20"/>
          <w:szCs w:val="20"/>
        </w:rPr>
        <w:t xml:space="preserve">aan </w:t>
      </w:r>
      <w:r w:rsidR="00B23352">
        <w:rPr>
          <w:rFonts w:ascii="Tahoma" w:hAnsi="Tahoma" w:cs="Tahoma"/>
          <w:bCs/>
          <w:color w:val="000000" w:themeColor="text1"/>
          <w:sz w:val="20"/>
          <w:szCs w:val="20"/>
        </w:rPr>
        <w:t xml:space="preserve">dezelfde of een nieuwe Partner. </w:t>
      </w:r>
    </w:p>
    <w:p w14:paraId="479D1B84" w14:textId="77777777" w:rsidR="00855EE5" w:rsidRPr="00983A81" w:rsidRDefault="00855EE5" w:rsidP="00A148FD">
      <w:pPr>
        <w:pStyle w:val="Default"/>
        <w:rPr>
          <w:b/>
          <w:color w:val="000000" w:themeColor="text1"/>
          <w:sz w:val="20"/>
          <w:szCs w:val="20"/>
        </w:rPr>
      </w:pPr>
    </w:p>
    <w:p w14:paraId="690DB14F" w14:textId="2EDDA060" w:rsidR="00EA24C0" w:rsidRPr="00983A81" w:rsidRDefault="00681BB1" w:rsidP="00A148FD">
      <w:pPr>
        <w:pStyle w:val="Default"/>
        <w:rPr>
          <w:b/>
          <w:sz w:val="20"/>
          <w:szCs w:val="20"/>
        </w:rPr>
      </w:pPr>
      <w:r w:rsidRPr="00983A81">
        <w:rPr>
          <w:b/>
          <w:sz w:val="20"/>
          <w:szCs w:val="20"/>
        </w:rPr>
        <w:t xml:space="preserve">Artikel </w:t>
      </w:r>
      <w:r w:rsidR="004B4729">
        <w:rPr>
          <w:b/>
          <w:sz w:val="20"/>
          <w:szCs w:val="20"/>
        </w:rPr>
        <w:t>8</w:t>
      </w:r>
      <w:r w:rsidRPr="00983A81">
        <w:rPr>
          <w:b/>
          <w:sz w:val="20"/>
          <w:szCs w:val="20"/>
        </w:rPr>
        <w:t xml:space="preserve"> –</w:t>
      </w:r>
      <w:r w:rsidR="008B330E" w:rsidRPr="00983A81">
        <w:rPr>
          <w:b/>
          <w:sz w:val="20"/>
          <w:szCs w:val="20"/>
        </w:rPr>
        <w:t xml:space="preserve"> Vergoeding</w:t>
      </w:r>
      <w:r w:rsidR="004B4729">
        <w:rPr>
          <w:b/>
          <w:sz w:val="20"/>
          <w:szCs w:val="20"/>
        </w:rPr>
        <w:t xml:space="preserve"> </w:t>
      </w:r>
    </w:p>
    <w:p w14:paraId="5895E90C" w14:textId="77777777" w:rsidR="008B330E" w:rsidRDefault="008B330E" w:rsidP="00A148FD">
      <w:pPr>
        <w:pStyle w:val="Default"/>
        <w:rPr>
          <w:b/>
          <w:sz w:val="20"/>
          <w:szCs w:val="20"/>
        </w:rPr>
      </w:pPr>
    </w:p>
    <w:p w14:paraId="0A3D2798" w14:textId="6BF7A0FF" w:rsidR="00B23352" w:rsidRDefault="00B23352"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§1. MPA stelt de Tool, met inbegrip van alle desgevallend daarbij horende bescheiden, informatie, … die noodzakelijk zouden zijn voor een (optimaal) gebruik van de Tool door het Lokaal Bestuur, kosteloos ter beschikking van het Lokaal Bestuur</w:t>
      </w:r>
      <w:r w:rsidR="00FA6FF9">
        <w:rPr>
          <w:rFonts w:ascii="Tahoma" w:hAnsi="Tahoma" w:cs="Tahoma"/>
          <w:color w:val="000000" w:themeColor="text1"/>
          <w:sz w:val="20"/>
          <w:szCs w:val="20"/>
        </w:rPr>
        <w:t>.</w:t>
      </w:r>
    </w:p>
    <w:p w14:paraId="547390B9" w14:textId="77777777" w:rsidR="00B23352" w:rsidRDefault="00B23352" w:rsidP="00B23352">
      <w:pPr>
        <w:spacing w:after="0" w:line="276" w:lineRule="auto"/>
        <w:jc w:val="both"/>
        <w:rPr>
          <w:rFonts w:ascii="Tahoma" w:hAnsi="Tahoma" w:cs="Tahoma"/>
          <w:color w:val="000000" w:themeColor="text1"/>
          <w:sz w:val="20"/>
          <w:szCs w:val="20"/>
        </w:rPr>
      </w:pPr>
    </w:p>
    <w:p w14:paraId="6038E137" w14:textId="14B79745" w:rsidR="00FA6FF9" w:rsidRDefault="00B23352"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§2. Het Lokaal Bestuur </w:t>
      </w:r>
      <w:r w:rsidR="0022125C">
        <w:rPr>
          <w:rFonts w:ascii="Tahoma" w:hAnsi="Tahoma" w:cs="Tahoma"/>
          <w:color w:val="000000" w:themeColor="text1"/>
          <w:sz w:val="20"/>
          <w:szCs w:val="20"/>
        </w:rPr>
        <w:t>betaalt</w:t>
      </w:r>
      <w:r>
        <w:rPr>
          <w:rFonts w:ascii="Tahoma" w:hAnsi="Tahoma" w:cs="Tahoma"/>
          <w:color w:val="000000" w:themeColor="text1"/>
          <w:sz w:val="20"/>
          <w:szCs w:val="20"/>
        </w:rPr>
        <w:t xml:space="preserve"> </w:t>
      </w:r>
      <w:r w:rsidR="00B90E47">
        <w:rPr>
          <w:rFonts w:ascii="Tahoma" w:hAnsi="Tahoma" w:cs="Tahoma"/>
          <w:color w:val="000000" w:themeColor="text1"/>
          <w:sz w:val="20"/>
          <w:szCs w:val="20"/>
        </w:rPr>
        <w:t xml:space="preserve">in voorkomend geval </w:t>
      </w:r>
      <w:r w:rsidR="00FA6FF9">
        <w:rPr>
          <w:rFonts w:ascii="Tahoma" w:hAnsi="Tahoma" w:cs="Tahoma"/>
          <w:color w:val="000000" w:themeColor="text1"/>
          <w:sz w:val="20"/>
          <w:szCs w:val="20"/>
        </w:rPr>
        <w:t xml:space="preserve">wel </w:t>
      </w:r>
      <w:r>
        <w:rPr>
          <w:rFonts w:ascii="Tahoma" w:hAnsi="Tahoma" w:cs="Tahoma"/>
          <w:color w:val="000000" w:themeColor="text1"/>
          <w:sz w:val="20"/>
          <w:szCs w:val="20"/>
        </w:rPr>
        <w:t xml:space="preserve">een </w:t>
      </w:r>
      <w:r w:rsidR="00FA6FF9">
        <w:rPr>
          <w:rFonts w:ascii="Tahoma" w:hAnsi="Tahoma" w:cs="Tahoma"/>
          <w:color w:val="000000" w:themeColor="text1"/>
          <w:sz w:val="20"/>
          <w:szCs w:val="20"/>
        </w:rPr>
        <w:t>periodieke, vaste vergoeding (</w:t>
      </w:r>
      <w:r w:rsidR="00912255">
        <w:rPr>
          <w:rFonts w:ascii="Tahoma" w:hAnsi="Tahoma" w:cs="Tahoma"/>
          <w:color w:val="000000" w:themeColor="text1"/>
          <w:sz w:val="20"/>
          <w:szCs w:val="20"/>
        </w:rPr>
        <w:t>bv.</w:t>
      </w:r>
      <w:r w:rsidR="00970DAB">
        <w:rPr>
          <w:rFonts w:ascii="Tahoma" w:hAnsi="Tahoma" w:cs="Tahoma"/>
          <w:color w:val="000000" w:themeColor="text1"/>
          <w:sz w:val="20"/>
          <w:szCs w:val="20"/>
        </w:rPr>
        <w:t xml:space="preserve"> </w:t>
      </w:r>
      <w:r w:rsidR="00FA6FF9">
        <w:rPr>
          <w:rFonts w:ascii="Tahoma" w:hAnsi="Tahoma" w:cs="Tahoma"/>
          <w:color w:val="000000" w:themeColor="text1"/>
          <w:sz w:val="20"/>
          <w:szCs w:val="20"/>
        </w:rPr>
        <w:t>op kwartaalbasis)</w:t>
      </w:r>
      <w:r>
        <w:rPr>
          <w:rFonts w:ascii="Tahoma" w:hAnsi="Tahoma" w:cs="Tahoma"/>
          <w:color w:val="000000" w:themeColor="text1"/>
          <w:sz w:val="20"/>
          <w:szCs w:val="20"/>
        </w:rPr>
        <w:t xml:space="preserve"> </w:t>
      </w:r>
      <w:r w:rsidR="00FA6FF9">
        <w:rPr>
          <w:rFonts w:ascii="Tahoma" w:hAnsi="Tahoma" w:cs="Tahoma"/>
          <w:color w:val="000000" w:themeColor="text1"/>
          <w:sz w:val="20"/>
          <w:szCs w:val="20"/>
        </w:rPr>
        <w:t xml:space="preserve">aan de Partner </w:t>
      </w:r>
      <w:r>
        <w:rPr>
          <w:rFonts w:ascii="Tahoma" w:hAnsi="Tahoma" w:cs="Tahoma"/>
          <w:color w:val="000000" w:themeColor="text1"/>
          <w:sz w:val="20"/>
          <w:szCs w:val="20"/>
        </w:rPr>
        <w:t xml:space="preserve">voor </w:t>
      </w:r>
      <w:r w:rsidR="0022125C">
        <w:rPr>
          <w:rFonts w:ascii="Tahoma" w:hAnsi="Tahoma" w:cs="Tahoma"/>
          <w:color w:val="000000" w:themeColor="text1"/>
          <w:sz w:val="20"/>
          <w:szCs w:val="20"/>
        </w:rPr>
        <w:t>de</w:t>
      </w:r>
      <w:r>
        <w:rPr>
          <w:rFonts w:ascii="Tahoma" w:hAnsi="Tahoma" w:cs="Tahoma"/>
          <w:color w:val="000000" w:themeColor="text1"/>
          <w:sz w:val="20"/>
          <w:szCs w:val="20"/>
        </w:rPr>
        <w:t xml:space="preserve"> uitvoering van de Opdracht. </w:t>
      </w:r>
      <w:r w:rsidR="00FA6FF9">
        <w:rPr>
          <w:rFonts w:ascii="Tahoma" w:hAnsi="Tahoma" w:cs="Tahoma"/>
          <w:color w:val="000000" w:themeColor="text1"/>
          <w:sz w:val="20"/>
          <w:szCs w:val="20"/>
        </w:rPr>
        <w:t xml:space="preserve">Deze periodieke, vaste vergoeding wordt bepaald </w:t>
      </w:r>
      <w:r w:rsidR="00B90E47">
        <w:rPr>
          <w:rFonts w:ascii="Tahoma" w:hAnsi="Tahoma" w:cs="Tahoma"/>
          <w:color w:val="000000" w:themeColor="text1"/>
          <w:sz w:val="20"/>
          <w:szCs w:val="20"/>
        </w:rPr>
        <w:t xml:space="preserve">rekening houdende met (1) of het </w:t>
      </w:r>
      <w:r w:rsidR="008B296C">
        <w:rPr>
          <w:rFonts w:ascii="Tahoma" w:hAnsi="Tahoma" w:cs="Tahoma"/>
          <w:color w:val="000000" w:themeColor="text1"/>
          <w:sz w:val="20"/>
          <w:szCs w:val="20"/>
        </w:rPr>
        <w:t>L</w:t>
      </w:r>
      <w:r w:rsidR="00B90E47">
        <w:rPr>
          <w:rFonts w:ascii="Tahoma" w:hAnsi="Tahoma" w:cs="Tahoma"/>
          <w:color w:val="000000" w:themeColor="text1"/>
          <w:sz w:val="20"/>
          <w:szCs w:val="20"/>
        </w:rPr>
        <w:t>oka</w:t>
      </w:r>
      <w:r w:rsidR="008B296C">
        <w:rPr>
          <w:rFonts w:ascii="Tahoma" w:hAnsi="Tahoma" w:cs="Tahoma"/>
          <w:color w:val="000000" w:themeColor="text1"/>
          <w:sz w:val="20"/>
          <w:szCs w:val="20"/>
        </w:rPr>
        <w:t>a</w:t>
      </w:r>
      <w:r w:rsidR="00B90E47">
        <w:rPr>
          <w:rFonts w:ascii="Tahoma" w:hAnsi="Tahoma" w:cs="Tahoma"/>
          <w:color w:val="000000" w:themeColor="text1"/>
          <w:sz w:val="20"/>
          <w:szCs w:val="20"/>
        </w:rPr>
        <w:t xml:space="preserve">l bestuur betalend parkeren inricht </w:t>
      </w:r>
      <w:r w:rsidR="00213C44">
        <w:rPr>
          <w:rFonts w:ascii="Tahoma" w:hAnsi="Tahoma" w:cs="Tahoma"/>
          <w:color w:val="000000" w:themeColor="text1"/>
          <w:sz w:val="20"/>
          <w:szCs w:val="20"/>
        </w:rPr>
        <w:t xml:space="preserve">met </w:t>
      </w:r>
      <w:r w:rsidR="00B8321B" w:rsidRPr="00CF21EC">
        <w:rPr>
          <w:rFonts w:ascii="Tahoma" w:hAnsi="Tahoma" w:cs="Tahoma"/>
          <w:color w:val="000000" w:themeColor="text1"/>
          <w:sz w:val="20"/>
          <w:szCs w:val="20"/>
        </w:rPr>
        <w:t>parkeerbeleid en -handhaving voor personen met een handicap</w:t>
      </w:r>
      <w:r w:rsidR="00B90E47">
        <w:rPr>
          <w:rFonts w:ascii="Tahoma" w:hAnsi="Tahoma" w:cs="Tahoma"/>
          <w:color w:val="000000" w:themeColor="text1"/>
          <w:sz w:val="20"/>
          <w:szCs w:val="20"/>
        </w:rPr>
        <w:t xml:space="preserve"> en (2) </w:t>
      </w:r>
      <w:r w:rsidR="00FA6FF9">
        <w:rPr>
          <w:rFonts w:ascii="Tahoma" w:hAnsi="Tahoma" w:cs="Tahoma"/>
          <w:color w:val="000000" w:themeColor="text1"/>
          <w:sz w:val="20"/>
          <w:szCs w:val="20"/>
        </w:rPr>
        <w:t>het aantal inwoners dat het Lokaal Bestuur vertegenwoordigd</w:t>
      </w:r>
      <w:r w:rsidR="00B90E47">
        <w:rPr>
          <w:rFonts w:ascii="Tahoma" w:hAnsi="Tahoma" w:cs="Tahoma"/>
          <w:color w:val="000000" w:themeColor="text1"/>
          <w:sz w:val="20"/>
          <w:szCs w:val="20"/>
        </w:rPr>
        <w:t>. Het overzicht van de periodieke</w:t>
      </w:r>
      <w:r w:rsidR="00426FCB">
        <w:rPr>
          <w:rFonts w:ascii="Tahoma" w:hAnsi="Tahoma" w:cs="Tahoma"/>
          <w:color w:val="000000" w:themeColor="text1"/>
          <w:sz w:val="20"/>
          <w:szCs w:val="20"/>
        </w:rPr>
        <w:t>,</w:t>
      </w:r>
      <w:r w:rsidR="00B90E47">
        <w:rPr>
          <w:rFonts w:ascii="Tahoma" w:hAnsi="Tahoma" w:cs="Tahoma"/>
          <w:color w:val="000000" w:themeColor="text1"/>
          <w:sz w:val="20"/>
          <w:szCs w:val="20"/>
        </w:rPr>
        <w:t xml:space="preserve"> vaste vergoeding</w:t>
      </w:r>
      <w:r w:rsidR="001E28E6">
        <w:rPr>
          <w:rFonts w:ascii="Tahoma" w:hAnsi="Tahoma" w:cs="Tahoma"/>
          <w:color w:val="000000" w:themeColor="text1"/>
          <w:sz w:val="20"/>
          <w:szCs w:val="20"/>
        </w:rPr>
        <w:t xml:space="preserve">, </w:t>
      </w:r>
      <w:r w:rsidR="00723743">
        <w:rPr>
          <w:rFonts w:ascii="Tahoma" w:hAnsi="Tahoma" w:cs="Tahoma"/>
          <w:color w:val="000000" w:themeColor="text1"/>
          <w:sz w:val="20"/>
          <w:szCs w:val="20"/>
        </w:rPr>
        <w:t xml:space="preserve">met inbegrip van de </w:t>
      </w:r>
      <w:r w:rsidR="004F7243">
        <w:rPr>
          <w:rFonts w:ascii="Tahoma" w:hAnsi="Tahoma" w:cs="Tahoma"/>
          <w:color w:val="000000" w:themeColor="text1"/>
          <w:sz w:val="20"/>
          <w:szCs w:val="20"/>
        </w:rPr>
        <w:t>wijze van</w:t>
      </w:r>
      <w:r w:rsidR="00723743">
        <w:rPr>
          <w:rFonts w:ascii="Tahoma" w:hAnsi="Tahoma" w:cs="Tahoma"/>
          <w:color w:val="000000" w:themeColor="text1"/>
          <w:sz w:val="20"/>
          <w:szCs w:val="20"/>
        </w:rPr>
        <w:t xml:space="preserve"> indexering daarvan,</w:t>
      </w:r>
      <w:r w:rsidR="001E28E6">
        <w:rPr>
          <w:rFonts w:ascii="Tahoma" w:hAnsi="Tahoma" w:cs="Tahoma"/>
          <w:color w:val="000000" w:themeColor="text1"/>
          <w:sz w:val="20"/>
          <w:szCs w:val="20"/>
        </w:rPr>
        <w:t xml:space="preserve"> </w:t>
      </w:r>
      <w:r w:rsidR="00B90E47">
        <w:rPr>
          <w:rFonts w:ascii="Tahoma" w:hAnsi="Tahoma" w:cs="Tahoma"/>
          <w:color w:val="000000" w:themeColor="text1"/>
          <w:sz w:val="20"/>
          <w:szCs w:val="20"/>
        </w:rPr>
        <w:t xml:space="preserve">wordt als </w:t>
      </w:r>
      <w:r w:rsidR="00732FDE">
        <w:rPr>
          <w:rFonts w:ascii="Tahoma" w:hAnsi="Tahoma" w:cs="Tahoma"/>
          <w:color w:val="000000" w:themeColor="text1"/>
          <w:sz w:val="20"/>
          <w:szCs w:val="20"/>
        </w:rPr>
        <w:t>B</w:t>
      </w:r>
      <w:r w:rsidR="00B90E47">
        <w:rPr>
          <w:rFonts w:ascii="Tahoma" w:hAnsi="Tahoma" w:cs="Tahoma"/>
          <w:color w:val="000000" w:themeColor="text1"/>
          <w:sz w:val="20"/>
          <w:szCs w:val="20"/>
        </w:rPr>
        <w:t>ijlage 3</w:t>
      </w:r>
      <w:r w:rsidR="00FA6FF9">
        <w:rPr>
          <w:rFonts w:ascii="Tahoma" w:hAnsi="Tahoma" w:cs="Tahoma"/>
          <w:color w:val="000000" w:themeColor="text1"/>
          <w:sz w:val="20"/>
          <w:szCs w:val="20"/>
        </w:rPr>
        <w:t xml:space="preserve"> </w:t>
      </w:r>
      <w:r w:rsidR="00B90E47">
        <w:rPr>
          <w:rFonts w:ascii="Tahoma" w:hAnsi="Tahoma" w:cs="Tahoma"/>
          <w:color w:val="000000" w:themeColor="text1"/>
          <w:sz w:val="20"/>
          <w:szCs w:val="20"/>
        </w:rPr>
        <w:t xml:space="preserve">toegevoegd aan </w:t>
      </w:r>
      <w:r w:rsidR="00E46DF7">
        <w:rPr>
          <w:rFonts w:ascii="Tahoma" w:hAnsi="Tahoma" w:cs="Tahoma"/>
          <w:color w:val="000000" w:themeColor="text1"/>
          <w:sz w:val="20"/>
          <w:szCs w:val="20"/>
        </w:rPr>
        <w:t>deze Overeenkomst</w:t>
      </w:r>
      <w:r w:rsidR="00B90E47">
        <w:rPr>
          <w:rFonts w:ascii="Tahoma" w:hAnsi="Tahoma" w:cs="Tahoma"/>
          <w:color w:val="000000" w:themeColor="text1"/>
          <w:sz w:val="20"/>
          <w:szCs w:val="20"/>
        </w:rPr>
        <w:t>.</w:t>
      </w:r>
    </w:p>
    <w:p w14:paraId="7FB21685" w14:textId="77777777" w:rsidR="0022125C" w:rsidRDefault="0022125C" w:rsidP="00B23352">
      <w:pPr>
        <w:spacing w:after="0" w:line="276" w:lineRule="auto"/>
        <w:jc w:val="both"/>
        <w:rPr>
          <w:rFonts w:ascii="Tahoma" w:hAnsi="Tahoma" w:cs="Tahoma"/>
          <w:color w:val="000000" w:themeColor="text1"/>
          <w:sz w:val="20"/>
          <w:szCs w:val="20"/>
        </w:rPr>
      </w:pPr>
    </w:p>
    <w:p w14:paraId="73D71613" w14:textId="081B4A43" w:rsidR="0022125C" w:rsidRDefault="0022125C"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Deze periodieke, vaste vergoeding aan de Partner omvat ook de vergoedingen waarop de </w:t>
      </w:r>
      <w:r w:rsidR="001F32A2">
        <w:rPr>
          <w:rFonts w:ascii="Tahoma" w:hAnsi="Tahoma" w:cs="Tahoma"/>
          <w:color w:val="000000" w:themeColor="text1"/>
          <w:sz w:val="20"/>
          <w:szCs w:val="20"/>
        </w:rPr>
        <w:t>aan</w:t>
      </w:r>
      <w:r>
        <w:rPr>
          <w:rFonts w:ascii="Tahoma" w:hAnsi="Tahoma" w:cs="Tahoma"/>
          <w:color w:val="000000" w:themeColor="text1"/>
          <w:sz w:val="20"/>
          <w:szCs w:val="20"/>
        </w:rPr>
        <w:t xml:space="preserve"> de Partner </w:t>
      </w:r>
      <w:r w:rsidR="001F32A2">
        <w:rPr>
          <w:rFonts w:ascii="Tahoma" w:hAnsi="Tahoma" w:cs="Tahoma"/>
          <w:color w:val="000000" w:themeColor="text1"/>
          <w:sz w:val="20"/>
          <w:szCs w:val="20"/>
        </w:rPr>
        <w:t xml:space="preserve">opgelegde onderaannemers </w:t>
      </w:r>
      <w:r>
        <w:rPr>
          <w:rFonts w:ascii="Tahoma" w:hAnsi="Tahoma" w:cs="Tahoma"/>
          <w:color w:val="000000" w:themeColor="text1"/>
          <w:sz w:val="20"/>
          <w:szCs w:val="20"/>
        </w:rPr>
        <w:t xml:space="preserve">gerechtigd zijn, meer bepaald de </w:t>
      </w:r>
      <w:r w:rsidRPr="0022125C">
        <w:rPr>
          <w:rFonts w:ascii="Tahoma" w:hAnsi="Tahoma" w:cs="Tahoma"/>
          <w:color w:val="000000" w:themeColor="text1"/>
          <w:sz w:val="20"/>
          <w:szCs w:val="20"/>
        </w:rPr>
        <w:t xml:space="preserve">vergoeding van Digipolis Antwerpen voor het onderhoud van de </w:t>
      </w:r>
      <w:r w:rsidR="001F32A2">
        <w:rPr>
          <w:rFonts w:ascii="Tahoma" w:hAnsi="Tahoma" w:cs="Tahoma"/>
          <w:color w:val="000000" w:themeColor="text1"/>
          <w:sz w:val="20"/>
          <w:szCs w:val="20"/>
        </w:rPr>
        <w:t>Tool</w:t>
      </w:r>
      <w:r w:rsidRPr="0022125C">
        <w:rPr>
          <w:rFonts w:ascii="Tahoma" w:hAnsi="Tahoma" w:cs="Tahoma"/>
          <w:color w:val="000000" w:themeColor="text1"/>
          <w:sz w:val="20"/>
          <w:szCs w:val="20"/>
        </w:rPr>
        <w:t xml:space="preserve"> en de (eventuele) vergoeding voor de geleverde sms-service van de telecomoperator.</w:t>
      </w:r>
    </w:p>
    <w:p w14:paraId="7DFE87E2" w14:textId="77777777" w:rsidR="0022125C" w:rsidRDefault="0022125C" w:rsidP="00B23352">
      <w:pPr>
        <w:spacing w:after="0" w:line="276" w:lineRule="auto"/>
        <w:jc w:val="both"/>
        <w:rPr>
          <w:rFonts w:ascii="Tahoma" w:hAnsi="Tahoma" w:cs="Tahoma"/>
          <w:color w:val="000000" w:themeColor="text1"/>
          <w:sz w:val="20"/>
          <w:szCs w:val="20"/>
        </w:rPr>
      </w:pPr>
    </w:p>
    <w:p w14:paraId="182333FF" w14:textId="38F01260" w:rsidR="0022125C" w:rsidRDefault="0022125C" w:rsidP="00B2335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De Partner staat in voor </w:t>
      </w:r>
      <w:r w:rsidRPr="0022125C">
        <w:rPr>
          <w:rFonts w:ascii="Tahoma" w:hAnsi="Tahoma" w:cs="Tahoma"/>
          <w:color w:val="000000" w:themeColor="text1"/>
          <w:sz w:val="20"/>
          <w:szCs w:val="20"/>
        </w:rPr>
        <w:t>het periodiek (</w:t>
      </w:r>
      <w:r w:rsidR="00912255">
        <w:rPr>
          <w:rFonts w:ascii="Tahoma" w:hAnsi="Tahoma" w:cs="Tahoma"/>
          <w:color w:val="000000" w:themeColor="text1"/>
          <w:sz w:val="20"/>
          <w:szCs w:val="20"/>
        </w:rPr>
        <w:t>bv.</w:t>
      </w:r>
      <w:r w:rsidR="00970DAB">
        <w:rPr>
          <w:rFonts w:ascii="Tahoma" w:hAnsi="Tahoma" w:cs="Tahoma"/>
          <w:color w:val="000000" w:themeColor="text1"/>
          <w:sz w:val="20"/>
          <w:szCs w:val="20"/>
        </w:rPr>
        <w:t xml:space="preserve"> </w:t>
      </w:r>
      <w:r w:rsidRPr="0022125C">
        <w:rPr>
          <w:rFonts w:ascii="Tahoma" w:hAnsi="Tahoma" w:cs="Tahoma"/>
          <w:color w:val="000000" w:themeColor="text1"/>
          <w:sz w:val="20"/>
          <w:szCs w:val="20"/>
        </w:rPr>
        <w:t xml:space="preserve">kwartaalbasis) opmaken en verzenden van een factuur aan </w:t>
      </w:r>
      <w:r>
        <w:rPr>
          <w:rFonts w:ascii="Tahoma" w:hAnsi="Tahoma" w:cs="Tahoma"/>
          <w:color w:val="000000" w:themeColor="text1"/>
          <w:sz w:val="20"/>
          <w:szCs w:val="20"/>
        </w:rPr>
        <w:t>het Lokaal Bestuur</w:t>
      </w:r>
      <w:r w:rsidRPr="0022125C">
        <w:rPr>
          <w:rFonts w:ascii="Tahoma" w:hAnsi="Tahoma" w:cs="Tahoma"/>
          <w:color w:val="000000" w:themeColor="text1"/>
          <w:sz w:val="20"/>
          <w:szCs w:val="20"/>
        </w:rPr>
        <w:t xml:space="preserve"> om de</w:t>
      </w:r>
      <w:r>
        <w:rPr>
          <w:rFonts w:ascii="Tahoma" w:hAnsi="Tahoma" w:cs="Tahoma"/>
          <w:color w:val="000000" w:themeColor="text1"/>
          <w:sz w:val="20"/>
          <w:szCs w:val="20"/>
        </w:rPr>
        <w:t xml:space="preserve"> periodieke,</w:t>
      </w:r>
      <w:r w:rsidRPr="0022125C">
        <w:rPr>
          <w:rFonts w:ascii="Tahoma" w:hAnsi="Tahoma" w:cs="Tahoma"/>
          <w:color w:val="000000" w:themeColor="text1"/>
          <w:sz w:val="20"/>
          <w:szCs w:val="20"/>
        </w:rPr>
        <w:t xml:space="preserve"> vaste vergoeding bij </w:t>
      </w:r>
      <w:r>
        <w:rPr>
          <w:rFonts w:ascii="Tahoma" w:hAnsi="Tahoma" w:cs="Tahoma"/>
          <w:color w:val="000000" w:themeColor="text1"/>
          <w:sz w:val="20"/>
          <w:szCs w:val="20"/>
        </w:rPr>
        <w:t xml:space="preserve">het Lokaal Bestuur te innen. </w:t>
      </w:r>
      <w:r w:rsidRPr="0022125C">
        <w:rPr>
          <w:rFonts w:ascii="Tahoma" w:hAnsi="Tahoma" w:cs="Tahoma"/>
          <w:color w:val="000000" w:themeColor="text1"/>
          <w:sz w:val="20"/>
          <w:szCs w:val="20"/>
        </w:rPr>
        <w:t>De</w:t>
      </w:r>
      <w:r>
        <w:rPr>
          <w:rFonts w:ascii="Tahoma" w:hAnsi="Tahoma" w:cs="Tahoma"/>
          <w:color w:val="000000" w:themeColor="text1"/>
          <w:sz w:val="20"/>
          <w:szCs w:val="20"/>
        </w:rPr>
        <w:t>ze</w:t>
      </w:r>
      <w:r w:rsidRPr="0022125C">
        <w:rPr>
          <w:rFonts w:ascii="Tahoma" w:hAnsi="Tahoma" w:cs="Tahoma"/>
          <w:color w:val="000000" w:themeColor="text1"/>
          <w:sz w:val="20"/>
          <w:szCs w:val="20"/>
        </w:rPr>
        <w:t xml:space="preserve"> facturatie vindt plaats bij het begin van elk</w:t>
      </w:r>
      <w:r w:rsidR="00912255">
        <w:rPr>
          <w:rFonts w:ascii="Tahoma" w:hAnsi="Tahoma" w:cs="Tahoma"/>
          <w:color w:val="000000" w:themeColor="text1"/>
          <w:sz w:val="20"/>
          <w:szCs w:val="20"/>
        </w:rPr>
        <w:t>e periode</w:t>
      </w:r>
      <w:r w:rsidRPr="0022125C">
        <w:rPr>
          <w:rFonts w:ascii="Tahoma" w:hAnsi="Tahoma" w:cs="Tahoma"/>
          <w:color w:val="000000" w:themeColor="text1"/>
          <w:sz w:val="20"/>
          <w:szCs w:val="20"/>
        </w:rPr>
        <w:t xml:space="preserve"> </w:t>
      </w:r>
      <w:r w:rsidR="00912255">
        <w:rPr>
          <w:rFonts w:ascii="Tahoma" w:hAnsi="Tahoma" w:cs="Tahoma"/>
          <w:color w:val="000000" w:themeColor="text1"/>
          <w:sz w:val="20"/>
          <w:szCs w:val="20"/>
        </w:rPr>
        <w:t xml:space="preserve">(bv. </w:t>
      </w:r>
      <w:r w:rsidRPr="0022125C">
        <w:rPr>
          <w:rFonts w:ascii="Tahoma" w:hAnsi="Tahoma" w:cs="Tahoma"/>
          <w:color w:val="000000" w:themeColor="text1"/>
          <w:sz w:val="20"/>
          <w:szCs w:val="20"/>
        </w:rPr>
        <w:t>elk kalenderkwartaal</w:t>
      </w:r>
      <w:r w:rsidR="00912255">
        <w:rPr>
          <w:rFonts w:ascii="Tahoma" w:hAnsi="Tahoma" w:cs="Tahoma"/>
          <w:color w:val="000000" w:themeColor="text1"/>
          <w:sz w:val="20"/>
          <w:szCs w:val="20"/>
        </w:rPr>
        <w:t>)</w:t>
      </w:r>
      <w:r w:rsidRPr="0022125C">
        <w:rPr>
          <w:rFonts w:ascii="Tahoma" w:hAnsi="Tahoma" w:cs="Tahoma"/>
          <w:color w:val="000000" w:themeColor="text1"/>
          <w:sz w:val="20"/>
          <w:szCs w:val="20"/>
        </w:rPr>
        <w:t>.</w:t>
      </w:r>
    </w:p>
    <w:p w14:paraId="5C74D0AA" w14:textId="2EA77E47" w:rsidR="0022125C" w:rsidRDefault="0022125C" w:rsidP="00B23352">
      <w:pPr>
        <w:spacing w:after="0" w:line="276" w:lineRule="auto"/>
        <w:jc w:val="both"/>
        <w:rPr>
          <w:rFonts w:ascii="Tahoma" w:hAnsi="Tahoma" w:cs="Tahoma"/>
          <w:color w:val="000000" w:themeColor="text1"/>
          <w:sz w:val="20"/>
          <w:szCs w:val="20"/>
        </w:rPr>
      </w:pPr>
    </w:p>
    <w:p w14:paraId="32734534" w14:textId="2EBDA6CE" w:rsidR="00694D17" w:rsidRDefault="0022125C" w:rsidP="00694D17">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Voor al het overige </w:t>
      </w:r>
      <w:r w:rsidR="00AE3992">
        <w:rPr>
          <w:rFonts w:ascii="Tahoma" w:hAnsi="Tahoma" w:cs="Tahoma"/>
          <w:color w:val="000000" w:themeColor="text1"/>
          <w:sz w:val="20"/>
          <w:szCs w:val="20"/>
        </w:rPr>
        <w:t xml:space="preserve">met betrekking tot de door het Lokaal Bestuur verschuldigde vergoeding(en) aan de Partner voor de uitvoering van de Opdracht, gelden de </w:t>
      </w:r>
      <w:r>
        <w:rPr>
          <w:rFonts w:ascii="Tahoma" w:hAnsi="Tahoma" w:cs="Tahoma"/>
          <w:color w:val="000000" w:themeColor="text1"/>
          <w:sz w:val="20"/>
          <w:szCs w:val="20"/>
        </w:rPr>
        <w:t xml:space="preserve">bepalingen die dienaangaande werden voorzien in de gunningsleidraad van de Opdracht (Bijlage 2), </w:t>
      </w:r>
      <w:r w:rsidR="00AE3992">
        <w:rPr>
          <w:rFonts w:ascii="Tahoma" w:hAnsi="Tahoma" w:cs="Tahoma"/>
          <w:color w:val="000000" w:themeColor="text1"/>
          <w:sz w:val="20"/>
          <w:szCs w:val="20"/>
        </w:rPr>
        <w:t>met begrip van de daarin voorziene bepalingen met betrekking tot de betalingsmodaliteiten en eventuele prijsherzieningen.</w:t>
      </w:r>
      <w:r>
        <w:rPr>
          <w:rFonts w:ascii="Tahoma" w:hAnsi="Tahoma" w:cs="Tahoma"/>
          <w:color w:val="000000" w:themeColor="text1"/>
          <w:sz w:val="20"/>
          <w:szCs w:val="20"/>
        </w:rPr>
        <w:t xml:space="preserve"> </w:t>
      </w:r>
    </w:p>
    <w:p w14:paraId="2D56DA58" w14:textId="77777777" w:rsidR="0089128B" w:rsidRDefault="0089128B" w:rsidP="00694D17">
      <w:pPr>
        <w:spacing w:after="0" w:line="276" w:lineRule="auto"/>
        <w:jc w:val="both"/>
        <w:rPr>
          <w:rFonts w:ascii="Tahoma" w:hAnsi="Tahoma" w:cs="Tahoma"/>
          <w:color w:val="000000" w:themeColor="text1"/>
          <w:sz w:val="20"/>
          <w:szCs w:val="20"/>
        </w:rPr>
      </w:pPr>
    </w:p>
    <w:p w14:paraId="4054C02D" w14:textId="6CC186B4" w:rsidR="00DC230F" w:rsidRDefault="0089128B" w:rsidP="00DC230F">
      <w:pPr>
        <w:spacing w:line="276" w:lineRule="auto"/>
        <w:jc w:val="both"/>
        <w:rPr>
          <w:rFonts w:ascii="Tahoma" w:hAnsi="Tahoma" w:cs="Tahoma"/>
          <w:sz w:val="20"/>
          <w:szCs w:val="20"/>
        </w:rPr>
      </w:pPr>
      <w:r w:rsidRPr="00A65700">
        <w:rPr>
          <w:rFonts w:ascii="Tahoma" w:hAnsi="Tahoma" w:cs="Tahoma"/>
          <w:color w:val="000000" w:themeColor="text1"/>
          <w:sz w:val="18"/>
          <w:szCs w:val="18"/>
        </w:rPr>
        <w:t>§3.</w:t>
      </w:r>
      <w:r w:rsidR="00FC53AB">
        <w:rPr>
          <w:rFonts w:ascii="Tahoma" w:hAnsi="Tahoma" w:cs="Tahoma"/>
          <w:color w:val="000000" w:themeColor="text1"/>
          <w:sz w:val="18"/>
          <w:szCs w:val="18"/>
        </w:rPr>
        <w:t xml:space="preserve"> </w:t>
      </w:r>
      <w:r w:rsidR="00FC53AB" w:rsidRPr="00A65700">
        <w:rPr>
          <w:rFonts w:ascii="Tahoma" w:hAnsi="Tahoma" w:cs="Tahoma"/>
          <w:sz w:val="20"/>
          <w:szCs w:val="20"/>
        </w:rPr>
        <w:t>M</w:t>
      </w:r>
      <w:r w:rsidR="00FC53AB">
        <w:rPr>
          <w:rFonts w:ascii="Tahoma" w:hAnsi="Tahoma" w:cs="Tahoma"/>
          <w:sz w:val="20"/>
          <w:szCs w:val="20"/>
        </w:rPr>
        <w:t>PA</w:t>
      </w:r>
      <w:r w:rsidR="00FC53AB" w:rsidRPr="00A65700">
        <w:rPr>
          <w:rFonts w:ascii="Tahoma" w:hAnsi="Tahoma" w:cs="Tahoma"/>
          <w:sz w:val="20"/>
          <w:szCs w:val="20"/>
        </w:rPr>
        <w:t xml:space="preserve"> heeft het recht om eenmaal per jaar</w:t>
      </w:r>
      <w:r w:rsidR="00FC53AB">
        <w:rPr>
          <w:rFonts w:ascii="Tahoma" w:hAnsi="Tahoma" w:cs="Tahoma"/>
          <w:sz w:val="20"/>
          <w:szCs w:val="20"/>
        </w:rPr>
        <w:t>,</w:t>
      </w:r>
      <w:r w:rsidR="00FC53AB" w:rsidRPr="00A65700">
        <w:rPr>
          <w:rFonts w:ascii="Tahoma" w:hAnsi="Tahoma" w:cs="Tahoma"/>
          <w:sz w:val="20"/>
          <w:szCs w:val="20"/>
        </w:rPr>
        <w:t xml:space="preserve"> </w:t>
      </w:r>
      <w:r w:rsidR="00FC53AB">
        <w:rPr>
          <w:rFonts w:ascii="Tahoma" w:hAnsi="Tahoma" w:cs="Tahoma"/>
          <w:sz w:val="20"/>
          <w:szCs w:val="20"/>
        </w:rPr>
        <w:t xml:space="preserve">indien MPA aantoont dat de </w:t>
      </w:r>
      <w:r w:rsidR="00FC53AB" w:rsidRPr="00A65700">
        <w:rPr>
          <w:rFonts w:ascii="Tahoma" w:hAnsi="Tahoma" w:cs="Tahoma"/>
          <w:sz w:val="20"/>
          <w:szCs w:val="20"/>
        </w:rPr>
        <w:t>periodieke, vaste vergoeding zoals bedoeld in paragraaf 2 niet langer in redelijke verhouding staat tot het totaal aan operationele kosten voor de noodzakelijke Hosting-, Onderhouds- en Sms-services</w:t>
      </w:r>
      <w:r w:rsidR="00FC53AB">
        <w:rPr>
          <w:rFonts w:ascii="Tahoma" w:hAnsi="Tahoma" w:cs="Tahoma"/>
          <w:sz w:val="20"/>
          <w:szCs w:val="20"/>
        </w:rPr>
        <w:t xml:space="preserve">, een </w:t>
      </w:r>
      <w:r w:rsidR="001F32A2">
        <w:rPr>
          <w:rFonts w:ascii="Tahoma" w:hAnsi="Tahoma" w:cs="Tahoma"/>
          <w:sz w:val="20"/>
          <w:szCs w:val="20"/>
        </w:rPr>
        <w:t xml:space="preserve">gemotiveerd </w:t>
      </w:r>
      <w:r w:rsidR="00FC53AB">
        <w:rPr>
          <w:rFonts w:ascii="Tahoma" w:hAnsi="Tahoma" w:cs="Tahoma"/>
          <w:sz w:val="20"/>
          <w:szCs w:val="20"/>
        </w:rPr>
        <w:t>voorstel tot wijziging van de periodieke, vaste vergoeding in te dienen.</w:t>
      </w:r>
      <w:r w:rsidR="00FC53AB" w:rsidRPr="00A65700">
        <w:rPr>
          <w:rFonts w:ascii="Tahoma" w:hAnsi="Tahoma" w:cs="Tahoma"/>
          <w:sz w:val="20"/>
          <w:szCs w:val="20"/>
        </w:rPr>
        <w:t xml:space="preserve"> </w:t>
      </w:r>
      <w:r w:rsidR="00D07DCC">
        <w:rPr>
          <w:rFonts w:ascii="Tahoma" w:hAnsi="Tahoma" w:cs="Tahoma"/>
          <w:sz w:val="20"/>
          <w:szCs w:val="20"/>
        </w:rPr>
        <w:t xml:space="preserve">De gewijzigde vergoeding zal ten vroegste vier maanden na de kennisgeving van het wijzigingsvoorstel door MPA ingaan. </w:t>
      </w:r>
    </w:p>
    <w:p w14:paraId="57B138FA" w14:textId="3F2C18B2" w:rsidR="004E15FB" w:rsidRDefault="004E15FB" w:rsidP="00DC230F">
      <w:pPr>
        <w:spacing w:line="276" w:lineRule="auto"/>
        <w:jc w:val="both"/>
        <w:rPr>
          <w:rFonts w:ascii="Tahoma" w:hAnsi="Tahoma" w:cs="Tahoma"/>
          <w:sz w:val="20"/>
          <w:szCs w:val="20"/>
        </w:rPr>
      </w:pPr>
      <w:r>
        <w:rPr>
          <w:rFonts w:ascii="Tahoma" w:hAnsi="Tahoma" w:cs="Tahoma"/>
          <w:sz w:val="20"/>
          <w:szCs w:val="20"/>
        </w:rPr>
        <w:t>Het eerste voorstel tot wijziging kan pas worden ingediend in de loop van het tweede jaar, volgend op de lanceringsdatum van de Tool, met het oog op inwerkingtreding in het derde jaar</w:t>
      </w:r>
      <w:r w:rsidR="002769AF">
        <w:rPr>
          <w:rFonts w:ascii="Tahoma" w:hAnsi="Tahoma" w:cs="Tahoma"/>
          <w:sz w:val="20"/>
          <w:szCs w:val="20"/>
        </w:rPr>
        <w:t xml:space="preserve"> volgend op de lanceringsdatum van de Tool</w:t>
      </w:r>
      <w:r>
        <w:rPr>
          <w:rFonts w:ascii="Tahoma" w:hAnsi="Tahoma" w:cs="Tahoma"/>
          <w:sz w:val="20"/>
          <w:szCs w:val="20"/>
        </w:rPr>
        <w:t>.</w:t>
      </w:r>
      <w:r w:rsidR="00690149">
        <w:rPr>
          <w:rFonts w:ascii="Tahoma" w:hAnsi="Tahoma" w:cs="Tahoma"/>
          <w:sz w:val="20"/>
          <w:szCs w:val="20"/>
        </w:rPr>
        <w:t xml:space="preserve"> </w:t>
      </w:r>
    </w:p>
    <w:p w14:paraId="066C04B8" w14:textId="443045BC" w:rsidR="00FC53AB" w:rsidRPr="00A65700" w:rsidRDefault="00FC53AB" w:rsidP="00DC230F">
      <w:pPr>
        <w:spacing w:line="276" w:lineRule="auto"/>
        <w:jc w:val="both"/>
        <w:rPr>
          <w:rFonts w:ascii="Tahoma" w:hAnsi="Tahoma" w:cs="Tahoma"/>
          <w:sz w:val="20"/>
          <w:szCs w:val="20"/>
        </w:rPr>
      </w:pPr>
      <w:r w:rsidRPr="00A65700">
        <w:rPr>
          <w:rFonts w:ascii="Tahoma" w:hAnsi="Tahoma" w:cs="Tahoma"/>
          <w:sz w:val="20"/>
          <w:szCs w:val="20"/>
        </w:rPr>
        <w:t xml:space="preserve">Indien het Lokaal Bestuur niet instemt met </w:t>
      </w:r>
      <w:r w:rsidR="00DC230F">
        <w:rPr>
          <w:rFonts w:ascii="Tahoma" w:hAnsi="Tahoma" w:cs="Tahoma"/>
          <w:sz w:val="20"/>
          <w:szCs w:val="20"/>
        </w:rPr>
        <w:t>het voorstel tot</w:t>
      </w:r>
      <w:r>
        <w:rPr>
          <w:rFonts w:ascii="Tahoma" w:hAnsi="Tahoma" w:cs="Tahoma"/>
          <w:sz w:val="20"/>
          <w:szCs w:val="20"/>
        </w:rPr>
        <w:t xml:space="preserve"> </w:t>
      </w:r>
      <w:r w:rsidRPr="00A65700">
        <w:rPr>
          <w:rFonts w:ascii="Tahoma" w:hAnsi="Tahoma" w:cs="Tahoma"/>
          <w:sz w:val="20"/>
          <w:szCs w:val="20"/>
        </w:rPr>
        <w:t>wijziging van de periodieke</w:t>
      </w:r>
      <w:r w:rsidR="00CD3068">
        <w:rPr>
          <w:rFonts w:ascii="Tahoma" w:hAnsi="Tahoma" w:cs="Tahoma"/>
          <w:sz w:val="20"/>
          <w:szCs w:val="20"/>
        </w:rPr>
        <w:t>,</w:t>
      </w:r>
      <w:r w:rsidRPr="00A65700">
        <w:rPr>
          <w:rFonts w:ascii="Tahoma" w:hAnsi="Tahoma" w:cs="Tahoma"/>
          <w:sz w:val="20"/>
          <w:szCs w:val="20"/>
        </w:rPr>
        <w:t xml:space="preserve"> vaste vergoeding, heeft het Lokaal Bestuur </w:t>
      </w:r>
      <w:r>
        <w:rPr>
          <w:rFonts w:ascii="Tahoma" w:hAnsi="Tahoma" w:cs="Tahoma"/>
          <w:sz w:val="20"/>
          <w:szCs w:val="20"/>
        </w:rPr>
        <w:t xml:space="preserve">enkel </w:t>
      </w:r>
      <w:r w:rsidRPr="00A65700">
        <w:rPr>
          <w:rFonts w:ascii="Tahoma" w:hAnsi="Tahoma" w:cs="Tahoma"/>
          <w:sz w:val="20"/>
          <w:szCs w:val="20"/>
        </w:rPr>
        <w:t xml:space="preserve">het recht om de Overeenkomst te beëindigen, met toepassing van artikel 7, §2, binnen de maand na de kennisgeving </w:t>
      </w:r>
      <w:r>
        <w:rPr>
          <w:rFonts w:ascii="Tahoma" w:hAnsi="Tahoma" w:cs="Tahoma"/>
          <w:sz w:val="20"/>
          <w:szCs w:val="20"/>
        </w:rPr>
        <w:t>van het wijzigingsvoorstel door MPA.</w:t>
      </w:r>
      <w:r w:rsidR="004E15FB">
        <w:rPr>
          <w:rFonts w:ascii="Tahoma" w:hAnsi="Tahoma" w:cs="Tahoma"/>
          <w:sz w:val="20"/>
          <w:szCs w:val="20"/>
        </w:rPr>
        <w:t xml:space="preserve"> </w:t>
      </w:r>
    </w:p>
    <w:p w14:paraId="362DAFD6" w14:textId="1770F8DC" w:rsidR="00694D17" w:rsidRPr="00983A81" w:rsidRDefault="00694D17" w:rsidP="00694D17">
      <w:pPr>
        <w:pStyle w:val="Default"/>
        <w:rPr>
          <w:b/>
          <w:sz w:val="20"/>
          <w:szCs w:val="20"/>
        </w:rPr>
      </w:pPr>
      <w:r w:rsidRPr="00983A81">
        <w:rPr>
          <w:b/>
          <w:sz w:val="20"/>
          <w:szCs w:val="20"/>
        </w:rPr>
        <w:t xml:space="preserve">Artikel </w:t>
      </w:r>
      <w:r>
        <w:rPr>
          <w:b/>
          <w:sz w:val="20"/>
          <w:szCs w:val="20"/>
        </w:rPr>
        <w:t>9</w:t>
      </w:r>
      <w:r w:rsidRPr="00983A81">
        <w:rPr>
          <w:b/>
          <w:sz w:val="20"/>
          <w:szCs w:val="20"/>
        </w:rPr>
        <w:t xml:space="preserve"> – </w:t>
      </w:r>
      <w:r>
        <w:rPr>
          <w:b/>
          <w:sz w:val="20"/>
          <w:szCs w:val="20"/>
        </w:rPr>
        <w:t xml:space="preserve">Gegevensbescherming </w:t>
      </w:r>
    </w:p>
    <w:p w14:paraId="7C50788D" w14:textId="66D86A40" w:rsidR="00694D17" w:rsidRDefault="00694D17" w:rsidP="00694D17">
      <w:pPr>
        <w:spacing w:after="0" w:line="276" w:lineRule="auto"/>
        <w:jc w:val="both"/>
        <w:rPr>
          <w:rFonts w:ascii="Tahoma" w:hAnsi="Tahoma" w:cs="Tahoma"/>
          <w:color w:val="000000" w:themeColor="text1"/>
          <w:sz w:val="20"/>
          <w:szCs w:val="20"/>
        </w:rPr>
      </w:pPr>
    </w:p>
    <w:p w14:paraId="30B2584B" w14:textId="5B100D9F" w:rsidR="00694D17" w:rsidRDefault="00E5306D" w:rsidP="00694D17">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§1. </w:t>
      </w:r>
      <w:r w:rsidR="00E4502C" w:rsidRPr="00983A81">
        <w:rPr>
          <w:rFonts w:ascii="Tahoma" w:hAnsi="Tahoma" w:cs="Tahoma"/>
          <w:color w:val="000000" w:themeColor="text1"/>
          <w:sz w:val="20"/>
          <w:szCs w:val="20"/>
        </w:rPr>
        <w:t xml:space="preserve">Partijen treffen de nodige regelingen teneinde zich in regel te stellen </w:t>
      </w:r>
      <w:r w:rsidR="00AE3992">
        <w:rPr>
          <w:rFonts w:ascii="Tahoma" w:hAnsi="Tahoma" w:cs="Tahoma"/>
          <w:color w:val="000000" w:themeColor="text1"/>
          <w:sz w:val="20"/>
          <w:szCs w:val="20"/>
        </w:rPr>
        <w:t xml:space="preserve">met de </w:t>
      </w:r>
      <w:r w:rsidR="00E4502C">
        <w:rPr>
          <w:rFonts w:ascii="Tahoma" w:hAnsi="Tahoma" w:cs="Tahoma"/>
          <w:color w:val="000000" w:themeColor="text1"/>
          <w:sz w:val="20"/>
          <w:szCs w:val="20"/>
        </w:rPr>
        <w:t>(</w:t>
      </w:r>
      <w:r w:rsidR="00E4502C" w:rsidRPr="00983A81">
        <w:rPr>
          <w:rFonts w:ascii="Tahoma" w:hAnsi="Tahoma" w:cs="Tahoma"/>
          <w:color w:val="000000" w:themeColor="text1"/>
          <w:sz w:val="20"/>
          <w:szCs w:val="20"/>
        </w:rPr>
        <w:t xml:space="preserve">vereisten van de-) Algemene Verordening </w:t>
      </w:r>
      <w:r w:rsidR="00AE3992">
        <w:rPr>
          <w:rFonts w:ascii="Tahoma" w:hAnsi="Tahoma" w:cs="Tahoma"/>
          <w:color w:val="000000" w:themeColor="text1"/>
          <w:sz w:val="20"/>
          <w:szCs w:val="20"/>
        </w:rPr>
        <w:t>Gegevensbescherming.</w:t>
      </w:r>
    </w:p>
    <w:p w14:paraId="519E1AF3" w14:textId="77777777" w:rsidR="00E5306D" w:rsidRDefault="00E5306D" w:rsidP="00694D17">
      <w:pPr>
        <w:spacing w:after="0" w:line="276" w:lineRule="auto"/>
        <w:jc w:val="both"/>
        <w:rPr>
          <w:rFonts w:ascii="Tahoma" w:hAnsi="Tahoma" w:cs="Tahoma"/>
          <w:color w:val="000000" w:themeColor="text1"/>
          <w:sz w:val="20"/>
          <w:szCs w:val="20"/>
        </w:rPr>
      </w:pPr>
    </w:p>
    <w:p w14:paraId="77493D3E" w14:textId="32DE1066" w:rsidR="00AE3992" w:rsidRDefault="00E5306D" w:rsidP="00694D17">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§2. </w:t>
      </w:r>
      <w:r w:rsidR="00AE3992">
        <w:rPr>
          <w:rFonts w:ascii="Tahoma" w:hAnsi="Tahoma" w:cs="Tahoma"/>
          <w:color w:val="000000" w:themeColor="text1"/>
          <w:sz w:val="20"/>
          <w:szCs w:val="20"/>
        </w:rPr>
        <w:t xml:space="preserve">Als intellectueel rechthebbende van de Tool, draagt MPA zorg voor de gegevensbescherming en -veiligheid van de Tool zelf. MPA treft daartoe, al dan niet via de Partner, </w:t>
      </w:r>
      <w:r w:rsidR="00AE3992" w:rsidRPr="00AE3992">
        <w:rPr>
          <w:rFonts w:ascii="Tahoma" w:hAnsi="Tahoma" w:cs="Tahoma"/>
          <w:color w:val="000000" w:themeColor="text1"/>
          <w:sz w:val="20"/>
          <w:szCs w:val="20"/>
        </w:rPr>
        <w:t>passende technische en organisatorische maatregelen</w:t>
      </w:r>
      <w:r w:rsidR="00AE3992">
        <w:rPr>
          <w:rFonts w:ascii="Tahoma" w:hAnsi="Tahoma" w:cs="Tahoma"/>
          <w:color w:val="000000" w:themeColor="text1"/>
          <w:sz w:val="20"/>
          <w:szCs w:val="20"/>
        </w:rPr>
        <w:t xml:space="preserve">, teneinde </w:t>
      </w:r>
      <w:r w:rsidR="00AE3992" w:rsidRPr="00AE3992">
        <w:rPr>
          <w:rFonts w:ascii="Tahoma" w:hAnsi="Tahoma" w:cs="Tahoma"/>
          <w:color w:val="000000" w:themeColor="text1"/>
          <w:sz w:val="20"/>
          <w:szCs w:val="20"/>
        </w:rPr>
        <w:t xml:space="preserve">een gepast </w:t>
      </w:r>
      <w:r w:rsidR="00AE3992">
        <w:rPr>
          <w:rFonts w:ascii="Tahoma" w:hAnsi="Tahoma" w:cs="Tahoma"/>
          <w:color w:val="000000" w:themeColor="text1"/>
          <w:sz w:val="20"/>
          <w:szCs w:val="20"/>
        </w:rPr>
        <w:t xml:space="preserve">en zo maximaal mogelijk </w:t>
      </w:r>
      <w:r w:rsidR="00AE3992" w:rsidRPr="00AE3992">
        <w:rPr>
          <w:rFonts w:ascii="Tahoma" w:hAnsi="Tahoma" w:cs="Tahoma"/>
          <w:color w:val="000000" w:themeColor="text1"/>
          <w:sz w:val="20"/>
          <w:szCs w:val="20"/>
        </w:rPr>
        <w:t xml:space="preserve">niveau van veiligheid en overeenstemming met de </w:t>
      </w:r>
      <w:r w:rsidR="00AE3992">
        <w:rPr>
          <w:rFonts w:ascii="Tahoma" w:hAnsi="Tahoma" w:cs="Tahoma"/>
          <w:color w:val="000000" w:themeColor="text1"/>
          <w:sz w:val="20"/>
          <w:szCs w:val="20"/>
        </w:rPr>
        <w:t>Algemene Verordening Gegevensbescherming</w:t>
      </w:r>
      <w:r w:rsidR="00AE3992" w:rsidRPr="00AE3992">
        <w:rPr>
          <w:rFonts w:ascii="Tahoma" w:hAnsi="Tahoma" w:cs="Tahoma"/>
          <w:color w:val="000000" w:themeColor="text1"/>
          <w:sz w:val="20"/>
          <w:szCs w:val="20"/>
        </w:rPr>
        <w:t xml:space="preserve"> te </w:t>
      </w:r>
      <w:r w:rsidR="00AE3992">
        <w:rPr>
          <w:rFonts w:ascii="Tahoma" w:hAnsi="Tahoma" w:cs="Tahoma"/>
          <w:color w:val="000000" w:themeColor="text1"/>
          <w:sz w:val="20"/>
          <w:szCs w:val="20"/>
        </w:rPr>
        <w:t xml:space="preserve">kunnen </w:t>
      </w:r>
      <w:r w:rsidR="00AE3992" w:rsidRPr="00AE3992">
        <w:rPr>
          <w:rFonts w:ascii="Tahoma" w:hAnsi="Tahoma" w:cs="Tahoma"/>
          <w:color w:val="000000" w:themeColor="text1"/>
          <w:sz w:val="20"/>
          <w:szCs w:val="20"/>
        </w:rPr>
        <w:t>garanderen.</w:t>
      </w:r>
    </w:p>
    <w:p w14:paraId="00BD53F1" w14:textId="77777777" w:rsidR="00E5306D" w:rsidRDefault="00E5306D" w:rsidP="00694D17">
      <w:pPr>
        <w:spacing w:after="0" w:line="276" w:lineRule="auto"/>
        <w:jc w:val="both"/>
        <w:rPr>
          <w:rFonts w:ascii="Tahoma" w:hAnsi="Tahoma" w:cs="Tahoma"/>
          <w:color w:val="000000" w:themeColor="text1"/>
          <w:sz w:val="20"/>
          <w:szCs w:val="20"/>
        </w:rPr>
      </w:pPr>
    </w:p>
    <w:p w14:paraId="3BB9E5CF" w14:textId="0B7B8A16" w:rsidR="00E4502C" w:rsidRDefault="00E5306D" w:rsidP="00E4502C">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§3. Elke </w:t>
      </w:r>
      <w:r w:rsidR="00E4502C">
        <w:rPr>
          <w:rFonts w:ascii="Tahoma" w:hAnsi="Tahoma" w:cs="Tahoma"/>
          <w:color w:val="000000" w:themeColor="text1"/>
          <w:sz w:val="20"/>
          <w:szCs w:val="20"/>
        </w:rPr>
        <w:t xml:space="preserve">Partij is -en blijft- zelf verantwoordelijk voor het (eigen) gebruik van de Tool, en de gebeurlijke verwerkingen van persoonsgegevens </w:t>
      </w:r>
      <w:r w:rsidR="00AE3992">
        <w:rPr>
          <w:rFonts w:ascii="Tahoma" w:hAnsi="Tahoma" w:cs="Tahoma"/>
          <w:color w:val="000000" w:themeColor="text1"/>
          <w:sz w:val="20"/>
          <w:szCs w:val="20"/>
        </w:rPr>
        <w:t>die hij/zij organiseert resp. uitvoert via resp. met behulp van de Tool</w:t>
      </w:r>
      <w:r w:rsidR="00E4502C">
        <w:rPr>
          <w:rFonts w:ascii="Tahoma" w:hAnsi="Tahoma" w:cs="Tahoma"/>
          <w:color w:val="000000" w:themeColor="text1"/>
          <w:sz w:val="20"/>
          <w:szCs w:val="20"/>
        </w:rPr>
        <w:t xml:space="preserve">. Het Lokaal Bestuur </w:t>
      </w:r>
      <w:r w:rsidR="00E4502C" w:rsidRPr="00983A81">
        <w:rPr>
          <w:rFonts w:ascii="Tahoma" w:hAnsi="Tahoma" w:cs="Tahoma"/>
          <w:color w:val="000000" w:themeColor="text1"/>
          <w:sz w:val="20"/>
          <w:szCs w:val="20"/>
        </w:rPr>
        <w:t xml:space="preserve">engageert zich ertoe </w:t>
      </w:r>
      <w:r w:rsidR="00AE3992">
        <w:rPr>
          <w:rFonts w:ascii="Tahoma" w:hAnsi="Tahoma" w:cs="Tahoma"/>
          <w:color w:val="000000" w:themeColor="text1"/>
          <w:sz w:val="20"/>
          <w:szCs w:val="20"/>
        </w:rPr>
        <w:t>haar</w:t>
      </w:r>
      <w:r w:rsidR="00E4502C" w:rsidRPr="00983A81">
        <w:rPr>
          <w:rFonts w:ascii="Tahoma" w:hAnsi="Tahoma" w:cs="Tahoma"/>
          <w:color w:val="000000" w:themeColor="text1"/>
          <w:sz w:val="20"/>
          <w:szCs w:val="20"/>
        </w:rPr>
        <w:t xml:space="preserve"> gebruik van de </w:t>
      </w:r>
      <w:r w:rsidR="00E4502C">
        <w:rPr>
          <w:rFonts w:ascii="Tahoma" w:hAnsi="Tahoma" w:cs="Tahoma"/>
          <w:color w:val="000000" w:themeColor="text1"/>
          <w:sz w:val="20"/>
          <w:szCs w:val="20"/>
        </w:rPr>
        <w:t>Tool</w:t>
      </w:r>
      <w:r w:rsidR="00E4502C" w:rsidRPr="00983A81">
        <w:rPr>
          <w:rFonts w:ascii="Tahoma" w:hAnsi="Tahoma" w:cs="Tahoma"/>
          <w:color w:val="000000" w:themeColor="text1"/>
          <w:sz w:val="20"/>
          <w:szCs w:val="20"/>
        </w:rPr>
        <w:t xml:space="preserve"> altijd en overal te laten stroken met de geldende reglementering inzake de verwerking en bescherming van gegevens.</w:t>
      </w:r>
    </w:p>
    <w:p w14:paraId="5F205291" w14:textId="4A19CCE3" w:rsidR="005119F4" w:rsidRDefault="005119F4" w:rsidP="008F3820">
      <w:pPr>
        <w:pStyle w:val="Default"/>
        <w:spacing w:line="276" w:lineRule="auto"/>
        <w:jc w:val="both"/>
        <w:rPr>
          <w:sz w:val="20"/>
          <w:szCs w:val="20"/>
        </w:rPr>
      </w:pPr>
    </w:p>
    <w:p w14:paraId="7E5B6FE0" w14:textId="75B69E2D" w:rsidR="00C15C5B" w:rsidRDefault="00C15C5B" w:rsidP="00621A36">
      <w:pPr>
        <w:spacing w:after="0" w:line="240" w:lineRule="auto"/>
        <w:jc w:val="both"/>
        <w:rPr>
          <w:rFonts w:ascii="Tahoma" w:hAnsi="Tahoma" w:cs="Tahoma"/>
          <w:b/>
          <w:sz w:val="20"/>
          <w:szCs w:val="20"/>
        </w:rPr>
      </w:pPr>
      <w:r>
        <w:rPr>
          <w:rFonts w:ascii="Tahoma" w:hAnsi="Tahoma" w:cs="Tahoma"/>
          <w:b/>
          <w:sz w:val="20"/>
          <w:szCs w:val="20"/>
        </w:rPr>
        <w:t xml:space="preserve">Artikel 10 – Vertrouwelijkheid en geheimhouding </w:t>
      </w:r>
    </w:p>
    <w:p w14:paraId="01927B13" w14:textId="77777777" w:rsidR="00C15C5B" w:rsidRDefault="00C15C5B" w:rsidP="00621A36">
      <w:pPr>
        <w:spacing w:after="0" w:line="240" w:lineRule="auto"/>
        <w:jc w:val="both"/>
        <w:rPr>
          <w:rFonts w:ascii="Tahoma" w:hAnsi="Tahoma" w:cs="Tahoma"/>
          <w:b/>
          <w:sz w:val="20"/>
          <w:szCs w:val="20"/>
        </w:rPr>
      </w:pPr>
    </w:p>
    <w:p w14:paraId="1D9905B4" w14:textId="77777777" w:rsidR="00C94582" w:rsidRDefault="00C94582" w:rsidP="00C94582">
      <w:pPr>
        <w:spacing w:after="0" w:line="276" w:lineRule="auto"/>
        <w:jc w:val="both"/>
        <w:rPr>
          <w:rFonts w:ascii="Tahoma" w:hAnsi="Tahoma" w:cs="Tahoma"/>
          <w:color w:val="000000" w:themeColor="text1"/>
          <w:sz w:val="20"/>
          <w:szCs w:val="20"/>
        </w:rPr>
      </w:pPr>
      <w:r w:rsidRPr="00C94582">
        <w:rPr>
          <w:rFonts w:ascii="Tahoma" w:hAnsi="Tahoma" w:cs="Tahoma"/>
          <w:color w:val="000000" w:themeColor="text1"/>
          <w:sz w:val="20"/>
          <w:szCs w:val="20"/>
        </w:rPr>
        <w:t xml:space="preserve">§1. </w:t>
      </w:r>
      <w:r w:rsidR="00C15C5B" w:rsidRPr="00C94582">
        <w:rPr>
          <w:rFonts w:ascii="Tahoma" w:hAnsi="Tahoma" w:cs="Tahoma"/>
          <w:color w:val="000000" w:themeColor="text1"/>
          <w:sz w:val="20"/>
          <w:szCs w:val="20"/>
        </w:rPr>
        <w:t>Alle inlichtingen</w:t>
      </w:r>
      <w:r>
        <w:rPr>
          <w:rFonts w:ascii="Tahoma" w:hAnsi="Tahoma" w:cs="Tahoma"/>
          <w:color w:val="000000" w:themeColor="text1"/>
          <w:sz w:val="20"/>
          <w:szCs w:val="20"/>
        </w:rPr>
        <w:t xml:space="preserve">, </w:t>
      </w:r>
      <w:r w:rsidR="00C15C5B" w:rsidRPr="00C94582">
        <w:rPr>
          <w:rFonts w:ascii="Tahoma" w:hAnsi="Tahoma" w:cs="Tahoma"/>
          <w:color w:val="000000" w:themeColor="text1"/>
          <w:sz w:val="20"/>
          <w:szCs w:val="20"/>
        </w:rPr>
        <w:t>gegevens</w:t>
      </w:r>
      <w:r>
        <w:rPr>
          <w:rFonts w:ascii="Tahoma" w:hAnsi="Tahoma" w:cs="Tahoma"/>
          <w:color w:val="000000" w:themeColor="text1"/>
          <w:sz w:val="20"/>
          <w:szCs w:val="20"/>
        </w:rPr>
        <w:t xml:space="preserve"> en gebeurlijke </w:t>
      </w:r>
      <w:r>
        <w:rPr>
          <w:rFonts w:ascii="Tahoma" w:hAnsi="Tahoma" w:cs="Tahoma"/>
          <w:i/>
          <w:iCs/>
          <w:color w:val="000000" w:themeColor="text1"/>
          <w:sz w:val="20"/>
          <w:szCs w:val="20"/>
        </w:rPr>
        <w:t>knowhow</w:t>
      </w:r>
      <w:r w:rsidR="00C15C5B" w:rsidRPr="00C94582">
        <w:rPr>
          <w:rFonts w:ascii="Tahoma" w:hAnsi="Tahoma" w:cs="Tahoma"/>
          <w:color w:val="000000" w:themeColor="text1"/>
          <w:sz w:val="20"/>
          <w:szCs w:val="20"/>
        </w:rPr>
        <w:t xml:space="preserve"> die in het kader </w:t>
      </w:r>
      <w:r>
        <w:rPr>
          <w:rFonts w:ascii="Tahoma" w:hAnsi="Tahoma" w:cs="Tahoma"/>
          <w:color w:val="000000" w:themeColor="text1"/>
          <w:sz w:val="20"/>
          <w:szCs w:val="20"/>
        </w:rPr>
        <w:t>van deze Overeenkomst en het gebruik van de Tool</w:t>
      </w:r>
      <w:r w:rsidR="00C15C5B" w:rsidRPr="00C94582">
        <w:rPr>
          <w:rFonts w:ascii="Tahoma" w:hAnsi="Tahoma" w:cs="Tahoma"/>
          <w:color w:val="000000" w:themeColor="text1"/>
          <w:sz w:val="20"/>
          <w:szCs w:val="20"/>
        </w:rPr>
        <w:t xml:space="preserve">, tussen Partijen worden uitgewisseld, op welke wijze dan ook, zijn vertrouwelijk en blijven eigendom van de Partij die ze heeft meegedeeld. </w:t>
      </w:r>
    </w:p>
    <w:p w14:paraId="5056B864" w14:textId="77777777" w:rsidR="00C94582" w:rsidRDefault="00C94582" w:rsidP="00C94582">
      <w:pPr>
        <w:spacing w:after="0" w:line="276" w:lineRule="auto"/>
        <w:jc w:val="both"/>
        <w:rPr>
          <w:rFonts w:ascii="Tahoma" w:hAnsi="Tahoma" w:cs="Tahoma"/>
          <w:color w:val="000000" w:themeColor="text1"/>
          <w:sz w:val="20"/>
          <w:szCs w:val="20"/>
        </w:rPr>
      </w:pPr>
    </w:p>
    <w:p w14:paraId="50ACFCD2" w14:textId="7A1C468A" w:rsidR="00C15C5B" w:rsidRPr="00C94582" w:rsidRDefault="00C15C5B" w:rsidP="00C94582">
      <w:pPr>
        <w:spacing w:after="0" w:line="276" w:lineRule="auto"/>
        <w:jc w:val="both"/>
        <w:rPr>
          <w:rFonts w:ascii="Tahoma" w:hAnsi="Tahoma" w:cs="Tahoma"/>
          <w:color w:val="000000" w:themeColor="text1"/>
          <w:sz w:val="20"/>
          <w:szCs w:val="20"/>
        </w:rPr>
      </w:pPr>
      <w:r w:rsidRPr="00C94582">
        <w:rPr>
          <w:rFonts w:ascii="Tahoma" w:hAnsi="Tahoma" w:cs="Tahoma"/>
          <w:color w:val="000000" w:themeColor="text1"/>
          <w:sz w:val="20"/>
          <w:szCs w:val="20"/>
        </w:rPr>
        <w:t>Deze inlichtingen</w:t>
      </w:r>
      <w:r w:rsidR="00C94582">
        <w:rPr>
          <w:rFonts w:ascii="Tahoma" w:hAnsi="Tahoma" w:cs="Tahoma"/>
          <w:color w:val="000000" w:themeColor="text1"/>
          <w:sz w:val="20"/>
          <w:szCs w:val="20"/>
        </w:rPr>
        <w:t xml:space="preserve">, </w:t>
      </w:r>
      <w:r w:rsidRPr="00C94582">
        <w:rPr>
          <w:rFonts w:ascii="Tahoma" w:hAnsi="Tahoma" w:cs="Tahoma"/>
          <w:color w:val="000000" w:themeColor="text1"/>
          <w:sz w:val="20"/>
          <w:szCs w:val="20"/>
        </w:rPr>
        <w:t xml:space="preserve">gegevens </w:t>
      </w:r>
      <w:r w:rsidR="00C94582">
        <w:rPr>
          <w:rFonts w:ascii="Tahoma" w:hAnsi="Tahoma" w:cs="Tahoma"/>
          <w:color w:val="000000" w:themeColor="text1"/>
          <w:sz w:val="20"/>
          <w:szCs w:val="20"/>
        </w:rPr>
        <w:t xml:space="preserve">en gebeurlijke </w:t>
      </w:r>
      <w:r w:rsidR="00C94582">
        <w:rPr>
          <w:rFonts w:ascii="Tahoma" w:hAnsi="Tahoma" w:cs="Tahoma"/>
          <w:i/>
          <w:iCs/>
          <w:color w:val="000000" w:themeColor="text1"/>
          <w:sz w:val="20"/>
          <w:szCs w:val="20"/>
        </w:rPr>
        <w:t xml:space="preserve">knowhow </w:t>
      </w:r>
      <w:r w:rsidRPr="00C94582">
        <w:rPr>
          <w:rFonts w:ascii="Tahoma" w:hAnsi="Tahoma" w:cs="Tahoma"/>
          <w:color w:val="000000" w:themeColor="text1"/>
          <w:sz w:val="20"/>
          <w:szCs w:val="20"/>
        </w:rPr>
        <w:t>zullen door de andere Partij als dusdanig worden behandeld met dezelfde omzichtigheid als voor eigen vertrouwelijke inlichtingen</w:t>
      </w:r>
      <w:r w:rsidR="00C94582">
        <w:rPr>
          <w:rFonts w:ascii="Tahoma" w:hAnsi="Tahoma" w:cs="Tahoma"/>
          <w:color w:val="000000" w:themeColor="text1"/>
          <w:sz w:val="20"/>
          <w:szCs w:val="20"/>
        </w:rPr>
        <w:t xml:space="preserve">, </w:t>
      </w:r>
      <w:r w:rsidRPr="00C94582">
        <w:rPr>
          <w:rFonts w:ascii="Tahoma" w:hAnsi="Tahoma" w:cs="Tahoma"/>
          <w:color w:val="000000" w:themeColor="text1"/>
          <w:sz w:val="20"/>
          <w:szCs w:val="20"/>
        </w:rPr>
        <w:t>gegevens</w:t>
      </w:r>
      <w:r w:rsidR="00C94582">
        <w:rPr>
          <w:rFonts w:ascii="Tahoma" w:hAnsi="Tahoma" w:cs="Tahoma"/>
          <w:color w:val="000000" w:themeColor="text1"/>
          <w:sz w:val="20"/>
          <w:szCs w:val="20"/>
        </w:rPr>
        <w:t xml:space="preserve"> en </w:t>
      </w:r>
      <w:r w:rsidR="00C94582">
        <w:rPr>
          <w:rFonts w:ascii="Tahoma" w:hAnsi="Tahoma" w:cs="Tahoma"/>
          <w:i/>
          <w:iCs/>
          <w:color w:val="000000" w:themeColor="text1"/>
          <w:sz w:val="20"/>
          <w:szCs w:val="20"/>
        </w:rPr>
        <w:t>knowhow</w:t>
      </w:r>
      <w:r w:rsidRPr="00C94582">
        <w:rPr>
          <w:rFonts w:ascii="Tahoma" w:hAnsi="Tahoma" w:cs="Tahoma"/>
          <w:color w:val="000000" w:themeColor="text1"/>
          <w:sz w:val="20"/>
          <w:szCs w:val="20"/>
        </w:rPr>
        <w:t>. Een Partij die vertrouwelijke informatie van een andere Partij ontvangt, zal deze bijgevolg niet meedelen aan derden</w:t>
      </w:r>
      <w:r w:rsidR="00C94582">
        <w:rPr>
          <w:rFonts w:ascii="Tahoma" w:hAnsi="Tahoma" w:cs="Tahoma"/>
          <w:color w:val="000000" w:themeColor="text1"/>
          <w:sz w:val="20"/>
          <w:szCs w:val="20"/>
        </w:rPr>
        <w:t>, behoudens voorafgaande schriftelijke toestemming van de andere Partij.</w:t>
      </w:r>
    </w:p>
    <w:p w14:paraId="176BEF5D" w14:textId="77777777" w:rsidR="00C15C5B" w:rsidRPr="00C94582" w:rsidRDefault="00C15C5B" w:rsidP="00C94582">
      <w:pPr>
        <w:spacing w:after="0" w:line="276" w:lineRule="auto"/>
        <w:jc w:val="both"/>
        <w:rPr>
          <w:rFonts w:ascii="Tahoma" w:hAnsi="Tahoma" w:cs="Tahoma"/>
          <w:color w:val="000000" w:themeColor="text1"/>
          <w:sz w:val="20"/>
          <w:szCs w:val="20"/>
        </w:rPr>
      </w:pPr>
    </w:p>
    <w:p w14:paraId="22CA8BEB" w14:textId="6F064070" w:rsidR="00C15C5B" w:rsidRPr="00C94582" w:rsidRDefault="00C94582" w:rsidP="00C9458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§2. </w:t>
      </w:r>
      <w:r w:rsidR="00C15C5B" w:rsidRPr="00C94582">
        <w:rPr>
          <w:rFonts w:ascii="Tahoma" w:hAnsi="Tahoma" w:cs="Tahoma"/>
          <w:color w:val="000000" w:themeColor="text1"/>
          <w:sz w:val="20"/>
          <w:szCs w:val="20"/>
        </w:rPr>
        <w:t xml:space="preserve">Elke Partij maakt zich sterk dat </w:t>
      </w:r>
      <w:r>
        <w:rPr>
          <w:rFonts w:ascii="Tahoma" w:hAnsi="Tahoma" w:cs="Tahoma"/>
          <w:color w:val="000000" w:themeColor="text1"/>
          <w:sz w:val="20"/>
          <w:szCs w:val="20"/>
        </w:rPr>
        <w:t>zijn/</w:t>
      </w:r>
      <w:r w:rsidR="00C15C5B" w:rsidRPr="00C94582">
        <w:rPr>
          <w:rFonts w:ascii="Tahoma" w:hAnsi="Tahoma" w:cs="Tahoma"/>
          <w:color w:val="000000" w:themeColor="text1"/>
          <w:sz w:val="20"/>
          <w:szCs w:val="20"/>
        </w:rPr>
        <w:t xml:space="preserve">haar </w:t>
      </w:r>
      <w:proofErr w:type="spellStart"/>
      <w:r w:rsidR="00C15C5B" w:rsidRPr="00C94582">
        <w:rPr>
          <w:rFonts w:ascii="Tahoma" w:hAnsi="Tahoma" w:cs="Tahoma"/>
          <w:color w:val="000000" w:themeColor="text1"/>
          <w:sz w:val="20"/>
          <w:szCs w:val="20"/>
        </w:rPr>
        <w:t>aangestelden</w:t>
      </w:r>
      <w:proofErr w:type="spellEnd"/>
      <w:r w:rsidR="00C15C5B" w:rsidRPr="00C94582">
        <w:rPr>
          <w:rFonts w:ascii="Tahoma" w:hAnsi="Tahoma" w:cs="Tahoma"/>
          <w:color w:val="000000" w:themeColor="text1"/>
          <w:sz w:val="20"/>
          <w:szCs w:val="20"/>
        </w:rPr>
        <w:t xml:space="preserve">, werknemers, losse medewerkers en deze van gebeurlijke onderaannemers eveneens tot eenzelfde verplichting </w:t>
      </w:r>
      <w:r>
        <w:rPr>
          <w:rFonts w:ascii="Tahoma" w:hAnsi="Tahoma" w:cs="Tahoma"/>
          <w:color w:val="000000" w:themeColor="text1"/>
          <w:sz w:val="20"/>
          <w:szCs w:val="20"/>
        </w:rPr>
        <w:t>van</w:t>
      </w:r>
      <w:r w:rsidR="00C15C5B" w:rsidRPr="00C94582">
        <w:rPr>
          <w:rFonts w:ascii="Tahoma" w:hAnsi="Tahoma" w:cs="Tahoma"/>
          <w:color w:val="000000" w:themeColor="text1"/>
          <w:sz w:val="20"/>
          <w:szCs w:val="20"/>
        </w:rPr>
        <w:t xml:space="preserve"> geheimhouding en niet-</w:t>
      </w:r>
      <w:r w:rsidR="00C15C5B" w:rsidRPr="00C94582">
        <w:rPr>
          <w:rFonts w:ascii="Tahoma" w:hAnsi="Tahoma" w:cs="Tahoma"/>
          <w:color w:val="000000" w:themeColor="text1"/>
          <w:sz w:val="20"/>
          <w:szCs w:val="20"/>
        </w:rPr>
        <w:lastRenderedPageBreak/>
        <w:t>gebruik van de in dit artikel bedoelde inlichtingen</w:t>
      </w:r>
      <w:r>
        <w:rPr>
          <w:rFonts w:ascii="Tahoma" w:hAnsi="Tahoma" w:cs="Tahoma"/>
          <w:color w:val="000000" w:themeColor="text1"/>
          <w:sz w:val="20"/>
          <w:szCs w:val="20"/>
        </w:rPr>
        <w:t xml:space="preserve">, </w:t>
      </w:r>
      <w:r w:rsidR="00C15C5B" w:rsidRPr="00C94582">
        <w:rPr>
          <w:rFonts w:ascii="Tahoma" w:hAnsi="Tahoma" w:cs="Tahoma"/>
          <w:color w:val="000000" w:themeColor="text1"/>
          <w:sz w:val="20"/>
          <w:szCs w:val="20"/>
        </w:rPr>
        <w:t>gegeven</w:t>
      </w:r>
      <w:r>
        <w:rPr>
          <w:rFonts w:ascii="Tahoma" w:hAnsi="Tahoma" w:cs="Tahoma"/>
          <w:color w:val="000000" w:themeColor="text1"/>
          <w:sz w:val="20"/>
          <w:szCs w:val="20"/>
        </w:rPr>
        <w:t xml:space="preserve">s en gebeurlijke </w:t>
      </w:r>
      <w:r>
        <w:rPr>
          <w:rFonts w:ascii="Tahoma" w:hAnsi="Tahoma" w:cs="Tahoma"/>
          <w:i/>
          <w:iCs/>
          <w:color w:val="000000" w:themeColor="text1"/>
          <w:sz w:val="20"/>
          <w:szCs w:val="20"/>
        </w:rPr>
        <w:t>knowhow</w:t>
      </w:r>
      <w:r w:rsidR="00C15C5B" w:rsidRPr="00C94582">
        <w:rPr>
          <w:rFonts w:ascii="Tahoma" w:hAnsi="Tahoma" w:cs="Tahoma"/>
          <w:color w:val="000000" w:themeColor="text1"/>
          <w:sz w:val="20"/>
          <w:szCs w:val="20"/>
        </w:rPr>
        <w:t xml:space="preserve"> zullen gehouden zijn.</w:t>
      </w:r>
    </w:p>
    <w:p w14:paraId="4F6674A3" w14:textId="77777777" w:rsidR="00C15C5B" w:rsidRPr="00C94582" w:rsidRDefault="00C15C5B" w:rsidP="00C94582">
      <w:pPr>
        <w:spacing w:after="0" w:line="276" w:lineRule="auto"/>
        <w:jc w:val="both"/>
        <w:rPr>
          <w:rFonts w:ascii="Tahoma" w:hAnsi="Tahoma" w:cs="Tahoma"/>
          <w:color w:val="000000" w:themeColor="text1"/>
          <w:sz w:val="20"/>
          <w:szCs w:val="20"/>
        </w:rPr>
      </w:pPr>
    </w:p>
    <w:p w14:paraId="660436C5" w14:textId="396752BF" w:rsidR="00C15C5B" w:rsidRPr="00C94582" w:rsidRDefault="00C94582" w:rsidP="00C94582">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§3. </w:t>
      </w:r>
      <w:r w:rsidR="00C15C5B" w:rsidRPr="00C94582">
        <w:rPr>
          <w:rFonts w:ascii="Tahoma" w:hAnsi="Tahoma" w:cs="Tahoma"/>
          <w:color w:val="000000" w:themeColor="text1"/>
          <w:sz w:val="20"/>
          <w:szCs w:val="20"/>
        </w:rPr>
        <w:t xml:space="preserve">Indien een Partij </w:t>
      </w:r>
      <w:r>
        <w:rPr>
          <w:rFonts w:ascii="Tahoma" w:hAnsi="Tahoma" w:cs="Tahoma"/>
          <w:color w:val="000000" w:themeColor="text1"/>
          <w:sz w:val="20"/>
          <w:szCs w:val="20"/>
        </w:rPr>
        <w:t>deze</w:t>
      </w:r>
      <w:r w:rsidR="00C15C5B" w:rsidRPr="00C94582">
        <w:rPr>
          <w:rFonts w:ascii="Tahoma" w:hAnsi="Tahoma" w:cs="Tahoma"/>
          <w:color w:val="000000" w:themeColor="text1"/>
          <w:sz w:val="20"/>
          <w:szCs w:val="20"/>
        </w:rPr>
        <w:t xml:space="preserve"> vertrouwelijkheids-</w:t>
      </w:r>
      <w:r>
        <w:rPr>
          <w:rFonts w:ascii="Tahoma" w:hAnsi="Tahoma" w:cs="Tahoma"/>
          <w:color w:val="000000" w:themeColor="text1"/>
          <w:sz w:val="20"/>
          <w:szCs w:val="20"/>
        </w:rPr>
        <w:t xml:space="preserve"> en</w:t>
      </w:r>
      <w:r w:rsidR="00C15C5B" w:rsidRPr="00C94582">
        <w:rPr>
          <w:rFonts w:ascii="Tahoma" w:hAnsi="Tahoma" w:cs="Tahoma"/>
          <w:color w:val="000000" w:themeColor="text1"/>
          <w:sz w:val="20"/>
          <w:szCs w:val="20"/>
        </w:rPr>
        <w:t xml:space="preserve"> geheimhoudingsverplichting </w:t>
      </w:r>
      <w:r>
        <w:rPr>
          <w:rFonts w:ascii="Tahoma" w:hAnsi="Tahoma" w:cs="Tahoma"/>
          <w:color w:val="000000" w:themeColor="text1"/>
          <w:sz w:val="20"/>
          <w:szCs w:val="20"/>
        </w:rPr>
        <w:t>miskent</w:t>
      </w:r>
      <w:r w:rsidR="00C15C5B" w:rsidRPr="00C94582">
        <w:rPr>
          <w:rFonts w:ascii="Tahoma" w:hAnsi="Tahoma" w:cs="Tahoma"/>
          <w:color w:val="000000" w:themeColor="text1"/>
          <w:sz w:val="20"/>
          <w:szCs w:val="20"/>
        </w:rPr>
        <w:t>, zal zij</w:t>
      </w:r>
      <w:r w:rsidR="00AA0643">
        <w:rPr>
          <w:rFonts w:ascii="Tahoma" w:hAnsi="Tahoma" w:cs="Tahoma"/>
          <w:color w:val="000000" w:themeColor="text1"/>
          <w:sz w:val="20"/>
          <w:szCs w:val="20"/>
        </w:rPr>
        <w:t xml:space="preserve"> ertoe</w:t>
      </w:r>
      <w:r w:rsidR="00AA0643" w:rsidRPr="00C94582">
        <w:rPr>
          <w:rFonts w:ascii="Tahoma" w:hAnsi="Tahoma" w:cs="Tahoma"/>
          <w:color w:val="000000" w:themeColor="text1"/>
          <w:sz w:val="20"/>
          <w:szCs w:val="20"/>
        </w:rPr>
        <w:t xml:space="preserve"> </w:t>
      </w:r>
      <w:r w:rsidR="00A0416C">
        <w:rPr>
          <w:rFonts w:ascii="Tahoma" w:hAnsi="Tahoma" w:cs="Tahoma"/>
          <w:color w:val="000000" w:themeColor="text1"/>
          <w:sz w:val="20"/>
          <w:szCs w:val="20"/>
        </w:rPr>
        <w:t>gehouden zijn om de</w:t>
      </w:r>
      <w:r w:rsidR="00C15C5B" w:rsidRPr="00C94582">
        <w:rPr>
          <w:rFonts w:ascii="Tahoma" w:hAnsi="Tahoma" w:cs="Tahoma"/>
          <w:color w:val="000000" w:themeColor="text1"/>
          <w:sz w:val="20"/>
          <w:szCs w:val="20"/>
        </w:rPr>
        <w:t xml:space="preserve"> werkelijk geleden schade</w:t>
      </w:r>
      <w:r w:rsidR="00A0416C">
        <w:rPr>
          <w:rFonts w:ascii="Tahoma" w:hAnsi="Tahoma" w:cs="Tahoma"/>
          <w:color w:val="000000" w:themeColor="text1"/>
          <w:sz w:val="20"/>
          <w:szCs w:val="20"/>
        </w:rPr>
        <w:t xml:space="preserve"> van de andere Partij integraal te vergoeden.</w:t>
      </w:r>
    </w:p>
    <w:p w14:paraId="58EAF16D" w14:textId="77777777" w:rsidR="00C15C5B" w:rsidRDefault="00C15C5B" w:rsidP="00C15C5B">
      <w:pPr>
        <w:spacing w:after="0" w:line="240" w:lineRule="auto"/>
        <w:jc w:val="both"/>
        <w:rPr>
          <w:rFonts w:ascii="Tahoma" w:hAnsi="Tahoma" w:cs="Tahoma"/>
          <w:b/>
          <w:sz w:val="20"/>
          <w:szCs w:val="20"/>
        </w:rPr>
      </w:pPr>
    </w:p>
    <w:p w14:paraId="32E82869" w14:textId="77777777" w:rsidR="004E15FB" w:rsidRDefault="004E15FB" w:rsidP="00C15C5B">
      <w:pPr>
        <w:spacing w:after="0" w:line="240" w:lineRule="auto"/>
        <w:jc w:val="both"/>
        <w:rPr>
          <w:rFonts w:ascii="Tahoma" w:hAnsi="Tahoma" w:cs="Tahoma"/>
          <w:b/>
          <w:sz w:val="20"/>
          <w:szCs w:val="20"/>
        </w:rPr>
      </w:pPr>
    </w:p>
    <w:p w14:paraId="21915F44" w14:textId="0DE38A60" w:rsidR="00621A36" w:rsidRPr="00983A81" w:rsidRDefault="00621A36" w:rsidP="00621A36">
      <w:pPr>
        <w:spacing w:after="0" w:line="240" w:lineRule="auto"/>
        <w:jc w:val="both"/>
        <w:rPr>
          <w:rFonts w:ascii="Tahoma" w:hAnsi="Tahoma" w:cs="Tahoma"/>
          <w:b/>
          <w:sz w:val="20"/>
          <w:szCs w:val="20"/>
        </w:rPr>
      </w:pPr>
      <w:r w:rsidRPr="00983A81">
        <w:rPr>
          <w:rFonts w:ascii="Tahoma" w:hAnsi="Tahoma" w:cs="Tahoma"/>
          <w:b/>
          <w:sz w:val="20"/>
          <w:szCs w:val="20"/>
        </w:rPr>
        <w:t xml:space="preserve">Artikel </w:t>
      </w:r>
      <w:r w:rsidR="00C94582">
        <w:rPr>
          <w:rFonts w:ascii="Tahoma" w:hAnsi="Tahoma" w:cs="Tahoma"/>
          <w:b/>
          <w:sz w:val="20"/>
          <w:szCs w:val="20"/>
        </w:rPr>
        <w:t>11</w:t>
      </w:r>
      <w:r w:rsidRPr="00983A81">
        <w:rPr>
          <w:rFonts w:ascii="Tahoma" w:hAnsi="Tahoma" w:cs="Tahoma"/>
          <w:b/>
          <w:sz w:val="20"/>
          <w:szCs w:val="20"/>
        </w:rPr>
        <w:t xml:space="preserve"> –  Aansprakelijkheid </w:t>
      </w:r>
    </w:p>
    <w:p w14:paraId="75D40DB7" w14:textId="77777777" w:rsidR="00621A36" w:rsidRPr="00983A81" w:rsidRDefault="00621A36" w:rsidP="00F92E6A">
      <w:pPr>
        <w:spacing w:after="0" w:line="276" w:lineRule="auto"/>
        <w:jc w:val="both"/>
        <w:rPr>
          <w:rFonts w:ascii="Tahoma" w:hAnsi="Tahoma" w:cs="Tahoma"/>
          <w:sz w:val="20"/>
          <w:szCs w:val="20"/>
        </w:rPr>
      </w:pPr>
    </w:p>
    <w:p w14:paraId="614C2F60" w14:textId="77777777" w:rsidR="00D03DDA" w:rsidRPr="00983A81" w:rsidRDefault="00D03DDA" w:rsidP="00432081">
      <w:pPr>
        <w:pStyle w:val="Lijstalinea"/>
        <w:numPr>
          <w:ilvl w:val="0"/>
          <w:numId w:val="4"/>
        </w:numPr>
        <w:spacing w:after="0" w:line="276" w:lineRule="auto"/>
        <w:jc w:val="both"/>
        <w:rPr>
          <w:rFonts w:ascii="Tahoma" w:hAnsi="Tahoma" w:cs="Tahoma"/>
          <w:vanish/>
          <w:sz w:val="20"/>
          <w:szCs w:val="20"/>
        </w:rPr>
      </w:pPr>
    </w:p>
    <w:p w14:paraId="335392D6" w14:textId="77777777" w:rsidR="00D03DDA" w:rsidRPr="00983A81" w:rsidRDefault="00D03DDA" w:rsidP="00432081">
      <w:pPr>
        <w:pStyle w:val="Lijstalinea"/>
        <w:numPr>
          <w:ilvl w:val="0"/>
          <w:numId w:val="4"/>
        </w:numPr>
        <w:spacing w:after="0" w:line="276" w:lineRule="auto"/>
        <w:jc w:val="both"/>
        <w:rPr>
          <w:rFonts w:ascii="Tahoma" w:hAnsi="Tahoma" w:cs="Tahoma"/>
          <w:vanish/>
          <w:sz w:val="20"/>
          <w:szCs w:val="20"/>
        </w:rPr>
      </w:pPr>
    </w:p>
    <w:p w14:paraId="64CD896D" w14:textId="36E428B8" w:rsidR="0022364B" w:rsidRPr="00983A81" w:rsidRDefault="00C94582" w:rsidP="005078D7">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§1. </w:t>
      </w:r>
      <w:r w:rsidR="00621A36" w:rsidRPr="00983A81">
        <w:rPr>
          <w:rFonts w:ascii="Tahoma" w:hAnsi="Tahoma" w:cs="Tahoma"/>
          <w:color w:val="000000" w:themeColor="text1"/>
          <w:sz w:val="20"/>
          <w:szCs w:val="20"/>
        </w:rPr>
        <w:t xml:space="preserve">De aansprakelijkheid voor schade die een gevolg is van </w:t>
      </w:r>
      <w:r w:rsidR="00511C97" w:rsidRPr="00983A81">
        <w:rPr>
          <w:rFonts w:ascii="Tahoma" w:hAnsi="Tahoma" w:cs="Tahoma"/>
          <w:color w:val="000000" w:themeColor="text1"/>
          <w:sz w:val="20"/>
          <w:szCs w:val="20"/>
        </w:rPr>
        <w:t xml:space="preserve">(een-) </w:t>
      </w:r>
      <w:r w:rsidR="00621A36" w:rsidRPr="00983A81">
        <w:rPr>
          <w:rFonts w:ascii="Tahoma" w:hAnsi="Tahoma" w:cs="Tahoma"/>
          <w:color w:val="000000" w:themeColor="text1"/>
          <w:sz w:val="20"/>
          <w:szCs w:val="20"/>
        </w:rPr>
        <w:t xml:space="preserve">tekortkoming(-en) aan onderhavige </w:t>
      </w:r>
      <w:r w:rsidR="00F57B13" w:rsidRPr="00983A81">
        <w:rPr>
          <w:rFonts w:ascii="Tahoma" w:hAnsi="Tahoma" w:cs="Tahoma"/>
          <w:color w:val="000000" w:themeColor="text1"/>
          <w:sz w:val="20"/>
          <w:szCs w:val="20"/>
        </w:rPr>
        <w:t>Overeenkomst</w:t>
      </w:r>
      <w:r w:rsidR="00621A36" w:rsidRPr="00983A81">
        <w:rPr>
          <w:rFonts w:ascii="Tahoma" w:hAnsi="Tahoma" w:cs="Tahoma"/>
          <w:color w:val="000000" w:themeColor="text1"/>
          <w:sz w:val="20"/>
          <w:szCs w:val="20"/>
        </w:rPr>
        <w:t xml:space="preserve">, berust </w:t>
      </w:r>
      <w:r w:rsidR="00511C97" w:rsidRPr="00983A81">
        <w:rPr>
          <w:rFonts w:ascii="Tahoma" w:hAnsi="Tahoma" w:cs="Tahoma"/>
          <w:i/>
          <w:color w:val="000000" w:themeColor="text1"/>
          <w:sz w:val="20"/>
          <w:szCs w:val="20"/>
        </w:rPr>
        <w:t>enkel</w:t>
      </w:r>
      <w:r w:rsidR="00511C97" w:rsidRPr="00983A81">
        <w:rPr>
          <w:rFonts w:ascii="Tahoma" w:hAnsi="Tahoma" w:cs="Tahoma"/>
          <w:color w:val="000000" w:themeColor="text1"/>
          <w:sz w:val="20"/>
          <w:szCs w:val="20"/>
        </w:rPr>
        <w:t xml:space="preserve"> bij</w:t>
      </w:r>
      <w:r w:rsidR="00621A36" w:rsidRPr="00983A81">
        <w:rPr>
          <w:rFonts w:ascii="Tahoma" w:hAnsi="Tahoma" w:cs="Tahoma"/>
          <w:color w:val="000000" w:themeColor="text1"/>
          <w:sz w:val="20"/>
          <w:szCs w:val="20"/>
        </w:rPr>
        <w:t xml:space="preserve"> de Partij(-en) die de betreffende tekortkoming(-en) heeft-/hebben begaan</w:t>
      </w:r>
      <w:r w:rsidR="00B246D3" w:rsidRPr="00983A81">
        <w:rPr>
          <w:rFonts w:ascii="Tahoma" w:hAnsi="Tahoma" w:cs="Tahoma"/>
          <w:color w:val="000000" w:themeColor="text1"/>
          <w:sz w:val="20"/>
          <w:szCs w:val="20"/>
        </w:rPr>
        <w:t xml:space="preserve">. </w:t>
      </w:r>
      <w:r w:rsidR="0022364B" w:rsidRPr="00983A81">
        <w:rPr>
          <w:rFonts w:ascii="Tahoma" w:hAnsi="Tahoma" w:cs="Tahoma"/>
          <w:color w:val="000000" w:themeColor="text1"/>
          <w:sz w:val="20"/>
          <w:szCs w:val="20"/>
        </w:rPr>
        <w:t xml:space="preserve">Partijen kunnen uiteraard geen tekortkoming begaan aan een verantwoordelijkheid, die overeenkomstig deze Overeenkomst bij de andere Partij berust. </w:t>
      </w:r>
    </w:p>
    <w:p w14:paraId="544BDE7E" w14:textId="77777777" w:rsidR="00BE28D1" w:rsidRPr="00983A81" w:rsidRDefault="00BE28D1" w:rsidP="00BE28D1">
      <w:pPr>
        <w:spacing w:after="0" w:line="276" w:lineRule="auto"/>
        <w:jc w:val="both"/>
        <w:rPr>
          <w:rFonts w:ascii="Tahoma" w:hAnsi="Tahoma" w:cs="Tahoma"/>
          <w:color w:val="808080" w:themeColor="background1" w:themeShade="80"/>
          <w:sz w:val="20"/>
          <w:szCs w:val="20"/>
        </w:rPr>
      </w:pPr>
    </w:p>
    <w:p w14:paraId="48C00A95" w14:textId="08AD2962" w:rsidR="00A531ED" w:rsidRPr="00983A81" w:rsidRDefault="00C94582" w:rsidP="00BE28D1">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§2. </w:t>
      </w:r>
      <w:r w:rsidR="00C15C5B">
        <w:rPr>
          <w:rFonts w:ascii="Tahoma" w:hAnsi="Tahoma" w:cs="Tahoma"/>
          <w:color w:val="000000" w:themeColor="text1"/>
          <w:sz w:val="20"/>
          <w:szCs w:val="20"/>
        </w:rPr>
        <w:t xml:space="preserve">De ene Partij zal de andere Partij </w:t>
      </w:r>
      <w:r w:rsidR="00621A36" w:rsidRPr="00983A81">
        <w:rPr>
          <w:rFonts w:ascii="Tahoma" w:hAnsi="Tahoma" w:cs="Tahoma"/>
          <w:color w:val="000000" w:themeColor="text1"/>
          <w:sz w:val="20"/>
          <w:szCs w:val="20"/>
        </w:rPr>
        <w:t xml:space="preserve">op eerste schriftelijke verzoek vrijwaren voor iedere schade in het kader van (de uitvoering van-) onderhavige </w:t>
      </w:r>
      <w:r w:rsidR="0022364B" w:rsidRPr="00983A81">
        <w:rPr>
          <w:rFonts w:ascii="Tahoma" w:hAnsi="Tahoma" w:cs="Tahoma"/>
          <w:color w:val="000000" w:themeColor="text1"/>
          <w:sz w:val="20"/>
          <w:szCs w:val="20"/>
        </w:rPr>
        <w:t>Overeenkomst</w:t>
      </w:r>
      <w:r w:rsidR="00621A36" w:rsidRPr="00983A81">
        <w:rPr>
          <w:rFonts w:ascii="Tahoma" w:hAnsi="Tahoma" w:cs="Tahoma"/>
          <w:color w:val="000000" w:themeColor="text1"/>
          <w:sz w:val="20"/>
          <w:szCs w:val="20"/>
        </w:rPr>
        <w:t xml:space="preserve">, waarvoor </w:t>
      </w:r>
      <w:r w:rsidR="00C15C5B">
        <w:rPr>
          <w:rFonts w:ascii="Tahoma" w:eastAsia="Times New Roman" w:hAnsi="Tahoma" w:cs="Tahoma"/>
          <w:color w:val="000000" w:themeColor="text1"/>
          <w:sz w:val="20"/>
          <w:szCs w:val="20"/>
          <w:lang w:eastAsia="nl-BE"/>
        </w:rPr>
        <w:t xml:space="preserve">de andere Partij </w:t>
      </w:r>
      <w:r w:rsidR="00621A36" w:rsidRPr="00983A81">
        <w:rPr>
          <w:rFonts w:ascii="Tahoma" w:hAnsi="Tahoma" w:cs="Tahoma"/>
          <w:color w:val="000000" w:themeColor="text1"/>
          <w:sz w:val="20"/>
          <w:szCs w:val="20"/>
        </w:rPr>
        <w:t xml:space="preserve">overeenkomstig </w:t>
      </w:r>
      <w:r w:rsidR="00C15C5B">
        <w:rPr>
          <w:rFonts w:ascii="Tahoma" w:hAnsi="Tahoma" w:cs="Tahoma"/>
          <w:color w:val="000000" w:themeColor="text1"/>
          <w:sz w:val="20"/>
          <w:szCs w:val="20"/>
        </w:rPr>
        <w:t>deze Overeenkomst</w:t>
      </w:r>
      <w:r w:rsidR="00621A36" w:rsidRPr="00983A81">
        <w:rPr>
          <w:rFonts w:ascii="Tahoma" w:hAnsi="Tahoma" w:cs="Tahoma"/>
          <w:color w:val="000000" w:themeColor="text1"/>
          <w:sz w:val="20"/>
          <w:szCs w:val="20"/>
        </w:rPr>
        <w:t xml:space="preserve"> niet aansprakelijk zou zijn</w:t>
      </w:r>
      <w:r w:rsidR="0022364B" w:rsidRPr="00983A81">
        <w:rPr>
          <w:rFonts w:ascii="Tahoma" w:hAnsi="Tahoma" w:cs="Tahoma"/>
          <w:color w:val="000000" w:themeColor="text1"/>
          <w:sz w:val="20"/>
          <w:szCs w:val="20"/>
        </w:rPr>
        <w:t xml:space="preserve">. </w:t>
      </w:r>
    </w:p>
    <w:p w14:paraId="5640B015" w14:textId="77777777" w:rsidR="009B275B" w:rsidRPr="00983A81" w:rsidRDefault="009B275B" w:rsidP="00621A36">
      <w:pPr>
        <w:spacing w:after="0" w:line="240" w:lineRule="auto"/>
        <w:jc w:val="both"/>
        <w:rPr>
          <w:rFonts w:ascii="Tahoma" w:hAnsi="Tahoma" w:cs="Tahoma"/>
          <w:b/>
          <w:sz w:val="20"/>
          <w:szCs w:val="20"/>
        </w:rPr>
      </w:pPr>
    </w:p>
    <w:p w14:paraId="5DB098CC" w14:textId="62ED669E" w:rsidR="009B275B" w:rsidRDefault="009B275B" w:rsidP="00983A81">
      <w:pPr>
        <w:spacing w:after="0"/>
        <w:jc w:val="both"/>
        <w:rPr>
          <w:rFonts w:ascii="Tahoma" w:hAnsi="Tahoma" w:cs="Tahoma"/>
          <w:b/>
          <w:sz w:val="20"/>
          <w:szCs w:val="20"/>
          <w:lang w:val="nl-NL"/>
        </w:rPr>
      </w:pPr>
      <w:r w:rsidRPr="00983A81">
        <w:rPr>
          <w:rFonts w:ascii="Tahoma" w:hAnsi="Tahoma" w:cs="Tahoma"/>
          <w:b/>
          <w:sz w:val="20"/>
          <w:szCs w:val="20"/>
          <w:lang w:val="nl-NL"/>
        </w:rPr>
        <w:t xml:space="preserve">Artikel </w:t>
      </w:r>
      <w:r w:rsidR="00C94582">
        <w:rPr>
          <w:rFonts w:ascii="Tahoma" w:hAnsi="Tahoma" w:cs="Tahoma"/>
          <w:b/>
          <w:sz w:val="20"/>
          <w:szCs w:val="20"/>
          <w:lang w:val="nl-NL"/>
        </w:rPr>
        <w:t>12</w:t>
      </w:r>
      <w:r w:rsidRPr="00983A81">
        <w:rPr>
          <w:rFonts w:ascii="Tahoma" w:hAnsi="Tahoma" w:cs="Tahoma"/>
          <w:b/>
          <w:sz w:val="20"/>
          <w:szCs w:val="20"/>
          <w:lang w:val="nl-NL"/>
        </w:rPr>
        <w:t xml:space="preserve"> </w:t>
      </w:r>
      <w:r w:rsidR="00983A81">
        <w:rPr>
          <w:rFonts w:ascii="Tahoma" w:hAnsi="Tahoma" w:cs="Tahoma"/>
          <w:b/>
          <w:sz w:val="20"/>
          <w:szCs w:val="20"/>
          <w:lang w:val="nl-NL"/>
        </w:rPr>
        <w:t>–</w:t>
      </w:r>
      <w:r w:rsidRPr="00983A81">
        <w:rPr>
          <w:rFonts w:ascii="Tahoma" w:hAnsi="Tahoma" w:cs="Tahoma"/>
          <w:b/>
          <w:sz w:val="20"/>
          <w:szCs w:val="20"/>
          <w:lang w:val="nl-NL"/>
        </w:rPr>
        <w:t xml:space="preserve"> Beëindiging</w:t>
      </w:r>
      <w:r w:rsidR="00C94582">
        <w:rPr>
          <w:rFonts w:ascii="Tahoma" w:hAnsi="Tahoma" w:cs="Tahoma"/>
          <w:b/>
          <w:sz w:val="20"/>
          <w:szCs w:val="20"/>
          <w:lang w:val="nl-NL"/>
        </w:rPr>
        <w:t xml:space="preserve"> en gevolgen van een beëindiging</w:t>
      </w:r>
    </w:p>
    <w:p w14:paraId="3D37D88C" w14:textId="77777777" w:rsidR="00983A81" w:rsidRPr="00983A81" w:rsidRDefault="00983A81" w:rsidP="00983A81">
      <w:pPr>
        <w:spacing w:after="0"/>
        <w:jc w:val="both"/>
        <w:rPr>
          <w:rFonts w:ascii="Tahoma" w:hAnsi="Tahoma" w:cs="Tahoma"/>
          <w:b/>
          <w:sz w:val="20"/>
          <w:szCs w:val="20"/>
          <w:lang w:val="nl-NL"/>
        </w:rPr>
      </w:pPr>
    </w:p>
    <w:p w14:paraId="5ADEBD60" w14:textId="707EF0E9" w:rsidR="00713968" w:rsidRPr="00983A81" w:rsidRDefault="00C94582" w:rsidP="0085746C">
      <w:p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§1. Onverminderd de wijzen en gevallen van beëindiging van deze Overeenkomst</w:t>
      </w:r>
      <w:r w:rsidR="0045505D">
        <w:rPr>
          <w:rFonts w:ascii="Tahoma" w:hAnsi="Tahoma" w:cs="Tahoma"/>
          <w:color w:val="000000" w:themeColor="text1"/>
          <w:sz w:val="20"/>
          <w:szCs w:val="20"/>
        </w:rPr>
        <w:t xml:space="preserve"> die zijn </w:t>
      </w:r>
      <w:r>
        <w:rPr>
          <w:rFonts w:ascii="Tahoma" w:hAnsi="Tahoma" w:cs="Tahoma"/>
          <w:color w:val="000000" w:themeColor="text1"/>
          <w:sz w:val="20"/>
          <w:szCs w:val="20"/>
        </w:rPr>
        <w:t xml:space="preserve">voorzien in art. 7, §2 van deze Overeenkomst, kan MPA deze Overeenkomst </w:t>
      </w:r>
      <w:r w:rsidR="009B275B" w:rsidRPr="00983A81">
        <w:rPr>
          <w:rFonts w:ascii="Tahoma" w:hAnsi="Tahoma" w:cs="Tahoma"/>
          <w:color w:val="000000" w:themeColor="text1"/>
          <w:sz w:val="20"/>
          <w:szCs w:val="20"/>
        </w:rPr>
        <w:t>beëindigen en daarmee de licentie met onmiddellijke ingang intrekken, ingeval</w:t>
      </w:r>
      <w:r>
        <w:rPr>
          <w:rFonts w:ascii="Tahoma" w:hAnsi="Tahoma" w:cs="Tahoma"/>
          <w:color w:val="000000" w:themeColor="text1"/>
          <w:sz w:val="20"/>
          <w:szCs w:val="20"/>
        </w:rPr>
        <w:t xml:space="preserve"> het Lokaal Bestuur </w:t>
      </w:r>
      <w:r w:rsidR="009B275B" w:rsidRPr="00983A81">
        <w:rPr>
          <w:rFonts w:ascii="Tahoma" w:hAnsi="Tahoma" w:cs="Tahoma"/>
          <w:color w:val="000000" w:themeColor="text1"/>
          <w:sz w:val="20"/>
          <w:szCs w:val="20"/>
        </w:rPr>
        <w:t>– 21 kalenderdagen na een ingebrekestelling per aangetekend schrijven daartoe – blijft tekort komen aan (minstens-) één van haar verplichtingen uit deze Overeenkomst</w:t>
      </w:r>
      <w:r>
        <w:rPr>
          <w:rFonts w:ascii="Tahoma" w:hAnsi="Tahoma" w:cs="Tahoma"/>
          <w:color w:val="000000" w:themeColor="text1"/>
          <w:sz w:val="20"/>
          <w:szCs w:val="20"/>
        </w:rPr>
        <w:t xml:space="preserve"> en/of de Opdracht die het Lokaal Bestuur sluit met de Partner. </w:t>
      </w:r>
    </w:p>
    <w:p w14:paraId="2691C350" w14:textId="77777777" w:rsidR="00C15C5B" w:rsidRDefault="00C15C5B" w:rsidP="00621A36">
      <w:pPr>
        <w:spacing w:after="0" w:line="240" w:lineRule="auto"/>
        <w:jc w:val="both"/>
        <w:rPr>
          <w:rFonts w:ascii="Tahoma" w:hAnsi="Tahoma" w:cs="Tahoma"/>
          <w:b/>
          <w:sz w:val="20"/>
          <w:szCs w:val="20"/>
        </w:rPr>
      </w:pPr>
    </w:p>
    <w:p w14:paraId="35C6B877" w14:textId="31EBDD58" w:rsidR="0045505D" w:rsidRDefault="00C94582" w:rsidP="00C94582">
      <w:pPr>
        <w:spacing w:after="0" w:line="240" w:lineRule="auto"/>
        <w:jc w:val="both"/>
        <w:rPr>
          <w:rFonts w:ascii="Tahoma" w:hAnsi="Tahoma" w:cs="Tahoma"/>
          <w:color w:val="000000" w:themeColor="text1"/>
          <w:sz w:val="20"/>
          <w:szCs w:val="20"/>
        </w:rPr>
      </w:pPr>
      <w:r>
        <w:rPr>
          <w:rFonts w:ascii="Tahoma" w:hAnsi="Tahoma" w:cs="Tahoma"/>
          <w:bCs/>
          <w:sz w:val="20"/>
          <w:szCs w:val="20"/>
        </w:rPr>
        <w:t xml:space="preserve">§2. Na beëindiging van </w:t>
      </w:r>
      <w:r w:rsidR="00C15C5B" w:rsidRPr="00C94582">
        <w:rPr>
          <w:rFonts w:ascii="Tahoma" w:hAnsi="Tahoma" w:cs="Tahoma"/>
          <w:color w:val="000000" w:themeColor="text1"/>
          <w:sz w:val="20"/>
          <w:szCs w:val="20"/>
        </w:rPr>
        <w:t xml:space="preserve">deze Overeenkomst dient </w:t>
      </w:r>
      <w:r w:rsidR="0045505D">
        <w:rPr>
          <w:rFonts w:ascii="Tahoma" w:hAnsi="Tahoma" w:cs="Tahoma"/>
          <w:color w:val="000000" w:themeColor="text1"/>
          <w:sz w:val="20"/>
          <w:szCs w:val="20"/>
        </w:rPr>
        <w:t xml:space="preserve">het Lokaal Bestuur het gebruik van de Tool onmiddellijk te stoppen. </w:t>
      </w:r>
    </w:p>
    <w:p w14:paraId="067EF5D3" w14:textId="77777777" w:rsidR="0045505D" w:rsidRDefault="0045505D" w:rsidP="00C94582">
      <w:pPr>
        <w:spacing w:after="0" w:line="240" w:lineRule="auto"/>
        <w:jc w:val="both"/>
        <w:rPr>
          <w:rFonts w:ascii="Tahoma" w:hAnsi="Tahoma" w:cs="Tahoma"/>
          <w:color w:val="000000" w:themeColor="text1"/>
          <w:sz w:val="20"/>
          <w:szCs w:val="20"/>
        </w:rPr>
      </w:pPr>
    </w:p>
    <w:p w14:paraId="3025D0CC" w14:textId="2649902D" w:rsidR="0045505D" w:rsidRDefault="0045505D" w:rsidP="00C94582">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§3. De </w:t>
      </w:r>
      <w:r w:rsidRPr="00C94582">
        <w:rPr>
          <w:rFonts w:ascii="Tahoma" w:hAnsi="Tahoma" w:cs="Tahoma"/>
          <w:color w:val="000000" w:themeColor="text1"/>
          <w:sz w:val="20"/>
          <w:szCs w:val="20"/>
        </w:rPr>
        <w:t>vertrouwelijkheids-</w:t>
      </w:r>
      <w:r>
        <w:rPr>
          <w:rFonts w:ascii="Tahoma" w:hAnsi="Tahoma" w:cs="Tahoma"/>
          <w:color w:val="000000" w:themeColor="text1"/>
          <w:sz w:val="20"/>
          <w:szCs w:val="20"/>
        </w:rPr>
        <w:t xml:space="preserve"> en</w:t>
      </w:r>
      <w:r w:rsidRPr="00C94582">
        <w:rPr>
          <w:rFonts w:ascii="Tahoma" w:hAnsi="Tahoma" w:cs="Tahoma"/>
          <w:color w:val="000000" w:themeColor="text1"/>
          <w:sz w:val="20"/>
          <w:szCs w:val="20"/>
        </w:rPr>
        <w:t xml:space="preserve"> geheimhoudingsverplichting</w:t>
      </w:r>
      <w:r>
        <w:rPr>
          <w:rFonts w:ascii="Tahoma" w:hAnsi="Tahoma" w:cs="Tahoma"/>
          <w:color w:val="000000" w:themeColor="text1"/>
          <w:sz w:val="20"/>
          <w:szCs w:val="20"/>
        </w:rPr>
        <w:t xml:space="preserve"> uit art. 10 van deze Overeenkomst blijft bestaan na de beëindiging van deze Overeenkomst. </w:t>
      </w:r>
    </w:p>
    <w:p w14:paraId="65A97E0D" w14:textId="77777777" w:rsidR="00C15C5B" w:rsidRDefault="00C15C5B" w:rsidP="00621A36">
      <w:pPr>
        <w:spacing w:after="0" w:line="240" w:lineRule="auto"/>
        <w:jc w:val="both"/>
        <w:rPr>
          <w:rFonts w:ascii="Tahoma" w:hAnsi="Tahoma" w:cs="Tahoma"/>
          <w:b/>
          <w:sz w:val="20"/>
          <w:szCs w:val="20"/>
        </w:rPr>
      </w:pPr>
    </w:p>
    <w:p w14:paraId="74465D6C" w14:textId="77777777" w:rsidR="00C15C5B" w:rsidRPr="00310A58" w:rsidRDefault="00C15C5B" w:rsidP="00C15C5B">
      <w:pPr>
        <w:spacing w:after="0"/>
        <w:jc w:val="both"/>
        <w:rPr>
          <w:rFonts w:ascii="Tahoma" w:hAnsi="Tahoma" w:cs="Tahoma"/>
          <w:b/>
          <w:color w:val="000000"/>
          <w:sz w:val="20"/>
          <w:szCs w:val="20"/>
        </w:rPr>
      </w:pPr>
      <w:r w:rsidRPr="00310A58">
        <w:rPr>
          <w:rFonts w:ascii="Tahoma" w:hAnsi="Tahoma" w:cs="Tahoma"/>
          <w:b/>
          <w:color w:val="000000"/>
          <w:sz w:val="20"/>
          <w:szCs w:val="20"/>
        </w:rPr>
        <w:t xml:space="preserve">Artikel </w:t>
      </w:r>
      <w:r>
        <w:rPr>
          <w:rFonts w:ascii="Tahoma" w:hAnsi="Tahoma" w:cs="Tahoma"/>
          <w:b/>
          <w:color w:val="000000"/>
          <w:sz w:val="20"/>
          <w:szCs w:val="20"/>
        </w:rPr>
        <w:t>13</w:t>
      </w:r>
      <w:r w:rsidRPr="00310A58">
        <w:rPr>
          <w:rFonts w:ascii="Tahoma" w:hAnsi="Tahoma" w:cs="Tahoma"/>
          <w:b/>
          <w:color w:val="000000"/>
          <w:sz w:val="20"/>
          <w:szCs w:val="20"/>
        </w:rPr>
        <w:t xml:space="preserve"> – Splitsbaarheid</w:t>
      </w:r>
    </w:p>
    <w:p w14:paraId="4A7AFFB4" w14:textId="77777777" w:rsidR="00C15C5B" w:rsidRPr="00310A58" w:rsidRDefault="00C15C5B" w:rsidP="00C15C5B">
      <w:pPr>
        <w:spacing w:after="0" w:line="276" w:lineRule="auto"/>
        <w:jc w:val="both"/>
        <w:rPr>
          <w:rFonts w:ascii="Tahoma" w:hAnsi="Tahoma" w:cs="Tahoma"/>
          <w:sz w:val="20"/>
          <w:szCs w:val="20"/>
        </w:rPr>
      </w:pPr>
    </w:p>
    <w:p w14:paraId="6BB085D0" w14:textId="77777777" w:rsidR="00C15C5B" w:rsidRPr="00AA4C9A" w:rsidRDefault="00C15C5B" w:rsidP="00C15C5B">
      <w:pPr>
        <w:pStyle w:val="Lijstalinea"/>
        <w:numPr>
          <w:ilvl w:val="0"/>
          <w:numId w:val="28"/>
        </w:numPr>
        <w:spacing w:after="0" w:line="276" w:lineRule="auto"/>
        <w:jc w:val="both"/>
        <w:rPr>
          <w:rFonts w:ascii="Tahoma" w:hAnsi="Tahoma" w:cs="Tahoma"/>
          <w:vanish/>
          <w:sz w:val="20"/>
          <w:szCs w:val="20"/>
        </w:rPr>
      </w:pPr>
    </w:p>
    <w:p w14:paraId="6E0A6C34" w14:textId="77777777" w:rsidR="00C15C5B" w:rsidRPr="00AA4C9A" w:rsidRDefault="00C15C5B" w:rsidP="00C15C5B">
      <w:pPr>
        <w:pStyle w:val="Lijstalinea"/>
        <w:numPr>
          <w:ilvl w:val="0"/>
          <w:numId w:val="28"/>
        </w:numPr>
        <w:spacing w:after="0" w:line="276" w:lineRule="auto"/>
        <w:jc w:val="both"/>
        <w:rPr>
          <w:rFonts w:ascii="Tahoma" w:hAnsi="Tahoma" w:cs="Tahoma"/>
          <w:vanish/>
          <w:sz w:val="20"/>
          <w:szCs w:val="20"/>
        </w:rPr>
      </w:pPr>
    </w:p>
    <w:p w14:paraId="20E5F99C" w14:textId="429DCABA" w:rsidR="00C15C5B" w:rsidRPr="0045505D" w:rsidRDefault="0045505D" w:rsidP="0045505D">
      <w:pPr>
        <w:spacing w:after="0" w:line="276" w:lineRule="auto"/>
        <w:jc w:val="both"/>
        <w:rPr>
          <w:rFonts w:ascii="Tahoma" w:hAnsi="Tahoma" w:cs="Tahoma"/>
          <w:b/>
          <w:sz w:val="20"/>
          <w:szCs w:val="20"/>
          <w:u w:val="single"/>
        </w:rPr>
      </w:pPr>
      <w:r>
        <w:rPr>
          <w:rFonts w:ascii="Tahoma" w:hAnsi="Tahoma" w:cs="Tahoma"/>
          <w:sz w:val="20"/>
          <w:szCs w:val="20"/>
        </w:rPr>
        <w:t xml:space="preserve">§1. </w:t>
      </w:r>
      <w:r w:rsidR="00C15C5B" w:rsidRPr="0045505D">
        <w:rPr>
          <w:rFonts w:ascii="Tahoma" w:hAnsi="Tahoma" w:cs="Tahoma"/>
          <w:sz w:val="20"/>
          <w:szCs w:val="20"/>
        </w:rPr>
        <w:t>De nietigheid van één der artikelen, of een deel daarvan, van deze Overeenkomst tast niet de geldigheid aan van de overige bepalingen van deze Overeenkomst, noch van de Overeenkomst in haar geheel.</w:t>
      </w:r>
    </w:p>
    <w:p w14:paraId="31A58CBF" w14:textId="77777777" w:rsidR="00C15C5B" w:rsidRPr="00310A58" w:rsidRDefault="00C15C5B" w:rsidP="00C15C5B">
      <w:pPr>
        <w:spacing w:after="0" w:line="276" w:lineRule="auto"/>
        <w:jc w:val="both"/>
        <w:rPr>
          <w:rFonts w:ascii="Tahoma" w:hAnsi="Tahoma" w:cs="Tahoma"/>
          <w:sz w:val="20"/>
          <w:szCs w:val="20"/>
        </w:rPr>
      </w:pPr>
    </w:p>
    <w:p w14:paraId="37154245" w14:textId="35A5B9D7" w:rsidR="00C15C5B" w:rsidRPr="0045505D" w:rsidRDefault="0045505D" w:rsidP="0045505D">
      <w:pPr>
        <w:spacing w:after="0" w:line="276" w:lineRule="auto"/>
        <w:jc w:val="both"/>
        <w:rPr>
          <w:rFonts w:ascii="Tahoma" w:hAnsi="Tahoma" w:cs="Tahoma"/>
          <w:sz w:val="20"/>
          <w:szCs w:val="20"/>
        </w:rPr>
      </w:pPr>
      <w:r>
        <w:rPr>
          <w:rFonts w:ascii="Tahoma" w:hAnsi="Tahoma" w:cs="Tahoma"/>
          <w:sz w:val="20"/>
          <w:szCs w:val="20"/>
        </w:rPr>
        <w:t xml:space="preserve">§2. </w:t>
      </w:r>
      <w:r w:rsidR="00C15C5B" w:rsidRPr="0045505D">
        <w:rPr>
          <w:rFonts w:ascii="Tahoma" w:hAnsi="Tahoma" w:cs="Tahoma"/>
          <w:sz w:val="20"/>
          <w:szCs w:val="20"/>
        </w:rPr>
        <w:t xml:space="preserve">Ingeval van ongeldigheid of </w:t>
      </w:r>
      <w:proofErr w:type="spellStart"/>
      <w:r w:rsidR="00C15C5B" w:rsidRPr="0045505D">
        <w:rPr>
          <w:rFonts w:ascii="Tahoma" w:hAnsi="Tahoma" w:cs="Tahoma"/>
          <w:sz w:val="20"/>
          <w:szCs w:val="20"/>
        </w:rPr>
        <w:t>onafdwingbaarheid</w:t>
      </w:r>
      <w:proofErr w:type="spellEnd"/>
      <w:r w:rsidR="00C15C5B" w:rsidRPr="0045505D">
        <w:rPr>
          <w:rFonts w:ascii="Tahoma" w:hAnsi="Tahoma" w:cs="Tahoma"/>
          <w:sz w:val="20"/>
          <w:szCs w:val="20"/>
        </w:rPr>
        <w:t xml:space="preserve"> van enige bepaling van deze Overeenkomst zullen Partijen te goeder trouw onderhandelen teneinde deze te vervangen door een bepaling die zoveel mogelijk hetzelfde effect teweegbrengt als de ongeldige of </w:t>
      </w:r>
      <w:proofErr w:type="spellStart"/>
      <w:r w:rsidR="00C15C5B" w:rsidRPr="0045505D">
        <w:rPr>
          <w:rFonts w:ascii="Tahoma" w:hAnsi="Tahoma" w:cs="Tahoma"/>
          <w:sz w:val="20"/>
          <w:szCs w:val="20"/>
        </w:rPr>
        <w:t>onafdwingbare</w:t>
      </w:r>
      <w:proofErr w:type="spellEnd"/>
      <w:r w:rsidR="00C15C5B" w:rsidRPr="0045505D">
        <w:rPr>
          <w:rFonts w:ascii="Tahoma" w:hAnsi="Tahoma" w:cs="Tahoma"/>
          <w:sz w:val="20"/>
          <w:szCs w:val="20"/>
        </w:rPr>
        <w:t xml:space="preserve"> bepaling.</w:t>
      </w:r>
    </w:p>
    <w:p w14:paraId="459C2476" w14:textId="77777777" w:rsidR="00C15C5B" w:rsidRPr="00310A58" w:rsidRDefault="00C15C5B" w:rsidP="00C15C5B">
      <w:pPr>
        <w:spacing w:after="0" w:line="276" w:lineRule="auto"/>
        <w:jc w:val="both"/>
        <w:rPr>
          <w:rFonts w:ascii="Tahoma" w:hAnsi="Tahoma" w:cs="Tahoma"/>
          <w:sz w:val="20"/>
          <w:szCs w:val="20"/>
        </w:rPr>
      </w:pPr>
    </w:p>
    <w:p w14:paraId="122FA314" w14:textId="4F981D28" w:rsidR="00C15C5B" w:rsidRPr="0045505D" w:rsidRDefault="0045505D" w:rsidP="0045505D">
      <w:pPr>
        <w:spacing w:after="0" w:line="276" w:lineRule="auto"/>
        <w:jc w:val="both"/>
        <w:rPr>
          <w:rFonts w:ascii="Tahoma" w:hAnsi="Tahoma" w:cs="Tahoma"/>
          <w:b/>
          <w:sz w:val="20"/>
          <w:szCs w:val="20"/>
        </w:rPr>
      </w:pPr>
      <w:r>
        <w:rPr>
          <w:rFonts w:ascii="Tahoma" w:hAnsi="Tahoma" w:cs="Tahoma"/>
          <w:sz w:val="20"/>
          <w:szCs w:val="20"/>
        </w:rPr>
        <w:t xml:space="preserve">§3. </w:t>
      </w:r>
      <w:r w:rsidR="00C15C5B" w:rsidRPr="0045505D">
        <w:rPr>
          <w:rFonts w:ascii="Tahoma" w:hAnsi="Tahoma" w:cs="Tahoma"/>
          <w:sz w:val="20"/>
          <w:szCs w:val="20"/>
        </w:rPr>
        <w:t>Desgevallend zullen Partijen te goeder trouw onderhandelen teneinde een voor ieder aanvaardbare oplossing te vinden indien zich een situatie voordoet, die niet is voorzien in deze Overeenkomst.</w:t>
      </w:r>
    </w:p>
    <w:p w14:paraId="7987D6A4" w14:textId="77777777" w:rsidR="00C15C5B" w:rsidRDefault="00C15C5B" w:rsidP="00621A36">
      <w:pPr>
        <w:spacing w:after="0" w:line="240" w:lineRule="auto"/>
        <w:jc w:val="both"/>
        <w:rPr>
          <w:rFonts w:ascii="Tahoma" w:hAnsi="Tahoma" w:cs="Tahoma"/>
          <w:b/>
          <w:sz w:val="20"/>
          <w:szCs w:val="20"/>
        </w:rPr>
      </w:pPr>
    </w:p>
    <w:p w14:paraId="6AD3F822" w14:textId="77777777" w:rsidR="00406946" w:rsidRDefault="00204D58" w:rsidP="00406946">
      <w:pPr>
        <w:spacing w:after="0"/>
        <w:jc w:val="both"/>
        <w:rPr>
          <w:rFonts w:ascii="Tahoma" w:hAnsi="Tahoma" w:cs="Tahoma"/>
          <w:b/>
          <w:color w:val="000000"/>
          <w:sz w:val="20"/>
          <w:szCs w:val="20"/>
        </w:rPr>
      </w:pPr>
      <w:r w:rsidRPr="00983A81">
        <w:rPr>
          <w:rFonts w:ascii="Tahoma" w:hAnsi="Tahoma" w:cs="Tahoma"/>
          <w:b/>
          <w:color w:val="000000"/>
          <w:sz w:val="20"/>
          <w:szCs w:val="20"/>
        </w:rPr>
        <w:t xml:space="preserve">Artikel </w:t>
      </w:r>
      <w:r w:rsidR="0045505D">
        <w:rPr>
          <w:rFonts w:ascii="Tahoma" w:hAnsi="Tahoma" w:cs="Tahoma"/>
          <w:b/>
          <w:color w:val="000000"/>
          <w:sz w:val="20"/>
          <w:szCs w:val="20"/>
        </w:rPr>
        <w:t>14</w:t>
      </w:r>
      <w:r w:rsidRPr="00983A81">
        <w:rPr>
          <w:rFonts w:ascii="Tahoma" w:hAnsi="Tahoma" w:cs="Tahoma"/>
          <w:b/>
          <w:color w:val="000000"/>
          <w:sz w:val="20"/>
          <w:szCs w:val="20"/>
        </w:rPr>
        <w:t xml:space="preserve"> – Toepasselijk recht en rechtbanken</w:t>
      </w:r>
    </w:p>
    <w:p w14:paraId="05EA536D" w14:textId="77777777" w:rsidR="00406946" w:rsidRDefault="00406946" w:rsidP="00406946">
      <w:pPr>
        <w:spacing w:after="0"/>
        <w:jc w:val="both"/>
        <w:rPr>
          <w:rFonts w:ascii="Tahoma" w:hAnsi="Tahoma" w:cs="Tahoma"/>
          <w:b/>
          <w:color w:val="000000"/>
          <w:sz w:val="20"/>
          <w:szCs w:val="20"/>
        </w:rPr>
      </w:pPr>
    </w:p>
    <w:p w14:paraId="1C821687" w14:textId="77777777" w:rsidR="00406946" w:rsidRDefault="0045505D" w:rsidP="00406946">
      <w:pPr>
        <w:spacing w:after="0"/>
        <w:jc w:val="both"/>
        <w:rPr>
          <w:rFonts w:ascii="Tahoma" w:hAnsi="Tahoma" w:cs="Tahoma"/>
          <w:sz w:val="20"/>
          <w:szCs w:val="20"/>
        </w:rPr>
      </w:pPr>
      <w:r>
        <w:rPr>
          <w:rFonts w:ascii="Tahoma" w:hAnsi="Tahoma" w:cs="Tahoma"/>
          <w:sz w:val="20"/>
          <w:szCs w:val="20"/>
        </w:rPr>
        <w:t xml:space="preserve">§1. </w:t>
      </w:r>
      <w:r w:rsidR="009632C2" w:rsidRPr="00983A81">
        <w:rPr>
          <w:rFonts w:ascii="Tahoma" w:hAnsi="Tahoma" w:cs="Tahoma"/>
          <w:sz w:val="20"/>
          <w:szCs w:val="20"/>
        </w:rPr>
        <w:t>Deze</w:t>
      </w:r>
      <w:r w:rsidR="00204D58" w:rsidRPr="00983A81">
        <w:rPr>
          <w:rFonts w:ascii="Tahoma" w:hAnsi="Tahoma" w:cs="Tahoma"/>
          <w:sz w:val="20"/>
          <w:szCs w:val="20"/>
        </w:rPr>
        <w:t xml:space="preserve"> </w:t>
      </w:r>
      <w:r w:rsidR="00724504" w:rsidRPr="00983A81">
        <w:rPr>
          <w:rFonts w:ascii="Tahoma" w:hAnsi="Tahoma" w:cs="Tahoma"/>
          <w:sz w:val="20"/>
          <w:szCs w:val="20"/>
        </w:rPr>
        <w:t xml:space="preserve">Overeenkomst </w:t>
      </w:r>
      <w:r w:rsidR="00204D58" w:rsidRPr="00983A81">
        <w:rPr>
          <w:rFonts w:ascii="Tahoma" w:hAnsi="Tahoma" w:cs="Tahoma"/>
          <w:sz w:val="20"/>
          <w:szCs w:val="20"/>
        </w:rPr>
        <w:t xml:space="preserve">wordt beheerst door het Belgisch recht. </w:t>
      </w:r>
    </w:p>
    <w:p w14:paraId="2FF4BA2E" w14:textId="77777777" w:rsidR="00406946" w:rsidRDefault="00406946">
      <w:pPr>
        <w:rPr>
          <w:rFonts w:ascii="Tahoma" w:hAnsi="Tahoma" w:cs="Tahoma"/>
          <w:sz w:val="20"/>
          <w:szCs w:val="20"/>
        </w:rPr>
      </w:pPr>
      <w:r>
        <w:rPr>
          <w:rFonts w:ascii="Tahoma" w:hAnsi="Tahoma" w:cs="Tahoma"/>
          <w:sz w:val="20"/>
          <w:szCs w:val="20"/>
        </w:rPr>
        <w:br w:type="page"/>
      </w:r>
    </w:p>
    <w:p w14:paraId="2616307C" w14:textId="5A973CC5" w:rsidR="0016217D" w:rsidRPr="00983A81" w:rsidRDefault="0045505D" w:rsidP="00406946">
      <w:pPr>
        <w:spacing w:after="0"/>
        <w:jc w:val="both"/>
        <w:rPr>
          <w:rFonts w:ascii="Tahoma" w:hAnsi="Tahoma" w:cs="Tahoma"/>
          <w:sz w:val="20"/>
          <w:szCs w:val="20"/>
        </w:rPr>
      </w:pPr>
      <w:r>
        <w:rPr>
          <w:rFonts w:ascii="Tahoma" w:hAnsi="Tahoma" w:cs="Tahoma"/>
          <w:sz w:val="20"/>
          <w:szCs w:val="20"/>
        </w:rPr>
        <w:lastRenderedPageBreak/>
        <w:t>§2</w:t>
      </w:r>
      <w:r w:rsidR="00406946">
        <w:rPr>
          <w:rFonts w:ascii="Tahoma" w:hAnsi="Tahoma" w:cs="Tahoma"/>
          <w:sz w:val="20"/>
          <w:szCs w:val="20"/>
        </w:rPr>
        <w:t xml:space="preserve">. </w:t>
      </w:r>
      <w:r w:rsidR="00204D58" w:rsidRPr="00983A81">
        <w:rPr>
          <w:rFonts w:ascii="Tahoma" w:hAnsi="Tahoma" w:cs="Tahoma"/>
          <w:sz w:val="20"/>
          <w:szCs w:val="20"/>
        </w:rPr>
        <w:t>Voor betwistingen aangaande de</w:t>
      </w:r>
      <w:r w:rsidR="00766B02" w:rsidRPr="00983A81">
        <w:rPr>
          <w:rFonts w:ascii="Tahoma" w:hAnsi="Tahoma" w:cs="Tahoma"/>
          <w:sz w:val="20"/>
          <w:szCs w:val="20"/>
        </w:rPr>
        <w:t xml:space="preserve"> geldigheid,</w:t>
      </w:r>
      <w:r w:rsidR="00204D58" w:rsidRPr="00983A81">
        <w:rPr>
          <w:rFonts w:ascii="Tahoma" w:hAnsi="Tahoma" w:cs="Tahoma"/>
          <w:sz w:val="20"/>
          <w:szCs w:val="20"/>
        </w:rPr>
        <w:t xml:space="preserve"> uitvoering</w:t>
      </w:r>
      <w:r w:rsidR="00766B02" w:rsidRPr="00983A81">
        <w:rPr>
          <w:rFonts w:ascii="Tahoma" w:hAnsi="Tahoma" w:cs="Tahoma"/>
          <w:sz w:val="20"/>
          <w:szCs w:val="20"/>
        </w:rPr>
        <w:t xml:space="preserve"> en/of beëindiging</w:t>
      </w:r>
      <w:r w:rsidR="00204D58" w:rsidRPr="00983A81">
        <w:rPr>
          <w:rFonts w:ascii="Tahoma" w:hAnsi="Tahoma" w:cs="Tahoma"/>
          <w:sz w:val="20"/>
          <w:szCs w:val="20"/>
        </w:rPr>
        <w:t xml:space="preserve"> van </w:t>
      </w:r>
      <w:r w:rsidR="009632C2" w:rsidRPr="00983A81">
        <w:rPr>
          <w:rFonts w:ascii="Tahoma" w:hAnsi="Tahoma" w:cs="Tahoma"/>
          <w:sz w:val="20"/>
          <w:szCs w:val="20"/>
        </w:rPr>
        <w:t>de</w:t>
      </w:r>
      <w:r w:rsidR="00204D58" w:rsidRPr="00983A81">
        <w:rPr>
          <w:rFonts w:ascii="Tahoma" w:hAnsi="Tahoma" w:cs="Tahoma"/>
          <w:sz w:val="20"/>
          <w:szCs w:val="20"/>
        </w:rPr>
        <w:t xml:space="preserve"> Overeenkomst </w:t>
      </w:r>
      <w:r w:rsidR="002E3B5E" w:rsidRPr="00983A81">
        <w:rPr>
          <w:rFonts w:ascii="Tahoma" w:hAnsi="Tahoma" w:cs="Tahoma"/>
          <w:sz w:val="20"/>
          <w:szCs w:val="20"/>
        </w:rPr>
        <w:t xml:space="preserve">zal worden beslecht </w:t>
      </w:r>
      <w:r w:rsidR="00F7482F" w:rsidRPr="00983A81">
        <w:rPr>
          <w:rFonts w:ascii="Tahoma" w:hAnsi="Tahoma" w:cs="Tahoma"/>
          <w:sz w:val="20"/>
          <w:szCs w:val="20"/>
        </w:rPr>
        <w:t>door d</w:t>
      </w:r>
      <w:r w:rsidR="00204D58" w:rsidRPr="00983A81">
        <w:rPr>
          <w:rFonts w:ascii="Tahoma" w:hAnsi="Tahoma" w:cs="Tahoma"/>
          <w:sz w:val="20"/>
          <w:szCs w:val="20"/>
        </w:rPr>
        <w:t>e</w:t>
      </w:r>
      <w:r w:rsidR="00F7482F" w:rsidRPr="00983A81">
        <w:rPr>
          <w:rFonts w:ascii="Tahoma" w:hAnsi="Tahoma" w:cs="Tahoma"/>
          <w:sz w:val="20"/>
          <w:szCs w:val="20"/>
        </w:rPr>
        <w:t xml:space="preserve"> bevoegde</w:t>
      </w:r>
      <w:r w:rsidR="00204D58" w:rsidRPr="00983A81">
        <w:rPr>
          <w:rFonts w:ascii="Tahoma" w:hAnsi="Tahoma" w:cs="Tahoma"/>
          <w:sz w:val="20"/>
          <w:szCs w:val="20"/>
        </w:rPr>
        <w:t xml:space="preserve"> rechtbanken en hoven van </w:t>
      </w:r>
      <w:r w:rsidR="0022364B" w:rsidRPr="00983A81">
        <w:rPr>
          <w:rFonts w:ascii="Tahoma" w:hAnsi="Tahoma" w:cs="Tahoma"/>
          <w:sz w:val="20"/>
          <w:szCs w:val="20"/>
        </w:rPr>
        <w:t>Antwerpen</w:t>
      </w:r>
      <w:r w:rsidR="0016217D" w:rsidRPr="00983A81">
        <w:rPr>
          <w:rFonts w:ascii="Tahoma" w:hAnsi="Tahoma" w:cs="Tahoma"/>
          <w:sz w:val="20"/>
          <w:szCs w:val="20"/>
        </w:rPr>
        <w:t xml:space="preserve">. </w:t>
      </w:r>
      <w:r w:rsidR="00140812" w:rsidRPr="00983A81">
        <w:rPr>
          <w:rFonts w:ascii="Tahoma" w:hAnsi="Tahoma" w:cs="Tahoma"/>
          <w:sz w:val="20"/>
          <w:szCs w:val="20"/>
        </w:rPr>
        <w:t xml:space="preserve">Alvorens hun toevlucht te nemen tot de rechtbank zullen partijen evenwel ter goeder trouw onderhandelen om hun </w:t>
      </w:r>
      <w:r w:rsidR="00476E03" w:rsidRPr="00983A81">
        <w:rPr>
          <w:rFonts w:ascii="Tahoma" w:hAnsi="Tahoma" w:cs="Tahoma"/>
          <w:sz w:val="20"/>
          <w:szCs w:val="20"/>
        </w:rPr>
        <w:t xml:space="preserve">geschil in der minne te regelen. </w:t>
      </w:r>
    </w:p>
    <w:p w14:paraId="37F03069" w14:textId="77777777" w:rsidR="00556689" w:rsidRDefault="00556689" w:rsidP="00204D58">
      <w:pPr>
        <w:autoSpaceDE w:val="0"/>
        <w:autoSpaceDN w:val="0"/>
        <w:adjustRightInd w:val="0"/>
        <w:spacing w:after="0" w:line="276" w:lineRule="auto"/>
        <w:jc w:val="both"/>
        <w:rPr>
          <w:rFonts w:ascii="Tahoma" w:hAnsi="Tahoma" w:cs="Tahoma"/>
        </w:rPr>
      </w:pPr>
    </w:p>
    <w:p w14:paraId="4EB0B172" w14:textId="77777777" w:rsidR="00406946" w:rsidRDefault="00406946" w:rsidP="00204D58">
      <w:pPr>
        <w:autoSpaceDE w:val="0"/>
        <w:autoSpaceDN w:val="0"/>
        <w:adjustRightInd w:val="0"/>
        <w:spacing w:after="0" w:line="276" w:lineRule="auto"/>
        <w:jc w:val="both"/>
        <w:rPr>
          <w:rFonts w:ascii="Tahoma" w:hAnsi="Tahoma" w:cs="Tahoma"/>
        </w:rPr>
      </w:pPr>
    </w:p>
    <w:p w14:paraId="4D53A448" w14:textId="576239A1" w:rsidR="002638B5" w:rsidRDefault="002638B5" w:rsidP="002638B5">
      <w:pPr>
        <w:autoSpaceDE w:val="0"/>
        <w:autoSpaceDN w:val="0"/>
        <w:adjustRightInd w:val="0"/>
        <w:spacing w:after="0" w:line="276" w:lineRule="auto"/>
        <w:jc w:val="center"/>
        <w:rPr>
          <w:rFonts w:ascii="Tahoma" w:hAnsi="Tahoma" w:cs="Tahoma"/>
        </w:rPr>
      </w:pPr>
      <w:r>
        <w:rPr>
          <w:rFonts w:ascii="Tahoma" w:hAnsi="Tahoma" w:cs="Tahoma"/>
        </w:rPr>
        <w:t>*</w:t>
      </w:r>
      <w:r>
        <w:rPr>
          <w:rFonts w:ascii="Tahoma" w:hAnsi="Tahoma" w:cs="Tahoma"/>
        </w:rPr>
        <w:tab/>
        <w:t>*</w:t>
      </w:r>
      <w:r>
        <w:rPr>
          <w:rFonts w:ascii="Tahoma" w:hAnsi="Tahoma" w:cs="Tahoma"/>
        </w:rPr>
        <w:tab/>
        <w:t>*</w:t>
      </w:r>
    </w:p>
    <w:p w14:paraId="1CA1E74D" w14:textId="77777777" w:rsidR="0045505D" w:rsidRPr="00983A81" w:rsidRDefault="0045505D" w:rsidP="00204D58">
      <w:pPr>
        <w:autoSpaceDE w:val="0"/>
        <w:autoSpaceDN w:val="0"/>
        <w:adjustRightInd w:val="0"/>
        <w:spacing w:after="0" w:line="276" w:lineRule="auto"/>
        <w:jc w:val="both"/>
        <w:rPr>
          <w:rFonts w:ascii="Tahoma" w:hAnsi="Tahoma" w:cs="Tahoma"/>
          <w:color w:val="000000"/>
          <w:sz w:val="20"/>
          <w:szCs w:val="20"/>
        </w:rPr>
      </w:pPr>
    </w:p>
    <w:p w14:paraId="6551D9F3" w14:textId="77777777" w:rsidR="004E15FB" w:rsidRDefault="004E15FB" w:rsidP="004E760C">
      <w:pPr>
        <w:spacing w:after="0"/>
        <w:jc w:val="both"/>
        <w:rPr>
          <w:rFonts w:ascii="Tahoma" w:hAnsi="Tahoma" w:cs="Tahoma"/>
          <w:spacing w:val="-3"/>
          <w:sz w:val="20"/>
          <w:szCs w:val="20"/>
        </w:rPr>
      </w:pPr>
    </w:p>
    <w:p w14:paraId="3E62829D" w14:textId="69DFA252" w:rsidR="004E760C" w:rsidRDefault="004E760C" w:rsidP="004E760C">
      <w:pPr>
        <w:spacing w:after="0"/>
        <w:jc w:val="both"/>
        <w:rPr>
          <w:rFonts w:ascii="Tahoma" w:eastAsia="Times New Roman" w:hAnsi="Tahoma" w:cs="Tahoma"/>
          <w:sz w:val="20"/>
          <w:szCs w:val="20"/>
          <w:lang w:eastAsia="nl-BE"/>
        </w:rPr>
      </w:pPr>
      <w:r w:rsidRPr="004E760C">
        <w:rPr>
          <w:rFonts w:ascii="Tahoma" w:hAnsi="Tahoma" w:cs="Tahoma"/>
          <w:spacing w:val="-3"/>
          <w:sz w:val="20"/>
          <w:szCs w:val="20"/>
        </w:rPr>
        <w:t xml:space="preserve">Deze overeenkomst is opgemaakt te Antwerpen. </w:t>
      </w:r>
      <w:r w:rsidRPr="004E760C">
        <w:rPr>
          <w:rFonts w:ascii="Tahoma" w:eastAsia="Times New Roman" w:hAnsi="Tahoma" w:cs="Tahoma"/>
          <w:sz w:val="20"/>
          <w:szCs w:val="20"/>
          <w:lang w:eastAsia="nl-BE"/>
        </w:rPr>
        <w:t xml:space="preserve">Aangezien deze overeenkomst digitaal wordt ondertekend, wordt in overeenstemming met artikel 8.20 NBW slechts één (digitaal) exemplaar van deze overeenkomst opgemaakt. </w:t>
      </w:r>
    </w:p>
    <w:p w14:paraId="5DB655A3" w14:textId="77777777" w:rsidR="004E15FB" w:rsidRDefault="004E15FB" w:rsidP="004E760C">
      <w:pPr>
        <w:spacing w:after="0"/>
        <w:jc w:val="both"/>
        <w:rPr>
          <w:rFonts w:ascii="Tahoma" w:eastAsia="Times New Roman" w:hAnsi="Tahoma" w:cs="Tahoma"/>
          <w:sz w:val="20"/>
          <w:szCs w:val="20"/>
          <w:lang w:eastAsia="nl-BE"/>
        </w:rPr>
      </w:pPr>
    </w:p>
    <w:p w14:paraId="2026A38E" w14:textId="77777777" w:rsidR="004E15FB" w:rsidRDefault="004E15FB" w:rsidP="004E760C">
      <w:pPr>
        <w:spacing w:after="0"/>
        <w:jc w:val="both"/>
        <w:rPr>
          <w:rFonts w:ascii="Tahoma" w:eastAsia="Times New Roman" w:hAnsi="Tahoma" w:cs="Tahoma"/>
          <w:sz w:val="20"/>
          <w:szCs w:val="20"/>
          <w:lang w:eastAsia="nl-BE"/>
        </w:rPr>
      </w:pPr>
    </w:p>
    <w:p w14:paraId="67D14DE2" w14:textId="70A262F3" w:rsidR="004E15FB" w:rsidRDefault="004E15FB" w:rsidP="004E760C">
      <w:pPr>
        <w:spacing w:after="0"/>
        <w:jc w:val="both"/>
        <w:rPr>
          <w:rFonts w:ascii="Tahoma" w:eastAsia="Times New Roman" w:hAnsi="Tahoma" w:cs="Tahoma"/>
          <w:sz w:val="20"/>
          <w:szCs w:val="20"/>
          <w:lang w:eastAsia="nl-BE"/>
        </w:rPr>
      </w:pPr>
      <w:r>
        <w:rPr>
          <w:rFonts w:ascii="Tahoma" w:eastAsia="Times New Roman" w:hAnsi="Tahoma" w:cs="Tahoma"/>
          <w:sz w:val="20"/>
          <w:szCs w:val="20"/>
          <w:lang w:eastAsia="nl-BE"/>
        </w:rPr>
        <w:t>Voor MPA</w:t>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t>Voor het Lokaal Bestuur</w:t>
      </w:r>
    </w:p>
    <w:p w14:paraId="3EE77431" w14:textId="77777777" w:rsidR="004E15FB" w:rsidRDefault="004E15FB" w:rsidP="004E760C">
      <w:pPr>
        <w:spacing w:after="0"/>
        <w:jc w:val="both"/>
        <w:rPr>
          <w:rFonts w:ascii="Tahoma" w:eastAsia="Times New Roman" w:hAnsi="Tahoma" w:cs="Tahoma"/>
          <w:sz w:val="20"/>
          <w:szCs w:val="20"/>
          <w:lang w:eastAsia="nl-BE"/>
        </w:rPr>
      </w:pPr>
    </w:p>
    <w:p w14:paraId="3F397C1B" w14:textId="77777777" w:rsidR="004E15FB" w:rsidRDefault="004E15FB" w:rsidP="004E760C">
      <w:pPr>
        <w:spacing w:after="0"/>
        <w:jc w:val="both"/>
        <w:rPr>
          <w:rFonts w:ascii="Tahoma" w:eastAsia="Times New Roman" w:hAnsi="Tahoma" w:cs="Tahoma"/>
          <w:sz w:val="20"/>
          <w:szCs w:val="20"/>
          <w:lang w:eastAsia="nl-BE"/>
        </w:rPr>
      </w:pPr>
    </w:p>
    <w:p w14:paraId="0BC7158A" w14:textId="77777777" w:rsidR="004E15FB" w:rsidRDefault="004E15FB" w:rsidP="004E760C">
      <w:pPr>
        <w:spacing w:after="0"/>
        <w:jc w:val="both"/>
        <w:rPr>
          <w:rFonts w:ascii="Tahoma" w:eastAsia="Times New Roman" w:hAnsi="Tahoma" w:cs="Tahoma"/>
          <w:sz w:val="20"/>
          <w:szCs w:val="20"/>
          <w:lang w:eastAsia="nl-BE"/>
        </w:rPr>
      </w:pPr>
    </w:p>
    <w:p w14:paraId="505282A5" w14:textId="77777777" w:rsidR="004E15FB" w:rsidRDefault="004E15FB" w:rsidP="004E760C">
      <w:pPr>
        <w:spacing w:after="0"/>
        <w:jc w:val="both"/>
        <w:rPr>
          <w:rFonts w:ascii="Tahoma" w:eastAsia="Times New Roman" w:hAnsi="Tahoma" w:cs="Tahoma"/>
          <w:sz w:val="20"/>
          <w:szCs w:val="20"/>
          <w:lang w:eastAsia="nl-BE"/>
        </w:rPr>
      </w:pPr>
    </w:p>
    <w:p w14:paraId="205CE47F" w14:textId="77777777" w:rsidR="004E15FB" w:rsidRDefault="004E15FB" w:rsidP="004E760C">
      <w:pPr>
        <w:spacing w:after="0"/>
        <w:jc w:val="both"/>
        <w:rPr>
          <w:rFonts w:ascii="Tahoma" w:eastAsia="Times New Roman" w:hAnsi="Tahoma" w:cs="Tahoma"/>
          <w:sz w:val="20"/>
          <w:szCs w:val="20"/>
          <w:lang w:eastAsia="nl-BE"/>
        </w:rPr>
      </w:pPr>
    </w:p>
    <w:p w14:paraId="44CD0A6A" w14:textId="77777777" w:rsidR="004E15FB" w:rsidRDefault="004E15FB" w:rsidP="004E760C">
      <w:pPr>
        <w:spacing w:after="0"/>
        <w:jc w:val="both"/>
        <w:rPr>
          <w:rFonts w:ascii="Tahoma" w:eastAsia="Times New Roman" w:hAnsi="Tahoma" w:cs="Tahoma"/>
          <w:sz w:val="20"/>
          <w:szCs w:val="20"/>
          <w:lang w:eastAsia="nl-BE"/>
        </w:rPr>
      </w:pPr>
    </w:p>
    <w:p w14:paraId="57540345" w14:textId="77777777" w:rsidR="004D2F6B" w:rsidRDefault="004D2F6B" w:rsidP="004E760C">
      <w:pPr>
        <w:spacing w:after="0"/>
        <w:jc w:val="both"/>
        <w:rPr>
          <w:rFonts w:ascii="Tahoma" w:eastAsia="Times New Roman" w:hAnsi="Tahoma" w:cs="Tahoma"/>
          <w:sz w:val="20"/>
          <w:szCs w:val="20"/>
          <w:lang w:eastAsia="nl-BE"/>
        </w:rPr>
      </w:pPr>
    </w:p>
    <w:p w14:paraId="2D4FA4A3" w14:textId="529B64AB" w:rsidR="004D2F6B" w:rsidRDefault="00265620" w:rsidP="004E760C">
      <w:pPr>
        <w:spacing w:after="0"/>
        <w:jc w:val="both"/>
        <w:rPr>
          <w:rFonts w:ascii="Tahoma" w:eastAsia="Times New Roman" w:hAnsi="Tahoma" w:cs="Tahoma"/>
          <w:sz w:val="20"/>
          <w:szCs w:val="20"/>
          <w:lang w:eastAsia="nl-BE"/>
        </w:rPr>
      </w:pPr>
      <w:r>
        <w:rPr>
          <w:rFonts w:ascii="Tahoma" w:eastAsia="Times New Roman" w:hAnsi="Tahoma" w:cs="Tahoma"/>
          <w:sz w:val="20"/>
          <w:szCs w:val="20"/>
          <w:lang w:eastAsia="nl-BE"/>
        </w:rPr>
        <w:t xml:space="preserve">Dirk </w:t>
      </w:r>
      <w:r w:rsidR="004D2F6B">
        <w:rPr>
          <w:rFonts w:ascii="Tahoma" w:eastAsia="Times New Roman" w:hAnsi="Tahoma" w:cs="Tahoma"/>
          <w:sz w:val="20"/>
          <w:szCs w:val="20"/>
          <w:lang w:eastAsia="nl-BE"/>
        </w:rPr>
        <w:t>Peeters</w:t>
      </w:r>
      <w:r w:rsidR="004D2F6B">
        <w:rPr>
          <w:rFonts w:ascii="Tahoma" w:eastAsia="Times New Roman" w:hAnsi="Tahoma" w:cs="Tahoma"/>
          <w:sz w:val="20"/>
          <w:szCs w:val="20"/>
          <w:lang w:eastAsia="nl-BE"/>
        </w:rPr>
        <w:tab/>
      </w:r>
      <w:r w:rsidR="004D2F6B">
        <w:rPr>
          <w:rFonts w:ascii="Tahoma" w:eastAsia="Times New Roman" w:hAnsi="Tahoma" w:cs="Tahoma"/>
          <w:sz w:val="20"/>
          <w:szCs w:val="20"/>
          <w:lang w:eastAsia="nl-BE"/>
        </w:rPr>
        <w:tab/>
      </w:r>
      <w:r w:rsidR="004D2F6B">
        <w:rPr>
          <w:rFonts w:ascii="Tahoma" w:eastAsia="Times New Roman" w:hAnsi="Tahoma" w:cs="Tahoma"/>
          <w:sz w:val="20"/>
          <w:szCs w:val="20"/>
          <w:lang w:eastAsia="nl-BE"/>
        </w:rPr>
        <w:tab/>
      </w:r>
      <w:r w:rsidR="004D2F6B">
        <w:rPr>
          <w:rFonts w:ascii="Tahoma" w:eastAsia="Times New Roman" w:hAnsi="Tahoma" w:cs="Tahoma"/>
          <w:sz w:val="20"/>
          <w:szCs w:val="20"/>
          <w:lang w:eastAsia="nl-BE"/>
        </w:rPr>
        <w:tab/>
      </w:r>
      <w:r w:rsidR="004D2F6B">
        <w:rPr>
          <w:rFonts w:ascii="Tahoma" w:eastAsia="Times New Roman" w:hAnsi="Tahoma" w:cs="Tahoma"/>
          <w:sz w:val="20"/>
          <w:szCs w:val="20"/>
          <w:lang w:eastAsia="nl-BE"/>
        </w:rPr>
        <w:tab/>
      </w:r>
      <w:r w:rsidR="004D2F6B">
        <w:rPr>
          <w:rFonts w:ascii="Tahoma" w:eastAsia="Times New Roman" w:hAnsi="Tahoma" w:cs="Tahoma"/>
          <w:sz w:val="20"/>
          <w:szCs w:val="20"/>
          <w:lang w:eastAsia="nl-BE"/>
        </w:rPr>
        <w:tab/>
      </w:r>
      <w:r w:rsidR="004D2F6B">
        <w:rPr>
          <w:rFonts w:ascii="Tahoma" w:eastAsia="Times New Roman" w:hAnsi="Tahoma" w:cs="Tahoma"/>
          <w:sz w:val="20"/>
          <w:szCs w:val="20"/>
          <w:lang w:eastAsia="nl-BE"/>
        </w:rPr>
        <w:tab/>
      </w:r>
      <w:r w:rsidR="004D2F6B" w:rsidRPr="0000103E">
        <w:rPr>
          <w:rFonts w:ascii="Tahoma" w:eastAsia="Times New Roman" w:hAnsi="Tahoma" w:cs="Tahoma"/>
          <w:sz w:val="20"/>
          <w:szCs w:val="20"/>
          <w:highlight w:val="lightGray"/>
          <w:lang w:eastAsia="nl-BE"/>
        </w:rPr>
        <w:t>[</w:t>
      </w:r>
      <w:r w:rsidR="002F0BF3">
        <w:rPr>
          <w:rFonts w:ascii="Tahoma" w:eastAsia="Times New Roman" w:hAnsi="Tahoma" w:cs="Tahoma"/>
          <w:sz w:val="20"/>
          <w:szCs w:val="20"/>
          <w:highlight w:val="lightGray"/>
          <w:lang w:eastAsia="nl-BE"/>
        </w:rPr>
        <w:t xml:space="preserve">VOORNAAM + </w:t>
      </w:r>
      <w:r w:rsidR="004D2F6B">
        <w:rPr>
          <w:rFonts w:ascii="Tahoma" w:eastAsia="Times New Roman" w:hAnsi="Tahoma" w:cs="Tahoma"/>
          <w:sz w:val="20"/>
          <w:szCs w:val="20"/>
          <w:highlight w:val="lightGray"/>
          <w:lang w:eastAsia="nl-BE"/>
        </w:rPr>
        <w:t>NAAM</w:t>
      </w:r>
      <w:r w:rsidR="004D2F6B" w:rsidRPr="0000103E">
        <w:rPr>
          <w:rFonts w:ascii="Tahoma" w:eastAsia="Times New Roman" w:hAnsi="Tahoma" w:cs="Tahoma"/>
          <w:sz w:val="20"/>
          <w:szCs w:val="20"/>
          <w:highlight w:val="lightGray"/>
          <w:lang w:eastAsia="nl-BE"/>
        </w:rPr>
        <w:t>]</w:t>
      </w:r>
    </w:p>
    <w:p w14:paraId="040387BB" w14:textId="1B5A8839" w:rsidR="004E15FB" w:rsidRDefault="004D2F6B" w:rsidP="004E760C">
      <w:pPr>
        <w:spacing w:after="0"/>
        <w:jc w:val="both"/>
        <w:rPr>
          <w:rFonts w:ascii="Tahoma" w:eastAsia="Times New Roman" w:hAnsi="Tahoma" w:cs="Tahoma"/>
          <w:sz w:val="20"/>
          <w:szCs w:val="20"/>
          <w:lang w:eastAsia="nl-BE"/>
        </w:rPr>
      </w:pPr>
      <w:r>
        <w:rPr>
          <w:rFonts w:ascii="Tahoma" w:eastAsia="Times New Roman" w:hAnsi="Tahoma" w:cs="Tahoma"/>
          <w:sz w:val="20"/>
          <w:szCs w:val="20"/>
          <w:lang w:eastAsia="nl-BE"/>
        </w:rPr>
        <w:t>Voorzitter van het directiecomité</w:t>
      </w:r>
      <w:r w:rsidR="004E15FB">
        <w:rPr>
          <w:rFonts w:ascii="Tahoma" w:eastAsia="Times New Roman" w:hAnsi="Tahoma" w:cs="Tahoma"/>
          <w:sz w:val="20"/>
          <w:szCs w:val="20"/>
          <w:lang w:eastAsia="nl-BE"/>
        </w:rPr>
        <w:tab/>
      </w:r>
      <w:r w:rsidR="004E15FB">
        <w:rPr>
          <w:rFonts w:ascii="Tahoma" w:eastAsia="Times New Roman" w:hAnsi="Tahoma" w:cs="Tahoma"/>
          <w:sz w:val="20"/>
          <w:szCs w:val="20"/>
          <w:lang w:eastAsia="nl-BE"/>
        </w:rPr>
        <w:tab/>
      </w:r>
      <w:r w:rsidR="004E15FB">
        <w:rPr>
          <w:rFonts w:ascii="Tahoma" w:eastAsia="Times New Roman" w:hAnsi="Tahoma" w:cs="Tahoma"/>
          <w:sz w:val="20"/>
          <w:szCs w:val="20"/>
          <w:lang w:eastAsia="nl-BE"/>
        </w:rPr>
        <w:tab/>
      </w:r>
      <w:r w:rsidR="004E15FB">
        <w:rPr>
          <w:rFonts w:ascii="Tahoma" w:eastAsia="Times New Roman" w:hAnsi="Tahoma" w:cs="Tahoma"/>
          <w:sz w:val="20"/>
          <w:szCs w:val="20"/>
          <w:lang w:eastAsia="nl-BE"/>
        </w:rPr>
        <w:tab/>
      </w:r>
      <w:r w:rsidR="004E15FB" w:rsidRPr="0000103E">
        <w:rPr>
          <w:rFonts w:ascii="Tahoma" w:eastAsia="Times New Roman" w:hAnsi="Tahoma" w:cs="Tahoma"/>
          <w:sz w:val="20"/>
          <w:szCs w:val="20"/>
          <w:highlight w:val="lightGray"/>
          <w:lang w:eastAsia="nl-BE"/>
        </w:rPr>
        <w:t>[</w:t>
      </w:r>
      <w:r>
        <w:rPr>
          <w:rFonts w:ascii="Tahoma" w:eastAsia="Times New Roman" w:hAnsi="Tahoma" w:cs="Tahoma"/>
          <w:sz w:val="20"/>
          <w:szCs w:val="20"/>
          <w:highlight w:val="lightGray"/>
          <w:lang w:eastAsia="nl-BE"/>
        </w:rPr>
        <w:t>FUNCTIE</w:t>
      </w:r>
      <w:r w:rsidR="004E15FB" w:rsidRPr="0000103E">
        <w:rPr>
          <w:rFonts w:ascii="Tahoma" w:eastAsia="Times New Roman" w:hAnsi="Tahoma" w:cs="Tahoma"/>
          <w:sz w:val="20"/>
          <w:szCs w:val="20"/>
          <w:highlight w:val="lightGray"/>
          <w:lang w:eastAsia="nl-BE"/>
        </w:rPr>
        <w:t>]</w:t>
      </w:r>
    </w:p>
    <w:p w14:paraId="77093213" w14:textId="7BBBA039" w:rsidR="004D2F6B" w:rsidRDefault="004D2F6B" w:rsidP="004E760C">
      <w:pPr>
        <w:spacing w:after="0"/>
        <w:jc w:val="both"/>
        <w:rPr>
          <w:rFonts w:ascii="Tahoma" w:eastAsia="Times New Roman" w:hAnsi="Tahoma" w:cs="Tahoma"/>
          <w:sz w:val="20"/>
          <w:szCs w:val="20"/>
          <w:lang w:eastAsia="nl-BE"/>
        </w:rPr>
      </w:pPr>
      <w:r>
        <w:rPr>
          <w:rFonts w:ascii="Tahoma" w:eastAsia="Times New Roman" w:hAnsi="Tahoma" w:cs="Tahoma"/>
          <w:sz w:val="20"/>
          <w:szCs w:val="20"/>
          <w:lang w:eastAsia="nl-BE"/>
        </w:rPr>
        <w:t>Datum</w:t>
      </w:r>
      <w:r>
        <w:rPr>
          <w:rStyle w:val="Voetnootmarkering"/>
          <w:rFonts w:ascii="Tahoma" w:eastAsia="Times New Roman" w:hAnsi="Tahoma" w:cs="Tahoma"/>
          <w:sz w:val="20"/>
          <w:szCs w:val="20"/>
          <w:lang w:eastAsia="nl-BE"/>
        </w:rPr>
        <w:t>(</w:t>
      </w:r>
      <w:r>
        <w:rPr>
          <w:rStyle w:val="Voetnootmarkering"/>
          <w:rFonts w:ascii="Tahoma" w:eastAsia="Times New Roman" w:hAnsi="Tahoma" w:cs="Tahoma"/>
          <w:sz w:val="20"/>
          <w:szCs w:val="20"/>
          <w:lang w:eastAsia="nl-BE"/>
        </w:rPr>
        <w:footnoteReference w:id="3"/>
      </w:r>
      <w:r>
        <w:rPr>
          <w:rStyle w:val="Voetnootmarkering"/>
          <w:rFonts w:ascii="Tahoma" w:eastAsia="Times New Roman" w:hAnsi="Tahoma" w:cs="Tahoma"/>
          <w:sz w:val="20"/>
          <w:szCs w:val="20"/>
          <w:lang w:eastAsia="nl-BE"/>
        </w:rPr>
        <w:t>)</w:t>
      </w:r>
      <w:r>
        <w:rPr>
          <w:rFonts w:ascii="Tahoma" w:eastAsia="Times New Roman" w:hAnsi="Tahoma" w:cs="Tahoma"/>
          <w:sz w:val="20"/>
          <w:szCs w:val="20"/>
          <w:lang w:eastAsia="nl-BE"/>
        </w:rPr>
        <w:t xml:space="preserve">: </w:t>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t>Datum</w:t>
      </w:r>
      <w:r w:rsidRPr="004D2F6B">
        <w:rPr>
          <w:rStyle w:val="Voetnootmarkering"/>
          <w:rFonts w:ascii="Tahoma" w:eastAsia="Times New Roman" w:hAnsi="Tahoma" w:cs="Tahoma"/>
          <w:sz w:val="20"/>
          <w:szCs w:val="20"/>
          <w:lang w:eastAsia="nl-BE"/>
        </w:rPr>
        <w:t>(</w:t>
      </w:r>
      <w:r>
        <w:rPr>
          <w:rStyle w:val="Voetnootmarkering"/>
          <w:rFonts w:ascii="Tahoma" w:eastAsia="Times New Roman" w:hAnsi="Tahoma" w:cs="Tahoma"/>
          <w:sz w:val="20"/>
          <w:szCs w:val="20"/>
          <w:lang w:eastAsia="nl-BE"/>
        </w:rPr>
        <w:t>2</w:t>
      </w:r>
      <w:r w:rsidRPr="004D2F6B">
        <w:rPr>
          <w:rStyle w:val="Voetnootmarkering"/>
          <w:rFonts w:ascii="Tahoma" w:eastAsia="Times New Roman" w:hAnsi="Tahoma" w:cs="Tahoma"/>
          <w:sz w:val="20"/>
          <w:szCs w:val="20"/>
          <w:lang w:eastAsia="nl-BE"/>
        </w:rPr>
        <w:t>)</w:t>
      </w:r>
      <w:r>
        <w:rPr>
          <w:rFonts w:ascii="Tahoma" w:eastAsia="Times New Roman" w:hAnsi="Tahoma" w:cs="Tahoma"/>
          <w:sz w:val="20"/>
          <w:szCs w:val="20"/>
          <w:lang w:eastAsia="nl-BE"/>
        </w:rPr>
        <w:t xml:space="preserve">: </w:t>
      </w:r>
    </w:p>
    <w:p w14:paraId="578FBB8A" w14:textId="77777777" w:rsidR="004D2F6B" w:rsidRDefault="004D2F6B" w:rsidP="004E760C">
      <w:pPr>
        <w:spacing w:after="0"/>
        <w:jc w:val="both"/>
        <w:rPr>
          <w:rFonts w:ascii="Tahoma" w:eastAsia="Times New Roman" w:hAnsi="Tahoma" w:cs="Tahoma"/>
          <w:sz w:val="20"/>
          <w:szCs w:val="20"/>
          <w:lang w:eastAsia="nl-BE"/>
        </w:rPr>
      </w:pPr>
    </w:p>
    <w:p w14:paraId="5227E211" w14:textId="77777777" w:rsidR="004D2F6B" w:rsidRDefault="004D2F6B" w:rsidP="004E760C">
      <w:pPr>
        <w:spacing w:after="0"/>
        <w:jc w:val="both"/>
        <w:rPr>
          <w:rFonts w:ascii="Tahoma" w:eastAsia="Times New Roman" w:hAnsi="Tahoma" w:cs="Tahoma"/>
          <w:sz w:val="20"/>
          <w:szCs w:val="20"/>
          <w:lang w:eastAsia="nl-BE"/>
        </w:rPr>
      </w:pPr>
    </w:p>
    <w:p w14:paraId="4D66636C" w14:textId="77777777" w:rsidR="004D2F6B" w:rsidRDefault="004D2F6B" w:rsidP="004E760C">
      <w:pPr>
        <w:spacing w:after="0"/>
        <w:jc w:val="both"/>
        <w:rPr>
          <w:rFonts w:ascii="Tahoma" w:eastAsia="Times New Roman" w:hAnsi="Tahoma" w:cs="Tahoma"/>
          <w:sz w:val="20"/>
          <w:szCs w:val="20"/>
          <w:lang w:eastAsia="nl-BE"/>
        </w:rPr>
      </w:pPr>
    </w:p>
    <w:p w14:paraId="7D7B09ED" w14:textId="77777777" w:rsidR="004D2F6B" w:rsidRDefault="004D2F6B" w:rsidP="004E760C">
      <w:pPr>
        <w:spacing w:after="0"/>
        <w:jc w:val="both"/>
        <w:rPr>
          <w:rFonts w:ascii="Tahoma" w:eastAsia="Times New Roman" w:hAnsi="Tahoma" w:cs="Tahoma"/>
          <w:sz w:val="20"/>
          <w:szCs w:val="20"/>
          <w:lang w:eastAsia="nl-BE"/>
        </w:rPr>
      </w:pPr>
    </w:p>
    <w:p w14:paraId="3E6A84EE" w14:textId="77777777" w:rsidR="004D2F6B" w:rsidRDefault="004D2F6B" w:rsidP="004E760C">
      <w:pPr>
        <w:spacing w:after="0"/>
        <w:jc w:val="both"/>
        <w:rPr>
          <w:rFonts w:ascii="Tahoma" w:eastAsia="Times New Roman" w:hAnsi="Tahoma" w:cs="Tahoma"/>
          <w:sz w:val="20"/>
          <w:szCs w:val="20"/>
          <w:lang w:eastAsia="nl-BE"/>
        </w:rPr>
      </w:pPr>
    </w:p>
    <w:p w14:paraId="51D5E317" w14:textId="77777777" w:rsidR="004D2F6B" w:rsidRDefault="004D2F6B" w:rsidP="004E760C">
      <w:pPr>
        <w:spacing w:after="0"/>
        <w:jc w:val="both"/>
        <w:rPr>
          <w:rFonts w:ascii="Tahoma" w:eastAsia="Times New Roman" w:hAnsi="Tahoma" w:cs="Tahoma"/>
          <w:sz w:val="20"/>
          <w:szCs w:val="20"/>
          <w:lang w:eastAsia="nl-BE"/>
        </w:rPr>
      </w:pPr>
    </w:p>
    <w:p w14:paraId="04EC5886" w14:textId="77777777" w:rsidR="004D2F6B" w:rsidRDefault="004D2F6B" w:rsidP="004E760C">
      <w:pPr>
        <w:spacing w:after="0"/>
        <w:jc w:val="both"/>
        <w:rPr>
          <w:rFonts w:ascii="Tahoma" w:eastAsia="Times New Roman" w:hAnsi="Tahoma" w:cs="Tahoma"/>
          <w:sz w:val="20"/>
          <w:szCs w:val="20"/>
          <w:lang w:eastAsia="nl-BE"/>
        </w:rPr>
      </w:pPr>
    </w:p>
    <w:p w14:paraId="632CD70E" w14:textId="6568DBFC" w:rsidR="004D2F6B" w:rsidRDefault="004D2F6B" w:rsidP="004E760C">
      <w:pPr>
        <w:spacing w:after="0"/>
        <w:jc w:val="both"/>
        <w:rPr>
          <w:rFonts w:ascii="Tahoma" w:eastAsia="Times New Roman" w:hAnsi="Tahoma" w:cs="Tahoma"/>
          <w:sz w:val="20"/>
          <w:szCs w:val="20"/>
          <w:lang w:eastAsia="nl-BE"/>
        </w:rPr>
      </w:pPr>
      <w:r>
        <w:rPr>
          <w:rFonts w:ascii="Tahoma" w:eastAsia="Times New Roman" w:hAnsi="Tahoma" w:cs="Tahoma"/>
          <w:sz w:val="20"/>
          <w:szCs w:val="20"/>
          <w:lang w:eastAsia="nl-BE"/>
        </w:rPr>
        <w:t>Michael Bastiaens</w:t>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sidRPr="0000103E">
        <w:rPr>
          <w:rFonts w:ascii="Tahoma" w:eastAsia="Times New Roman" w:hAnsi="Tahoma" w:cs="Tahoma"/>
          <w:sz w:val="20"/>
          <w:szCs w:val="20"/>
          <w:highlight w:val="lightGray"/>
          <w:lang w:eastAsia="nl-BE"/>
        </w:rPr>
        <w:t>[</w:t>
      </w:r>
      <w:r w:rsidR="002F0BF3">
        <w:rPr>
          <w:rFonts w:ascii="Tahoma" w:eastAsia="Times New Roman" w:hAnsi="Tahoma" w:cs="Tahoma"/>
          <w:sz w:val="20"/>
          <w:szCs w:val="20"/>
          <w:highlight w:val="lightGray"/>
          <w:lang w:eastAsia="nl-BE"/>
        </w:rPr>
        <w:t xml:space="preserve">VOORNAAM + </w:t>
      </w:r>
      <w:r>
        <w:rPr>
          <w:rFonts w:ascii="Tahoma" w:eastAsia="Times New Roman" w:hAnsi="Tahoma" w:cs="Tahoma"/>
          <w:sz w:val="20"/>
          <w:szCs w:val="20"/>
          <w:highlight w:val="lightGray"/>
          <w:lang w:eastAsia="nl-BE"/>
        </w:rPr>
        <w:t>NAAM</w:t>
      </w:r>
      <w:r w:rsidRPr="0000103E">
        <w:rPr>
          <w:rFonts w:ascii="Tahoma" w:eastAsia="Times New Roman" w:hAnsi="Tahoma" w:cs="Tahoma"/>
          <w:sz w:val="20"/>
          <w:szCs w:val="20"/>
          <w:highlight w:val="lightGray"/>
          <w:lang w:eastAsia="nl-BE"/>
        </w:rPr>
        <w:t>]</w:t>
      </w:r>
    </w:p>
    <w:p w14:paraId="621B7A27" w14:textId="0323CEC3" w:rsidR="004D2F6B" w:rsidRPr="004E760C" w:rsidRDefault="004D2F6B" w:rsidP="004E760C">
      <w:pPr>
        <w:spacing w:after="0"/>
        <w:jc w:val="both"/>
        <w:rPr>
          <w:rFonts w:ascii="Tahoma" w:hAnsi="Tahoma" w:cs="Tahoma"/>
          <w:spacing w:val="-3"/>
          <w:sz w:val="20"/>
          <w:szCs w:val="20"/>
        </w:rPr>
      </w:pPr>
      <w:r>
        <w:rPr>
          <w:rFonts w:ascii="Tahoma" w:eastAsia="Times New Roman" w:hAnsi="Tahoma" w:cs="Tahoma"/>
          <w:sz w:val="20"/>
          <w:szCs w:val="20"/>
          <w:lang w:eastAsia="nl-BE"/>
        </w:rPr>
        <w:t>Lid van het directiecomité</w:t>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Pr>
          <w:rFonts w:ascii="Tahoma" w:eastAsia="Times New Roman" w:hAnsi="Tahoma" w:cs="Tahoma"/>
          <w:sz w:val="20"/>
          <w:szCs w:val="20"/>
          <w:lang w:eastAsia="nl-BE"/>
        </w:rPr>
        <w:tab/>
      </w:r>
      <w:r w:rsidRPr="0000103E">
        <w:rPr>
          <w:rFonts w:ascii="Tahoma" w:eastAsia="Times New Roman" w:hAnsi="Tahoma" w:cs="Tahoma"/>
          <w:sz w:val="20"/>
          <w:szCs w:val="20"/>
          <w:highlight w:val="lightGray"/>
          <w:lang w:eastAsia="nl-BE"/>
        </w:rPr>
        <w:t>[</w:t>
      </w:r>
      <w:r>
        <w:rPr>
          <w:rFonts w:ascii="Tahoma" w:eastAsia="Times New Roman" w:hAnsi="Tahoma" w:cs="Tahoma"/>
          <w:sz w:val="20"/>
          <w:szCs w:val="20"/>
          <w:highlight w:val="lightGray"/>
          <w:lang w:eastAsia="nl-BE"/>
        </w:rPr>
        <w:t>FUNCTIE</w:t>
      </w:r>
      <w:r w:rsidRPr="0000103E">
        <w:rPr>
          <w:rFonts w:ascii="Tahoma" w:eastAsia="Times New Roman" w:hAnsi="Tahoma" w:cs="Tahoma"/>
          <w:sz w:val="20"/>
          <w:szCs w:val="20"/>
          <w:highlight w:val="lightGray"/>
          <w:lang w:eastAsia="nl-BE"/>
        </w:rPr>
        <w:t>]</w:t>
      </w:r>
    </w:p>
    <w:p w14:paraId="4437238C" w14:textId="5EF00E0B" w:rsidR="00204D58" w:rsidRPr="00983A81" w:rsidRDefault="004D2F6B" w:rsidP="00204D58">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Datum</w:t>
      </w:r>
      <w:r w:rsidRPr="004D2F6B">
        <w:rPr>
          <w:rStyle w:val="Voetnootmarkering"/>
          <w:rFonts w:ascii="Tahoma" w:eastAsia="Times New Roman" w:hAnsi="Tahoma" w:cs="Tahoma"/>
          <w:sz w:val="20"/>
          <w:szCs w:val="20"/>
          <w:lang w:eastAsia="nl-BE"/>
        </w:rPr>
        <w:t>(</w:t>
      </w:r>
      <w:r>
        <w:rPr>
          <w:rStyle w:val="Voetnootmarkering"/>
          <w:rFonts w:ascii="Tahoma" w:eastAsia="Times New Roman" w:hAnsi="Tahoma" w:cs="Tahoma"/>
          <w:sz w:val="20"/>
          <w:szCs w:val="20"/>
          <w:lang w:eastAsia="nl-BE"/>
        </w:rPr>
        <w:t>2</w:t>
      </w:r>
      <w:r w:rsidRPr="004D2F6B">
        <w:rPr>
          <w:rStyle w:val="Voetnootmarkering"/>
          <w:rFonts w:ascii="Tahoma" w:eastAsia="Times New Roman" w:hAnsi="Tahoma" w:cs="Tahoma"/>
          <w:sz w:val="20"/>
          <w:szCs w:val="20"/>
          <w:lang w:eastAsia="nl-BE"/>
        </w:rPr>
        <w:t>)</w:t>
      </w:r>
      <w:r>
        <w:rPr>
          <w:rFonts w:ascii="Tahoma" w:hAnsi="Tahoma" w:cs="Tahoma"/>
          <w:color w:val="000000"/>
          <w:sz w:val="20"/>
          <w:szCs w:val="20"/>
        </w:rPr>
        <w:t>:</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Datum</w:t>
      </w:r>
      <w:r w:rsidRPr="004D2F6B">
        <w:rPr>
          <w:rStyle w:val="Voetnootmarkering"/>
          <w:rFonts w:ascii="Tahoma" w:eastAsia="Times New Roman" w:hAnsi="Tahoma" w:cs="Tahoma"/>
          <w:sz w:val="20"/>
          <w:szCs w:val="20"/>
          <w:lang w:eastAsia="nl-BE"/>
        </w:rPr>
        <w:t>(</w:t>
      </w:r>
      <w:r>
        <w:rPr>
          <w:rStyle w:val="Voetnootmarkering"/>
          <w:rFonts w:ascii="Tahoma" w:eastAsia="Times New Roman" w:hAnsi="Tahoma" w:cs="Tahoma"/>
          <w:sz w:val="20"/>
          <w:szCs w:val="20"/>
          <w:lang w:eastAsia="nl-BE"/>
        </w:rPr>
        <w:t>2</w:t>
      </w:r>
      <w:r w:rsidRPr="004D2F6B">
        <w:rPr>
          <w:rStyle w:val="Voetnootmarkering"/>
          <w:rFonts w:ascii="Tahoma" w:eastAsia="Times New Roman" w:hAnsi="Tahoma" w:cs="Tahoma"/>
          <w:sz w:val="20"/>
          <w:szCs w:val="20"/>
          <w:lang w:eastAsia="nl-BE"/>
        </w:rPr>
        <w:t>)</w:t>
      </w:r>
      <w:r>
        <w:rPr>
          <w:rFonts w:ascii="Tahoma" w:hAnsi="Tahoma" w:cs="Tahoma"/>
          <w:color w:val="000000"/>
          <w:sz w:val="20"/>
          <w:szCs w:val="20"/>
        </w:rPr>
        <w:t xml:space="preserve">: </w:t>
      </w:r>
    </w:p>
    <w:p w14:paraId="64DBD427" w14:textId="77777777" w:rsidR="004E15FB" w:rsidRDefault="004E15FB" w:rsidP="0045505D">
      <w:pPr>
        <w:spacing w:after="0"/>
        <w:ind w:left="708" w:firstLine="708"/>
        <w:jc w:val="both"/>
        <w:rPr>
          <w:rFonts w:ascii="Tahoma" w:hAnsi="Tahoma" w:cs="Tahoma"/>
          <w:color w:val="000000"/>
          <w:sz w:val="20"/>
          <w:szCs w:val="20"/>
        </w:rPr>
      </w:pPr>
    </w:p>
    <w:p w14:paraId="61D10055" w14:textId="77777777" w:rsidR="004E15FB" w:rsidRDefault="004E15FB" w:rsidP="0045505D">
      <w:pPr>
        <w:spacing w:after="0"/>
        <w:ind w:left="708" w:firstLine="708"/>
        <w:jc w:val="both"/>
        <w:rPr>
          <w:rFonts w:ascii="Tahoma" w:hAnsi="Tahoma" w:cs="Tahoma"/>
          <w:color w:val="000000"/>
          <w:sz w:val="20"/>
          <w:szCs w:val="20"/>
        </w:rPr>
      </w:pPr>
    </w:p>
    <w:p w14:paraId="25676019" w14:textId="45385363" w:rsidR="00204D58" w:rsidRPr="00983A81" w:rsidRDefault="00204D58" w:rsidP="009632C2">
      <w:pPr>
        <w:spacing w:after="0"/>
        <w:jc w:val="both"/>
        <w:rPr>
          <w:rFonts w:ascii="Tahoma" w:hAnsi="Tahoma" w:cs="Tahoma"/>
          <w:sz w:val="20"/>
          <w:szCs w:val="20"/>
        </w:rPr>
      </w:pPr>
    </w:p>
    <w:p w14:paraId="1E741B23" w14:textId="6741C216" w:rsidR="00015B71" w:rsidRPr="00983A81" w:rsidRDefault="00015B71" w:rsidP="00D74014">
      <w:pPr>
        <w:pStyle w:val="Default"/>
        <w:rPr>
          <w:sz w:val="20"/>
          <w:szCs w:val="20"/>
        </w:rPr>
      </w:pPr>
    </w:p>
    <w:p w14:paraId="60BFC4EB" w14:textId="37F26009" w:rsidR="00015B71" w:rsidRPr="00983A81" w:rsidRDefault="00015B71" w:rsidP="00D74014">
      <w:pPr>
        <w:pStyle w:val="Default"/>
        <w:rPr>
          <w:sz w:val="20"/>
          <w:szCs w:val="20"/>
        </w:rPr>
      </w:pPr>
    </w:p>
    <w:p w14:paraId="42B96A1A" w14:textId="7ACA6584" w:rsidR="00BC53E3" w:rsidRDefault="00BC53E3" w:rsidP="00D11EBB">
      <w:pPr>
        <w:rPr>
          <w:rFonts w:ascii="Tahoma" w:hAnsi="Tahoma" w:cs="Tahoma"/>
          <w:sz w:val="20"/>
          <w:szCs w:val="20"/>
          <w:u w:val="single"/>
        </w:rPr>
      </w:pPr>
    </w:p>
    <w:p w14:paraId="51FE057E" w14:textId="5974D3BE" w:rsidR="00D11EBB" w:rsidRDefault="00D11EBB" w:rsidP="00D11EBB">
      <w:pPr>
        <w:rPr>
          <w:rFonts w:ascii="Tahoma" w:hAnsi="Tahoma" w:cs="Tahoma"/>
          <w:sz w:val="20"/>
          <w:szCs w:val="20"/>
          <w:u w:val="single"/>
        </w:rPr>
      </w:pPr>
      <w:r>
        <w:rPr>
          <w:rFonts w:ascii="Tahoma" w:hAnsi="Tahoma" w:cs="Tahoma"/>
          <w:sz w:val="20"/>
          <w:szCs w:val="20"/>
          <w:u w:val="single"/>
        </w:rPr>
        <w:t>Bijlagen:</w:t>
      </w:r>
    </w:p>
    <w:p w14:paraId="0DF5BA87" w14:textId="3FC5C18B" w:rsidR="00D11EBB" w:rsidRPr="00E44CFE" w:rsidRDefault="00684A48" w:rsidP="00D11EBB">
      <w:pPr>
        <w:pStyle w:val="Lijstalinea"/>
        <w:numPr>
          <w:ilvl w:val="0"/>
          <w:numId w:val="33"/>
        </w:numPr>
        <w:rPr>
          <w:rFonts w:ascii="Tahoma" w:hAnsi="Tahoma" w:cs="Tahoma"/>
          <w:sz w:val="20"/>
          <w:szCs w:val="20"/>
        </w:rPr>
      </w:pPr>
      <w:hyperlink r:id="rId11" w:history="1">
        <w:r w:rsidR="00D11EBB" w:rsidRPr="00684A48">
          <w:rPr>
            <w:rStyle w:val="Hyperlink"/>
            <w:rFonts w:ascii="Tahoma" w:hAnsi="Tahoma" w:cs="Tahoma"/>
            <w:sz w:val="20"/>
            <w:szCs w:val="20"/>
          </w:rPr>
          <w:t>Proces- en architectuurschema van de Tool</w:t>
        </w:r>
      </w:hyperlink>
    </w:p>
    <w:p w14:paraId="1FA78518" w14:textId="627FD6F4" w:rsidR="00D11EBB" w:rsidRPr="00E44CFE" w:rsidRDefault="00684A48" w:rsidP="00D11EBB">
      <w:pPr>
        <w:pStyle w:val="Lijstalinea"/>
        <w:numPr>
          <w:ilvl w:val="0"/>
          <w:numId w:val="33"/>
        </w:numPr>
        <w:rPr>
          <w:rFonts w:ascii="Tahoma" w:hAnsi="Tahoma" w:cs="Tahoma"/>
          <w:sz w:val="20"/>
          <w:szCs w:val="20"/>
        </w:rPr>
      </w:pPr>
      <w:hyperlink r:id="rId12" w:history="1">
        <w:r w:rsidR="00D11EBB" w:rsidRPr="00684A48">
          <w:rPr>
            <w:rStyle w:val="Hyperlink"/>
            <w:rFonts w:ascii="Tahoma" w:hAnsi="Tahoma" w:cs="Tahoma"/>
            <w:sz w:val="20"/>
            <w:szCs w:val="20"/>
          </w:rPr>
          <w:t xml:space="preserve">Gunningsleidraad </w:t>
        </w:r>
        <w:r w:rsidR="00F61A03" w:rsidRPr="00684A48">
          <w:rPr>
            <w:rStyle w:val="Hyperlink"/>
            <w:rFonts w:ascii="Tahoma" w:hAnsi="Tahoma" w:cs="Tahoma"/>
            <w:sz w:val="20"/>
            <w:szCs w:val="20"/>
          </w:rPr>
          <w:t>van de Opdracht</w:t>
        </w:r>
      </w:hyperlink>
      <w:r w:rsidR="00F61A03" w:rsidRPr="00E44CFE">
        <w:rPr>
          <w:rFonts w:ascii="Tahoma" w:hAnsi="Tahoma" w:cs="Tahoma"/>
          <w:sz w:val="20"/>
          <w:szCs w:val="20"/>
        </w:rPr>
        <w:t xml:space="preserve"> (</w:t>
      </w:r>
      <w:r w:rsidR="00D11EBB" w:rsidRPr="00E44CFE">
        <w:rPr>
          <w:rFonts w:ascii="Tahoma" w:hAnsi="Tahoma" w:cs="Tahoma"/>
          <w:sz w:val="20"/>
          <w:szCs w:val="20"/>
        </w:rPr>
        <w:t>handyPark</w:t>
      </w:r>
      <w:r w:rsidR="00F61A03" w:rsidRPr="00E44CFE">
        <w:rPr>
          <w:rFonts w:ascii="Tahoma" w:hAnsi="Tahoma" w:cs="Tahoma"/>
          <w:sz w:val="20"/>
          <w:szCs w:val="20"/>
        </w:rPr>
        <w:t>)</w:t>
      </w:r>
    </w:p>
    <w:p w14:paraId="68DB3F4E" w14:textId="04CC4254" w:rsidR="00C15C5B" w:rsidRPr="00E44CFE" w:rsidRDefault="00F61A03" w:rsidP="00F61A03">
      <w:pPr>
        <w:pStyle w:val="Lijstalinea"/>
        <w:numPr>
          <w:ilvl w:val="0"/>
          <w:numId w:val="33"/>
        </w:numPr>
        <w:rPr>
          <w:rFonts w:ascii="Tahoma" w:hAnsi="Tahoma" w:cs="Tahoma"/>
          <w:sz w:val="20"/>
          <w:szCs w:val="20"/>
        </w:rPr>
      </w:pPr>
      <w:r w:rsidRPr="00E44CFE">
        <w:rPr>
          <w:rFonts w:ascii="Tahoma" w:hAnsi="Tahoma" w:cs="Tahoma"/>
          <w:sz w:val="20"/>
          <w:szCs w:val="20"/>
        </w:rPr>
        <w:t xml:space="preserve">Overzicht periodieke vaste vergoeding </w:t>
      </w:r>
      <w:r w:rsidR="00684A48">
        <w:rPr>
          <w:rFonts w:ascii="Tahoma" w:hAnsi="Tahoma" w:cs="Tahoma"/>
          <w:sz w:val="20"/>
          <w:szCs w:val="20"/>
        </w:rPr>
        <w:t>(enkel voor gemeenten met handhaving betalend parkeren)</w:t>
      </w:r>
    </w:p>
    <w:sectPr w:rsidR="00C15C5B" w:rsidRPr="00E44CF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71C4" w14:textId="77777777" w:rsidR="00027DF6" w:rsidRDefault="00027DF6" w:rsidP="007C48DE">
      <w:pPr>
        <w:spacing w:after="0" w:line="240" w:lineRule="auto"/>
      </w:pPr>
      <w:r>
        <w:separator/>
      </w:r>
    </w:p>
  </w:endnote>
  <w:endnote w:type="continuationSeparator" w:id="0">
    <w:p w14:paraId="7B33DA49" w14:textId="77777777" w:rsidR="00027DF6" w:rsidRDefault="00027DF6" w:rsidP="007C48DE">
      <w:pPr>
        <w:spacing w:after="0" w:line="240" w:lineRule="auto"/>
      </w:pPr>
      <w:r>
        <w:continuationSeparator/>
      </w:r>
    </w:p>
  </w:endnote>
  <w:endnote w:type="continuationNotice" w:id="1">
    <w:p w14:paraId="2776C3BC" w14:textId="77777777" w:rsidR="00027DF6" w:rsidRDefault="00027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709936"/>
      <w:docPartObj>
        <w:docPartGallery w:val="Page Numbers (Bottom of Page)"/>
        <w:docPartUnique/>
      </w:docPartObj>
    </w:sdtPr>
    <w:sdtEndPr/>
    <w:sdtContent>
      <w:sdt>
        <w:sdtPr>
          <w:id w:val="-1769616900"/>
          <w:docPartObj>
            <w:docPartGallery w:val="Page Numbers (Top of Page)"/>
            <w:docPartUnique/>
          </w:docPartObj>
        </w:sdtPr>
        <w:sdtEndPr/>
        <w:sdtContent>
          <w:p w14:paraId="1B10EFD4" w14:textId="6794FFE2" w:rsidR="00AA4C9A" w:rsidRPr="009D0903" w:rsidRDefault="004D2F6B" w:rsidP="004D2F6B">
            <w:pPr>
              <w:pStyle w:val="Voettekst"/>
            </w:pPr>
            <w:r>
              <w:tab/>
            </w:r>
            <w:r>
              <w:tab/>
              <w:t xml:space="preserve"> </w:t>
            </w:r>
            <w:r w:rsidR="00AA4C9A" w:rsidRPr="00F92E6A">
              <w:rPr>
                <w:bCs/>
                <w:sz w:val="24"/>
                <w:szCs w:val="24"/>
              </w:rPr>
              <w:fldChar w:fldCharType="begin"/>
            </w:r>
            <w:r w:rsidR="00AA4C9A" w:rsidRPr="00F92E6A">
              <w:rPr>
                <w:bCs/>
              </w:rPr>
              <w:instrText xml:space="preserve"> PAGE </w:instrText>
            </w:r>
            <w:r w:rsidR="00AA4C9A" w:rsidRPr="00F92E6A">
              <w:rPr>
                <w:bCs/>
                <w:sz w:val="24"/>
                <w:szCs w:val="24"/>
              </w:rPr>
              <w:fldChar w:fldCharType="separate"/>
            </w:r>
            <w:r w:rsidR="00DE1DF0">
              <w:rPr>
                <w:bCs/>
                <w:noProof/>
              </w:rPr>
              <w:t>1</w:t>
            </w:r>
            <w:r w:rsidR="00AA4C9A" w:rsidRPr="00F92E6A">
              <w:rPr>
                <w:bCs/>
                <w:sz w:val="24"/>
                <w:szCs w:val="24"/>
              </w:rPr>
              <w:fldChar w:fldCharType="end"/>
            </w:r>
            <w:r w:rsidR="00AA4C9A" w:rsidRPr="009D0903">
              <w:t xml:space="preserve"> / </w:t>
            </w:r>
            <w:r w:rsidR="00AA4C9A" w:rsidRPr="00F92E6A">
              <w:rPr>
                <w:bCs/>
                <w:sz w:val="24"/>
                <w:szCs w:val="24"/>
              </w:rPr>
              <w:fldChar w:fldCharType="begin"/>
            </w:r>
            <w:r w:rsidR="00AA4C9A" w:rsidRPr="00F92E6A">
              <w:rPr>
                <w:bCs/>
              </w:rPr>
              <w:instrText xml:space="preserve"> NUMPAGES  </w:instrText>
            </w:r>
            <w:r w:rsidR="00AA4C9A" w:rsidRPr="00F92E6A">
              <w:rPr>
                <w:bCs/>
                <w:sz w:val="24"/>
                <w:szCs w:val="24"/>
              </w:rPr>
              <w:fldChar w:fldCharType="separate"/>
            </w:r>
            <w:r w:rsidR="00DE1DF0">
              <w:rPr>
                <w:bCs/>
                <w:noProof/>
              </w:rPr>
              <w:t>3</w:t>
            </w:r>
            <w:r w:rsidR="00AA4C9A" w:rsidRPr="00F92E6A">
              <w:rPr>
                <w:bCs/>
                <w:sz w:val="24"/>
                <w:szCs w:val="24"/>
              </w:rPr>
              <w:fldChar w:fldCharType="end"/>
            </w:r>
          </w:p>
        </w:sdtContent>
      </w:sdt>
    </w:sdtContent>
  </w:sdt>
  <w:p w14:paraId="230053F5" w14:textId="77777777" w:rsidR="00AA4C9A" w:rsidRDefault="00AA4C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5BD4" w14:textId="77777777" w:rsidR="00027DF6" w:rsidRDefault="00027DF6" w:rsidP="007C48DE">
      <w:pPr>
        <w:spacing w:after="0" w:line="240" w:lineRule="auto"/>
      </w:pPr>
      <w:r>
        <w:separator/>
      </w:r>
    </w:p>
  </w:footnote>
  <w:footnote w:type="continuationSeparator" w:id="0">
    <w:p w14:paraId="174E5C0C" w14:textId="77777777" w:rsidR="00027DF6" w:rsidRDefault="00027DF6" w:rsidP="007C48DE">
      <w:pPr>
        <w:spacing w:after="0" w:line="240" w:lineRule="auto"/>
      </w:pPr>
      <w:r>
        <w:continuationSeparator/>
      </w:r>
    </w:p>
  </w:footnote>
  <w:footnote w:type="continuationNotice" w:id="1">
    <w:p w14:paraId="631EA6FF" w14:textId="77777777" w:rsidR="00027DF6" w:rsidRDefault="00027DF6">
      <w:pPr>
        <w:spacing w:after="0" w:line="240" w:lineRule="auto"/>
      </w:pPr>
    </w:p>
  </w:footnote>
  <w:footnote w:id="2">
    <w:p w14:paraId="122C8ED7" w14:textId="41241909" w:rsidR="00F44F0A" w:rsidRPr="00E4331B" w:rsidRDefault="00F44F0A" w:rsidP="00E4331B">
      <w:pPr>
        <w:pStyle w:val="Voetnoottekst"/>
        <w:jc w:val="both"/>
        <w:rPr>
          <w:rFonts w:ascii="Tahoma" w:hAnsi="Tahoma" w:cs="Tahoma"/>
          <w:sz w:val="18"/>
          <w:szCs w:val="18"/>
          <w:lang w:val="nl-NL"/>
        </w:rPr>
      </w:pPr>
      <w:r w:rsidRPr="00E4331B">
        <w:rPr>
          <w:rStyle w:val="Voetnootmarkering"/>
          <w:rFonts w:ascii="Tahoma" w:hAnsi="Tahoma" w:cs="Tahoma"/>
          <w:sz w:val="18"/>
          <w:szCs w:val="18"/>
        </w:rPr>
        <w:footnoteRef/>
      </w:r>
      <w:r w:rsidRPr="00E4331B">
        <w:rPr>
          <w:rFonts w:ascii="Tahoma" w:hAnsi="Tahoma" w:cs="Tahoma"/>
          <w:sz w:val="18"/>
          <w:szCs w:val="18"/>
        </w:rPr>
        <w:t xml:space="preserve"> </w:t>
      </w:r>
      <w:r w:rsidR="00B50D37">
        <w:rPr>
          <w:rFonts w:ascii="Tahoma" w:hAnsi="Tahoma" w:cs="Tahoma"/>
          <w:sz w:val="18"/>
          <w:szCs w:val="18"/>
        </w:rPr>
        <w:t>M</w:t>
      </w:r>
      <w:r w:rsidR="00562230" w:rsidRPr="00E4331B">
        <w:rPr>
          <w:rFonts w:ascii="Tahoma" w:hAnsi="Tahoma" w:cs="Tahoma"/>
          <w:sz w:val="18"/>
          <w:szCs w:val="18"/>
        </w:rPr>
        <w:t>et inbegrip van de intern en externe verzelfstandigde agentschappen en/of andere overheidsinstellingen die door het Lokaal Bestuur belast zou zijn resp. worden met de parkeerhandhaving</w:t>
      </w:r>
      <w:r w:rsidR="00945A2D">
        <w:rPr>
          <w:rFonts w:ascii="Tahoma" w:hAnsi="Tahoma" w:cs="Tahoma"/>
          <w:sz w:val="18"/>
          <w:szCs w:val="18"/>
        </w:rPr>
        <w:t>.</w:t>
      </w:r>
    </w:p>
  </w:footnote>
  <w:footnote w:id="3">
    <w:p w14:paraId="7492D0EB" w14:textId="599BD3E4" w:rsidR="004D2F6B" w:rsidRPr="00F86712" w:rsidRDefault="004D2F6B">
      <w:pPr>
        <w:pStyle w:val="Voetnoottekst"/>
        <w:rPr>
          <w:rFonts w:ascii="Tahoma" w:hAnsi="Tahoma" w:cs="Tahoma"/>
        </w:rPr>
      </w:pPr>
      <w:r w:rsidRPr="00F86712">
        <w:rPr>
          <w:rStyle w:val="Voetnootmarkering"/>
          <w:rFonts w:ascii="Tahoma" w:hAnsi="Tahoma" w:cs="Tahoma"/>
          <w:sz w:val="18"/>
          <w:szCs w:val="18"/>
        </w:rPr>
        <w:footnoteRef/>
      </w:r>
      <w:r w:rsidRPr="00F86712">
        <w:rPr>
          <w:rFonts w:ascii="Tahoma" w:hAnsi="Tahoma" w:cs="Tahoma"/>
          <w:sz w:val="18"/>
          <w:szCs w:val="18"/>
        </w:rPr>
        <w:t xml:space="preserve"> </w:t>
      </w:r>
      <w:r w:rsidR="00F86712" w:rsidRPr="00F86712">
        <w:rPr>
          <w:rFonts w:ascii="Tahoma" w:hAnsi="Tahoma" w:cs="Tahoma"/>
          <w:sz w:val="18"/>
          <w:szCs w:val="18"/>
        </w:rPr>
        <w:t xml:space="preserve">In te vullen bij de ondertekening indien </w:t>
      </w:r>
      <w:r w:rsidR="00406946">
        <w:rPr>
          <w:rFonts w:ascii="Tahoma" w:hAnsi="Tahoma" w:cs="Tahoma"/>
          <w:sz w:val="18"/>
          <w:szCs w:val="18"/>
        </w:rPr>
        <w:t xml:space="preserve">de datum </w:t>
      </w:r>
      <w:r w:rsidR="00F86712" w:rsidRPr="00F86712">
        <w:rPr>
          <w:rFonts w:ascii="Tahoma" w:hAnsi="Tahoma" w:cs="Tahoma"/>
          <w:sz w:val="18"/>
          <w:szCs w:val="18"/>
        </w:rPr>
        <w:t xml:space="preserve">niet </w:t>
      </w:r>
      <w:r w:rsidR="008B03B9">
        <w:rPr>
          <w:rFonts w:ascii="Tahoma" w:hAnsi="Tahoma" w:cs="Tahoma"/>
          <w:sz w:val="18"/>
          <w:szCs w:val="18"/>
        </w:rPr>
        <w:t>opgenomen</w:t>
      </w:r>
      <w:r w:rsidR="00406946">
        <w:rPr>
          <w:rFonts w:ascii="Tahoma" w:hAnsi="Tahoma" w:cs="Tahoma"/>
          <w:sz w:val="18"/>
          <w:szCs w:val="18"/>
        </w:rPr>
        <w:t xml:space="preserve"> is</w:t>
      </w:r>
      <w:r w:rsidR="00F86712" w:rsidRPr="00F86712">
        <w:rPr>
          <w:rFonts w:ascii="Tahoma" w:hAnsi="Tahoma" w:cs="Tahoma"/>
          <w:sz w:val="18"/>
          <w:szCs w:val="18"/>
        </w:rPr>
        <w:t xml:space="preserve"> in de digitale handtekening. </w:t>
      </w:r>
      <w:r w:rsidRPr="00F86712">
        <w:rPr>
          <w:rFonts w:ascii="Tahoma" w:hAnsi="Tahoma" w:cs="Tahoma"/>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23A"/>
    <w:multiLevelType w:val="hybridMultilevel"/>
    <w:tmpl w:val="4308D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FE454E"/>
    <w:multiLevelType w:val="hybridMultilevel"/>
    <w:tmpl w:val="21BA2170"/>
    <w:lvl w:ilvl="0" w:tplc="485C7C3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5A1872"/>
    <w:multiLevelType w:val="hybridMultilevel"/>
    <w:tmpl w:val="29DE97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F261FD"/>
    <w:multiLevelType w:val="hybridMultilevel"/>
    <w:tmpl w:val="82543AE4"/>
    <w:lvl w:ilvl="0" w:tplc="6090F318">
      <w:numFmt w:val="bullet"/>
      <w:lvlText w:val="-"/>
      <w:lvlJc w:val="left"/>
      <w:pPr>
        <w:ind w:left="360" w:hanging="360"/>
      </w:pPr>
      <w:rPr>
        <w:rFonts w:ascii="Tahoma" w:eastAsiaTheme="minorHAnsi" w:hAnsi="Tahoma"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E646C8"/>
    <w:multiLevelType w:val="hybridMultilevel"/>
    <w:tmpl w:val="7C601426"/>
    <w:lvl w:ilvl="0" w:tplc="13AAC9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9D24915"/>
    <w:multiLevelType w:val="multilevel"/>
    <w:tmpl w:val="EF529B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E588A"/>
    <w:multiLevelType w:val="hybridMultilevel"/>
    <w:tmpl w:val="E1AC2846"/>
    <w:lvl w:ilvl="0" w:tplc="485C7C34">
      <w:numFmt w:val="bullet"/>
      <w:lvlText w:val="-"/>
      <w:lvlJc w:val="left"/>
      <w:pPr>
        <w:ind w:left="360" w:hanging="360"/>
      </w:pPr>
      <w:rPr>
        <w:rFonts w:ascii="Aptos" w:eastAsiaTheme="minorHAnsi" w:hAnsi="Apto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FD43419"/>
    <w:multiLevelType w:val="hybridMultilevel"/>
    <w:tmpl w:val="64E06C02"/>
    <w:lvl w:ilvl="0" w:tplc="6090F318">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4723D2"/>
    <w:multiLevelType w:val="multilevel"/>
    <w:tmpl w:val="EE9439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67532"/>
    <w:multiLevelType w:val="hybridMultilevel"/>
    <w:tmpl w:val="5ECE662E"/>
    <w:lvl w:ilvl="0" w:tplc="485C7C34">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A11D73"/>
    <w:multiLevelType w:val="hybridMultilevel"/>
    <w:tmpl w:val="DBF4E1F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7A1760E"/>
    <w:multiLevelType w:val="hybridMultilevel"/>
    <w:tmpl w:val="FC90EAE2"/>
    <w:lvl w:ilvl="0" w:tplc="8F645E54">
      <w:start w:val="1"/>
      <w:numFmt w:val="decimal"/>
      <w:pStyle w:val="1Randnummers"/>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2" w15:restartNumberingAfterBreak="0">
    <w:nsid w:val="2B7C67CF"/>
    <w:multiLevelType w:val="multilevel"/>
    <w:tmpl w:val="6C9C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411A5A"/>
    <w:multiLevelType w:val="multilevel"/>
    <w:tmpl w:val="519660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917364"/>
    <w:multiLevelType w:val="hybridMultilevel"/>
    <w:tmpl w:val="47FC02DA"/>
    <w:lvl w:ilvl="0" w:tplc="2D78C7C0">
      <w:numFmt w:val="bullet"/>
      <w:lvlText w:val="-"/>
      <w:lvlJc w:val="left"/>
      <w:pPr>
        <w:ind w:left="218" w:hanging="360"/>
      </w:pPr>
      <w:rPr>
        <w:rFonts w:ascii="Tahoma" w:eastAsia="Times New Roman" w:hAnsi="Tahoma" w:cs="Tahoma" w:hint="default"/>
      </w:rPr>
    </w:lvl>
    <w:lvl w:ilvl="1" w:tplc="08130003">
      <w:start w:val="1"/>
      <w:numFmt w:val="bullet"/>
      <w:lvlText w:val="o"/>
      <w:lvlJc w:val="left"/>
      <w:pPr>
        <w:ind w:left="938" w:hanging="360"/>
      </w:pPr>
      <w:rPr>
        <w:rFonts w:ascii="Courier New" w:hAnsi="Courier New" w:cs="Courier New" w:hint="default"/>
      </w:rPr>
    </w:lvl>
    <w:lvl w:ilvl="2" w:tplc="08130005" w:tentative="1">
      <w:start w:val="1"/>
      <w:numFmt w:val="bullet"/>
      <w:lvlText w:val=""/>
      <w:lvlJc w:val="left"/>
      <w:pPr>
        <w:ind w:left="1658" w:hanging="360"/>
      </w:pPr>
      <w:rPr>
        <w:rFonts w:ascii="Wingdings" w:hAnsi="Wingdings" w:hint="default"/>
      </w:rPr>
    </w:lvl>
    <w:lvl w:ilvl="3" w:tplc="08130001" w:tentative="1">
      <w:start w:val="1"/>
      <w:numFmt w:val="bullet"/>
      <w:lvlText w:val=""/>
      <w:lvlJc w:val="left"/>
      <w:pPr>
        <w:ind w:left="2378" w:hanging="360"/>
      </w:pPr>
      <w:rPr>
        <w:rFonts w:ascii="Symbol" w:hAnsi="Symbol" w:hint="default"/>
      </w:rPr>
    </w:lvl>
    <w:lvl w:ilvl="4" w:tplc="08130003" w:tentative="1">
      <w:start w:val="1"/>
      <w:numFmt w:val="bullet"/>
      <w:lvlText w:val="o"/>
      <w:lvlJc w:val="left"/>
      <w:pPr>
        <w:ind w:left="3098" w:hanging="360"/>
      </w:pPr>
      <w:rPr>
        <w:rFonts w:ascii="Courier New" w:hAnsi="Courier New" w:cs="Courier New" w:hint="default"/>
      </w:rPr>
    </w:lvl>
    <w:lvl w:ilvl="5" w:tplc="08130005" w:tentative="1">
      <w:start w:val="1"/>
      <w:numFmt w:val="bullet"/>
      <w:lvlText w:val=""/>
      <w:lvlJc w:val="left"/>
      <w:pPr>
        <w:ind w:left="3818" w:hanging="360"/>
      </w:pPr>
      <w:rPr>
        <w:rFonts w:ascii="Wingdings" w:hAnsi="Wingdings" w:hint="default"/>
      </w:rPr>
    </w:lvl>
    <w:lvl w:ilvl="6" w:tplc="08130001" w:tentative="1">
      <w:start w:val="1"/>
      <w:numFmt w:val="bullet"/>
      <w:lvlText w:val=""/>
      <w:lvlJc w:val="left"/>
      <w:pPr>
        <w:ind w:left="4538" w:hanging="360"/>
      </w:pPr>
      <w:rPr>
        <w:rFonts w:ascii="Symbol" w:hAnsi="Symbol" w:hint="default"/>
      </w:rPr>
    </w:lvl>
    <w:lvl w:ilvl="7" w:tplc="08130003" w:tentative="1">
      <w:start w:val="1"/>
      <w:numFmt w:val="bullet"/>
      <w:lvlText w:val="o"/>
      <w:lvlJc w:val="left"/>
      <w:pPr>
        <w:ind w:left="5258" w:hanging="360"/>
      </w:pPr>
      <w:rPr>
        <w:rFonts w:ascii="Courier New" w:hAnsi="Courier New" w:cs="Courier New" w:hint="default"/>
      </w:rPr>
    </w:lvl>
    <w:lvl w:ilvl="8" w:tplc="08130005" w:tentative="1">
      <w:start w:val="1"/>
      <w:numFmt w:val="bullet"/>
      <w:lvlText w:val=""/>
      <w:lvlJc w:val="left"/>
      <w:pPr>
        <w:ind w:left="5978" w:hanging="360"/>
      </w:pPr>
      <w:rPr>
        <w:rFonts w:ascii="Wingdings" w:hAnsi="Wingdings" w:hint="default"/>
      </w:rPr>
    </w:lvl>
  </w:abstractNum>
  <w:abstractNum w:abstractNumId="15" w15:restartNumberingAfterBreak="0">
    <w:nsid w:val="39512A73"/>
    <w:multiLevelType w:val="multilevel"/>
    <w:tmpl w:val="8DE6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04FD2"/>
    <w:multiLevelType w:val="multilevel"/>
    <w:tmpl w:val="E76C9A2A"/>
    <w:lvl w:ilvl="0">
      <w:start w:val="2"/>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EA2F9E"/>
    <w:multiLevelType w:val="hybridMultilevel"/>
    <w:tmpl w:val="80B873E4"/>
    <w:lvl w:ilvl="0" w:tplc="AA38921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F317A2D"/>
    <w:multiLevelType w:val="hybridMultilevel"/>
    <w:tmpl w:val="AFA611D0"/>
    <w:lvl w:ilvl="0" w:tplc="B70CD3FC">
      <w:start w:val="1"/>
      <w:numFmt w:val="decimal"/>
      <w:pStyle w:val="Randnummers"/>
      <w:lvlText w:val="%1."/>
      <w:lvlJc w:val="left"/>
      <w:pPr>
        <w:ind w:left="578" w:hanging="360"/>
      </w:pPr>
      <w:rPr>
        <w:i w:val="0"/>
        <w:iCs w:val="0"/>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9" w15:restartNumberingAfterBreak="0">
    <w:nsid w:val="41910D36"/>
    <w:multiLevelType w:val="hybridMultilevel"/>
    <w:tmpl w:val="090443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E7C3E6E"/>
    <w:multiLevelType w:val="hybridMultilevel"/>
    <w:tmpl w:val="A0FED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45170C1"/>
    <w:multiLevelType w:val="hybridMultilevel"/>
    <w:tmpl w:val="E2904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2722C"/>
    <w:multiLevelType w:val="multilevel"/>
    <w:tmpl w:val="C5F00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9327A9"/>
    <w:multiLevelType w:val="multilevel"/>
    <w:tmpl w:val="576AD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708D9"/>
    <w:multiLevelType w:val="multilevel"/>
    <w:tmpl w:val="57AAA9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5261E9"/>
    <w:multiLevelType w:val="multilevel"/>
    <w:tmpl w:val="E57C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525C9"/>
    <w:multiLevelType w:val="multilevel"/>
    <w:tmpl w:val="96DE5E60"/>
    <w:lvl w:ilvl="0">
      <w:start w:val="9"/>
      <w:numFmt w:val="decimal"/>
      <w:lvlText w:val="%1."/>
      <w:lvlJc w:val="left"/>
      <w:pPr>
        <w:ind w:left="360" w:hanging="360"/>
      </w:pPr>
      <w:rPr>
        <w:rFonts w:ascii="Arial" w:hAnsi="Arial" w:cs="Arial" w:hint="default"/>
      </w:rPr>
    </w:lvl>
    <w:lvl w:ilvl="1">
      <w:start w:val="1"/>
      <w:numFmt w:val="decimal"/>
      <w:lvlText w:val="%1.%2."/>
      <w:lvlJc w:val="left"/>
      <w:pPr>
        <w:ind w:left="1155" w:hanging="720"/>
      </w:pPr>
      <w:rPr>
        <w:rFonts w:ascii="Arial" w:hAnsi="Arial" w:cs="Arial" w:hint="default"/>
      </w:rPr>
    </w:lvl>
    <w:lvl w:ilvl="2">
      <w:start w:val="1"/>
      <w:numFmt w:val="decimal"/>
      <w:lvlText w:val="%1.%2.%3."/>
      <w:lvlJc w:val="left"/>
      <w:pPr>
        <w:ind w:left="1590" w:hanging="720"/>
      </w:pPr>
      <w:rPr>
        <w:rFonts w:ascii="Arial" w:hAnsi="Arial" w:cs="Arial" w:hint="default"/>
      </w:rPr>
    </w:lvl>
    <w:lvl w:ilvl="3">
      <w:start w:val="1"/>
      <w:numFmt w:val="decimal"/>
      <w:lvlText w:val="%1.%2.%3.%4."/>
      <w:lvlJc w:val="left"/>
      <w:pPr>
        <w:ind w:left="2385" w:hanging="1080"/>
      </w:pPr>
      <w:rPr>
        <w:rFonts w:ascii="Arial" w:hAnsi="Arial" w:cs="Arial" w:hint="default"/>
      </w:rPr>
    </w:lvl>
    <w:lvl w:ilvl="4">
      <w:start w:val="1"/>
      <w:numFmt w:val="decimal"/>
      <w:lvlText w:val="%1.%2.%3.%4.%5."/>
      <w:lvlJc w:val="left"/>
      <w:pPr>
        <w:ind w:left="2820" w:hanging="1080"/>
      </w:pPr>
      <w:rPr>
        <w:rFonts w:ascii="Arial" w:hAnsi="Arial" w:cs="Arial" w:hint="default"/>
      </w:rPr>
    </w:lvl>
    <w:lvl w:ilvl="5">
      <w:start w:val="1"/>
      <w:numFmt w:val="decimal"/>
      <w:lvlText w:val="%1.%2.%3.%4.%5.%6."/>
      <w:lvlJc w:val="left"/>
      <w:pPr>
        <w:ind w:left="3615" w:hanging="1440"/>
      </w:pPr>
      <w:rPr>
        <w:rFonts w:ascii="Arial" w:hAnsi="Arial" w:cs="Arial" w:hint="default"/>
      </w:rPr>
    </w:lvl>
    <w:lvl w:ilvl="6">
      <w:start w:val="1"/>
      <w:numFmt w:val="decimal"/>
      <w:lvlText w:val="%1.%2.%3.%4.%5.%6.%7."/>
      <w:lvlJc w:val="left"/>
      <w:pPr>
        <w:ind w:left="4410" w:hanging="1800"/>
      </w:pPr>
      <w:rPr>
        <w:rFonts w:ascii="Arial" w:hAnsi="Arial" w:cs="Arial" w:hint="default"/>
      </w:rPr>
    </w:lvl>
    <w:lvl w:ilvl="7">
      <w:start w:val="1"/>
      <w:numFmt w:val="decimal"/>
      <w:lvlText w:val="%1.%2.%3.%4.%5.%6.%7.%8."/>
      <w:lvlJc w:val="left"/>
      <w:pPr>
        <w:ind w:left="4845" w:hanging="1800"/>
      </w:pPr>
      <w:rPr>
        <w:rFonts w:ascii="Arial" w:hAnsi="Arial" w:cs="Arial" w:hint="default"/>
      </w:rPr>
    </w:lvl>
    <w:lvl w:ilvl="8">
      <w:start w:val="1"/>
      <w:numFmt w:val="decimal"/>
      <w:lvlText w:val="%1.%2.%3.%4.%5.%6.%7.%8.%9."/>
      <w:lvlJc w:val="left"/>
      <w:pPr>
        <w:ind w:left="5640" w:hanging="2160"/>
      </w:pPr>
      <w:rPr>
        <w:rFonts w:ascii="Arial" w:hAnsi="Arial" w:cs="Arial" w:hint="default"/>
      </w:rPr>
    </w:lvl>
  </w:abstractNum>
  <w:abstractNum w:abstractNumId="27" w15:restartNumberingAfterBreak="0">
    <w:nsid w:val="6B266CEB"/>
    <w:multiLevelType w:val="multilevel"/>
    <w:tmpl w:val="FC225AF0"/>
    <w:lvl w:ilvl="0">
      <w:start w:val="12"/>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70F77D4C"/>
    <w:multiLevelType w:val="multilevel"/>
    <w:tmpl w:val="21FA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A6A99"/>
    <w:multiLevelType w:val="hybridMultilevel"/>
    <w:tmpl w:val="62F243C2"/>
    <w:lvl w:ilvl="0" w:tplc="8ACAFD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5D374E6"/>
    <w:multiLevelType w:val="hybridMultilevel"/>
    <w:tmpl w:val="EA6A7DCE"/>
    <w:lvl w:ilvl="0" w:tplc="485C7C3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7F01566"/>
    <w:multiLevelType w:val="hybridMultilevel"/>
    <w:tmpl w:val="4A90094C"/>
    <w:lvl w:ilvl="0" w:tplc="08130001">
      <w:start w:val="1"/>
      <w:numFmt w:val="bullet"/>
      <w:lvlText w:val=""/>
      <w:lvlJc w:val="left"/>
      <w:pPr>
        <w:ind w:left="578" w:hanging="360"/>
      </w:pPr>
      <w:rPr>
        <w:rFonts w:ascii="Symbol" w:hAnsi="Symbol" w:hint="default"/>
      </w:rPr>
    </w:lvl>
    <w:lvl w:ilvl="1" w:tplc="08130003">
      <w:start w:val="1"/>
      <w:numFmt w:val="bullet"/>
      <w:lvlText w:val="o"/>
      <w:lvlJc w:val="left"/>
      <w:pPr>
        <w:ind w:left="1298" w:hanging="360"/>
      </w:pPr>
      <w:rPr>
        <w:rFonts w:ascii="Courier New" w:hAnsi="Courier New" w:cs="Courier New" w:hint="default"/>
      </w:rPr>
    </w:lvl>
    <w:lvl w:ilvl="2" w:tplc="08130005" w:tentative="1">
      <w:start w:val="1"/>
      <w:numFmt w:val="bullet"/>
      <w:lvlText w:val=""/>
      <w:lvlJc w:val="left"/>
      <w:pPr>
        <w:ind w:left="2018" w:hanging="360"/>
      </w:pPr>
      <w:rPr>
        <w:rFonts w:ascii="Wingdings" w:hAnsi="Wingdings"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32" w15:restartNumberingAfterBreak="0">
    <w:nsid w:val="79E2255A"/>
    <w:multiLevelType w:val="multilevel"/>
    <w:tmpl w:val="2F16E4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333FEA"/>
    <w:multiLevelType w:val="hybridMultilevel"/>
    <w:tmpl w:val="1F96367C"/>
    <w:lvl w:ilvl="0" w:tplc="6B0C160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F1802A1"/>
    <w:multiLevelType w:val="hybridMultilevel"/>
    <w:tmpl w:val="6CEAAA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1772379">
    <w:abstractNumId w:val="3"/>
  </w:num>
  <w:num w:numId="2" w16cid:durableId="572474059">
    <w:abstractNumId w:val="16"/>
  </w:num>
  <w:num w:numId="3" w16cid:durableId="1663729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589654">
    <w:abstractNumId w:val="26"/>
  </w:num>
  <w:num w:numId="5" w16cid:durableId="835002517">
    <w:abstractNumId w:val="9"/>
  </w:num>
  <w:num w:numId="6" w16cid:durableId="303628371">
    <w:abstractNumId w:val="8"/>
  </w:num>
  <w:num w:numId="7" w16cid:durableId="1422527801">
    <w:abstractNumId w:val="5"/>
  </w:num>
  <w:num w:numId="8" w16cid:durableId="443112001">
    <w:abstractNumId w:val="23"/>
  </w:num>
  <w:num w:numId="9" w16cid:durableId="1102341402">
    <w:abstractNumId w:val="18"/>
  </w:num>
  <w:num w:numId="10" w16cid:durableId="658117002">
    <w:abstractNumId w:val="2"/>
  </w:num>
  <w:num w:numId="11" w16cid:durableId="2026856713">
    <w:abstractNumId w:val="31"/>
  </w:num>
  <w:num w:numId="12" w16cid:durableId="183835487">
    <w:abstractNumId w:val="21"/>
  </w:num>
  <w:num w:numId="13" w16cid:durableId="227962588">
    <w:abstractNumId w:val="14"/>
  </w:num>
  <w:num w:numId="14" w16cid:durableId="1581405317">
    <w:abstractNumId w:val="11"/>
  </w:num>
  <w:num w:numId="15" w16cid:durableId="1111247819">
    <w:abstractNumId w:val="30"/>
  </w:num>
  <w:num w:numId="16" w16cid:durableId="1271275625">
    <w:abstractNumId w:val="1"/>
  </w:num>
  <w:num w:numId="17" w16cid:durableId="454299792">
    <w:abstractNumId w:val="6"/>
  </w:num>
  <w:num w:numId="18" w16cid:durableId="121579660">
    <w:abstractNumId w:val="13"/>
  </w:num>
  <w:num w:numId="19" w16cid:durableId="1689479970">
    <w:abstractNumId w:val="24"/>
  </w:num>
  <w:num w:numId="20" w16cid:durableId="707217579">
    <w:abstractNumId w:val="22"/>
  </w:num>
  <w:num w:numId="21" w16cid:durableId="1375042948">
    <w:abstractNumId w:val="28"/>
  </w:num>
  <w:num w:numId="22" w16cid:durableId="1236628013">
    <w:abstractNumId w:val="12"/>
  </w:num>
  <w:num w:numId="23" w16cid:durableId="635716623">
    <w:abstractNumId w:val="10"/>
  </w:num>
  <w:num w:numId="24" w16cid:durableId="2081707542">
    <w:abstractNumId w:val="15"/>
  </w:num>
  <w:num w:numId="25" w16cid:durableId="551845754">
    <w:abstractNumId w:val="25"/>
  </w:num>
  <w:num w:numId="26" w16cid:durableId="1836526360">
    <w:abstractNumId w:val="32"/>
  </w:num>
  <w:num w:numId="27" w16cid:durableId="553271852">
    <w:abstractNumId w:val="33"/>
  </w:num>
  <w:num w:numId="28" w16cid:durableId="1725643346">
    <w:abstractNumId w:val="27"/>
  </w:num>
  <w:num w:numId="29" w16cid:durableId="1572227817">
    <w:abstractNumId w:val="0"/>
  </w:num>
  <w:num w:numId="30" w16cid:durableId="1942955404">
    <w:abstractNumId w:val="7"/>
  </w:num>
  <w:num w:numId="31" w16cid:durableId="1746949852">
    <w:abstractNumId w:val="19"/>
  </w:num>
  <w:num w:numId="32" w16cid:durableId="141504756">
    <w:abstractNumId w:val="20"/>
  </w:num>
  <w:num w:numId="33" w16cid:durableId="1200699049">
    <w:abstractNumId w:val="34"/>
  </w:num>
  <w:num w:numId="34" w16cid:durableId="111560793">
    <w:abstractNumId w:val="17"/>
  </w:num>
  <w:num w:numId="35" w16cid:durableId="1281379923">
    <w:abstractNumId w:val="4"/>
  </w:num>
  <w:num w:numId="36" w16cid:durableId="113561077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13"/>
    <w:rsid w:val="000008C4"/>
    <w:rsid w:val="0000103E"/>
    <w:rsid w:val="00002C77"/>
    <w:rsid w:val="000033DC"/>
    <w:rsid w:val="00007545"/>
    <w:rsid w:val="0001113E"/>
    <w:rsid w:val="00015B71"/>
    <w:rsid w:val="00027DF6"/>
    <w:rsid w:val="000302C0"/>
    <w:rsid w:val="000306D8"/>
    <w:rsid w:val="00032506"/>
    <w:rsid w:val="000359E8"/>
    <w:rsid w:val="00037A6B"/>
    <w:rsid w:val="0004258F"/>
    <w:rsid w:val="00042964"/>
    <w:rsid w:val="000436C1"/>
    <w:rsid w:val="0004375A"/>
    <w:rsid w:val="00043795"/>
    <w:rsid w:val="000470A4"/>
    <w:rsid w:val="00050986"/>
    <w:rsid w:val="000516B1"/>
    <w:rsid w:val="00052DBB"/>
    <w:rsid w:val="000542F9"/>
    <w:rsid w:val="000556BF"/>
    <w:rsid w:val="00060067"/>
    <w:rsid w:val="00062001"/>
    <w:rsid w:val="00062016"/>
    <w:rsid w:val="000623AC"/>
    <w:rsid w:val="00063935"/>
    <w:rsid w:val="00066C38"/>
    <w:rsid w:val="000704A3"/>
    <w:rsid w:val="00072CED"/>
    <w:rsid w:val="000737CF"/>
    <w:rsid w:val="00074157"/>
    <w:rsid w:val="0007786A"/>
    <w:rsid w:val="000804E7"/>
    <w:rsid w:val="00083924"/>
    <w:rsid w:val="000A176C"/>
    <w:rsid w:val="000A2877"/>
    <w:rsid w:val="000A4741"/>
    <w:rsid w:val="000A4B33"/>
    <w:rsid w:val="000A5DDE"/>
    <w:rsid w:val="000A6D54"/>
    <w:rsid w:val="000A7D8D"/>
    <w:rsid w:val="000B1642"/>
    <w:rsid w:val="000B1CEE"/>
    <w:rsid w:val="000B214C"/>
    <w:rsid w:val="000B2BEA"/>
    <w:rsid w:val="000B33D6"/>
    <w:rsid w:val="000C0A2B"/>
    <w:rsid w:val="000C54C3"/>
    <w:rsid w:val="000C5EC8"/>
    <w:rsid w:val="000C6247"/>
    <w:rsid w:val="000D3AF2"/>
    <w:rsid w:val="000D4116"/>
    <w:rsid w:val="000E0E73"/>
    <w:rsid w:val="000E5201"/>
    <w:rsid w:val="000E6041"/>
    <w:rsid w:val="000F0CBB"/>
    <w:rsid w:val="000F116E"/>
    <w:rsid w:val="000F745B"/>
    <w:rsid w:val="000F7806"/>
    <w:rsid w:val="000F78AB"/>
    <w:rsid w:val="00101A3D"/>
    <w:rsid w:val="00101CB2"/>
    <w:rsid w:val="00102E40"/>
    <w:rsid w:val="001030DD"/>
    <w:rsid w:val="001073C2"/>
    <w:rsid w:val="001106FB"/>
    <w:rsid w:val="001213E0"/>
    <w:rsid w:val="00122D5B"/>
    <w:rsid w:val="001312A3"/>
    <w:rsid w:val="001322E9"/>
    <w:rsid w:val="00133EC9"/>
    <w:rsid w:val="00134EDC"/>
    <w:rsid w:val="00137B1B"/>
    <w:rsid w:val="00137BC1"/>
    <w:rsid w:val="001406E8"/>
    <w:rsid w:val="00140812"/>
    <w:rsid w:val="001415CD"/>
    <w:rsid w:val="001452A9"/>
    <w:rsid w:val="00150D46"/>
    <w:rsid w:val="00150EFF"/>
    <w:rsid w:val="00151CAA"/>
    <w:rsid w:val="00160AF0"/>
    <w:rsid w:val="00160FB0"/>
    <w:rsid w:val="0016217D"/>
    <w:rsid w:val="00162743"/>
    <w:rsid w:val="0016317F"/>
    <w:rsid w:val="0016460B"/>
    <w:rsid w:val="0016466A"/>
    <w:rsid w:val="0016468A"/>
    <w:rsid w:val="00166FC9"/>
    <w:rsid w:val="00167284"/>
    <w:rsid w:val="00170080"/>
    <w:rsid w:val="001753B3"/>
    <w:rsid w:val="00177932"/>
    <w:rsid w:val="00180AB3"/>
    <w:rsid w:val="00180EC4"/>
    <w:rsid w:val="00181EBB"/>
    <w:rsid w:val="001823B1"/>
    <w:rsid w:val="00184281"/>
    <w:rsid w:val="00184EC9"/>
    <w:rsid w:val="00187595"/>
    <w:rsid w:val="0019106D"/>
    <w:rsid w:val="0019565A"/>
    <w:rsid w:val="00196CFC"/>
    <w:rsid w:val="00196F97"/>
    <w:rsid w:val="00197542"/>
    <w:rsid w:val="001A2D3A"/>
    <w:rsid w:val="001A533A"/>
    <w:rsid w:val="001A6DC9"/>
    <w:rsid w:val="001A7111"/>
    <w:rsid w:val="001A7D60"/>
    <w:rsid w:val="001B1FCB"/>
    <w:rsid w:val="001B3EDA"/>
    <w:rsid w:val="001C211D"/>
    <w:rsid w:val="001C219B"/>
    <w:rsid w:val="001C3DD1"/>
    <w:rsid w:val="001D064C"/>
    <w:rsid w:val="001D1449"/>
    <w:rsid w:val="001D1667"/>
    <w:rsid w:val="001D1E3F"/>
    <w:rsid w:val="001E0DBA"/>
    <w:rsid w:val="001E28E6"/>
    <w:rsid w:val="001E426D"/>
    <w:rsid w:val="001E5790"/>
    <w:rsid w:val="001E63FB"/>
    <w:rsid w:val="001F1BAA"/>
    <w:rsid w:val="001F1DC7"/>
    <w:rsid w:val="001F32A2"/>
    <w:rsid w:val="001F4F00"/>
    <w:rsid w:val="001F5A00"/>
    <w:rsid w:val="001F7F7B"/>
    <w:rsid w:val="00200A2B"/>
    <w:rsid w:val="00204D58"/>
    <w:rsid w:val="00204EE2"/>
    <w:rsid w:val="00206002"/>
    <w:rsid w:val="0020797B"/>
    <w:rsid w:val="00213C44"/>
    <w:rsid w:val="0021459A"/>
    <w:rsid w:val="002167E3"/>
    <w:rsid w:val="002171B6"/>
    <w:rsid w:val="0022119C"/>
    <w:rsid w:val="0022125C"/>
    <w:rsid w:val="0022364B"/>
    <w:rsid w:val="002248C7"/>
    <w:rsid w:val="00225098"/>
    <w:rsid w:val="00226A75"/>
    <w:rsid w:val="00227227"/>
    <w:rsid w:val="00230BA0"/>
    <w:rsid w:val="00234D78"/>
    <w:rsid w:val="002370BF"/>
    <w:rsid w:val="00240E42"/>
    <w:rsid w:val="00243499"/>
    <w:rsid w:val="0024462B"/>
    <w:rsid w:val="00246E43"/>
    <w:rsid w:val="00250807"/>
    <w:rsid w:val="00250984"/>
    <w:rsid w:val="00251891"/>
    <w:rsid w:val="00252422"/>
    <w:rsid w:val="00252880"/>
    <w:rsid w:val="0025399A"/>
    <w:rsid w:val="00254599"/>
    <w:rsid w:val="00255928"/>
    <w:rsid w:val="00260261"/>
    <w:rsid w:val="00260D7B"/>
    <w:rsid w:val="002630B1"/>
    <w:rsid w:val="002638B5"/>
    <w:rsid w:val="00265620"/>
    <w:rsid w:val="0026566F"/>
    <w:rsid w:val="00265672"/>
    <w:rsid w:val="00265A17"/>
    <w:rsid w:val="00265EC6"/>
    <w:rsid w:val="002660A5"/>
    <w:rsid w:val="00267E27"/>
    <w:rsid w:val="00272777"/>
    <w:rsid w:val="002769AF"/>
    <w:rsid w:val="002777CB"/>
    <w:rsid w:val="00277B8F"/>
    <w:rsid w:val="0028369A"/>
    <w:rsid w:val="00285383"/>
    <w:rsid w:val="002919AC"/>
    <w:rsid w:val="00291FAA"/>
    <w:rsid w:val="00293C15"/>
    <w:rsid w:val="00296FEB"/>
    <w:rsid w:val="00297172"/>
    <w:rsid w:val="002A02AD"/>
    <w:rsid w:val="002A0A87"/>
    <w:rsid w:val="002A1D4D"/>
    <w:rsid w:val="002A3DEB"/>
    <w:rsid w:val="002A6BC0"/>
    <w:rsid w:val="002A7521"/>
    <w:rsid w:val="002B4D5C"/>
    <w:rsid w:val="002B4D7D"/>
    <w:rsid w:val="002B4EB6"/>
    <w:rsid w:val="002B50DE"/>
    <w:rsid w:val="002B5F71"/>
    <w:rsid w:val="002B700A"/>
    <w:rsid w:val="002C123A"/>
    <w:rsid w:val="002C2031"/>
    <w:rsid w:val="002C2D3C"/>
    <w:rsid w:val="002C3E5E"/>
    <w:rsid w:val="002D15A5"/>
    <w:rsid w:val="002D1A07"/>
    <w:rsid w:val="002D25BC"/>
    <w:rsid w:val="002D2B44"/>
    <w:rsid w:val="002D3A0D"/>
    <w:rsid w:val="002D4A24"/>
    <w:rsid w:val="002E027E"/>
    <w:rsid w:val="002E05C0"/>
    <w:rsid w:val="002E1787"/>
    <w:rsid w:val="002E3B5E"/>
    <w:rsid w:val="002E6826"/>
    <w:rsid w:val="002E6EC8"/>
    <w:rsid w:val="002F0BF3"/>
    <w:rsid w:val="002F1265"/>
    <w:rsid w:val="002F611A"/>
    <w:rsid w:val="002F6AEF"/>
    <w:rsid w:val="00300538"/>
    <w:rsid w:val="00303392"/>
    <w:rsid w:val="00303C45"/>
    <w:rsid w:val="0030451F"/>
    <w:rsid w:val="0030472A"/>
    <w:rsid w:val="00305BD9"/>
    <w:rsid w:val="00306711"/>
    <w:rsid w:val="00307433"/>
    <w:rsid w:val="00310A58"/>
    <w:rsid w:val="0031209C"/>
    <w:rsid w:val="003147D2"/>
    <w:rsid w:val="00315283"/>
    <w:rsid w:val="00315DFB"/>
    <w:rsid w:val="00316713"/>
    <w:rsid w:val="003201E2"/>
    <w:rsid w:val="0032427A"/>
    <w:rsid w:val="00333085"/>
    <w:rsid w:val="00333A67"/>
    <w:rsid w:val="00334C33"/>
    <w:rsid w:val="00334D8D"/>
    <w:rsid w:val="0033645A"/>
    <w:rsid w:val="003366F7"/>
    <w:rsid w:val="00340349"/>
    <w:rsid w:val="0034116B"/>
    <w:rsid w:val="00341847"/>
    <w:rsid w:val="00341DE8"/>
    <w:rsid w:val="003445AB"/>
    <w:rsid w:val="00344ED2"/>
    <w:rsid w:val="003451A7"/>
    <w:rsid w:val="003460B4"/>
    <w:rsid w:val="00346EA1"/>
    <w:rsid w:val="003473A8"/>
    <w:rsid w:val="003501D2"/>
    <w:rsid w:val="00351A0A"/>
    <w:rsid w:val="00351A16"/>
    <w:rsid w:val="00351E96"/>
    <w:rsid w:val="00352A16"/>
    <w:rsid w:val="00353A7C"/>
    <w:rsid w:val="0035769E"/>
    <w:rsid w:val="0036017F"/>
    <w:rsid w:val="003615B5"/>
    <w:rsid w:val="00362A77"/>
    <w:rsid w:val="0036357F"/>
    <w:rsid w:val="00366798"/>
    <w:rsid w:val="003733FB"/>
    <w:rsid w:val="00374828"/>
    <w:rsid w:val="00380194"/>
    <w:rsid w:val="00381781"/>
    <w:rsid w:val="00381C53"/>
    <w:rsid w:val="003835A5"/>
    <w:rsid w:val="003847EC"/>
    <w:rsid w:val="00386787"/>
    <w:rsid w:val="003872E6"/>
    <w:rsid w:val="00390202"/>
    <w:rsid w:val="003916A1"/>
    <w:rsid w:val="00392072"/>
    <w:rsid w:val="0039581D"/>
    <w:rsid w:val="00396405"/>
    <w:rsid w:val="003A02E7"/>
    <w:rsid w:val="003A1E53"/>
    <w:rsid w:val="003A3786"/>
    <w:rsid w:val="003A75BC"/>
    <w:rsid w:val="003B146A"/>
    <w:rsid w:val="003B2BA4"/>
    <w:rsid w:val="003B3658"/>
    <w:rsid w:val="003B54D8"/>
    <w:rsid w:val="003B64CE"/>
    <w:rsid w:val="003B694A"/>
    <w:rsid w:val="003C0924"/>
    <w:rsid w:val="003C1E67"/>
    <w:rsid w:val="003C3893"/>
    <w:rsid w:val="003C39E1"/>
    <w:rsid w:val="003C4156"/>
    <w:rsid w:val="003C60B2"/>
    <w:rsid w:val="003E1F07"/>
    <w:rsid w:val="003E3E11"/>
    <w:rsid w:val="003F17C0"/>
    <w:rsid w:val="003F18F1"/>
    <w:rsid w:val="003F1C4E"/>
    <w:rsid w:val="003F4194"/>
    <w:rsid w:val="00401579"/>
    <w:rsid w:val="0040248E"/>
    <w:rsid w:val="00406676"/>
    <w:rsid w:val="00406946"/>
    <w:rsid w:val="0040770A"/>
    <w:rsid w:val="0041004D"/>
    <w:rsid w:val="00411ED9"/>
    <w:rsid w:val="004124DD"/>
    <w:rsid w:val="00412726"/>
    <w:rsid w:val="00412CAA"/>
    <w:rsid w:val="00413716"/>
    <w:rsid w:val="0041592D"/>
    <w:rsid w:val="00417B86"/>
    <w:rsid w:val="00421C10"/>
    <w:rsid w:val="00424ECC"/>
    <w:rsid w:val="00425D5C"/>
    <w:rsid w:val="00426FCB"/>
    <w:rsid w:val="00430025"/>
    <w:rsid w:val="00431523"/>
    <w:rsid w:val="00432081"/>
    <w:rsid w:val="0043765C"/>
    <w:rsid w:val="004407D1"/>
    <w:rsid w:val="004408EF"/>
    <w:rsid w:val="004416F7"/>
    <w:rsid w:val="00442F3C"/>
    <w:rsid w:val="0044321B"/>
    <w:rsid w:val="00445F1D"/>
    <w:rsid w:val="00446121"/>
    <w:rsid w:val="004470C8"/>
    <w:rsid w:val="004548A9"/>
    <w:rsid w:val="0045505D"/>
    <w:rsid w:val="00455637"/>
    <w:rsid w:val="00456F64"/>
    <w:rsid w:val="004607F6"/>
    <w:rsid w:val="00464F57"/>
    <w:rsid w:val="0046512D"/>
    <w:rsid w:val="00467586"/>
    <w:rsid w:val="0046794F"/>
    <w:rsid w:val="00474BDF"/>
    <w:rsid w:val="00476E03"/>
    <w:rsid w:val="004803D2"/>
    <w:rsid w:val="00480DCA"/>
    <w:rsid w:val="00483A2B"/>
    <w:rsid w:val="00486877"/>
    <w:rsid w:val="004A11E9"/>
    <w:rsid w:val="004A58D3"/>
    <w:rsid w:val="004A5CA8"/>
    <w:rsid w:val="004A6005"/>
    <w:rsid w:val="004B4729"/>
    <w:rsid w:val="004B6BB5"/>
    <w:rsid w:val="004C118D"/>
    <w:rsid w:val="004C21D3"/>
    <w:rsid w:val="004C2430"/>
    <w:rsid w:val="004C2ADD"/>
    <w:rsid w:val="004C3F8B"/>
    <w:rsid w:val="004C6B56"/>
    <w:rsid w:val="004C7502"/>
    <w:rsid w:val="004D20BA"/>
    <w:rsid w:val="004D2278"/>
    <w:rsid w:val="004D2F6B"/>
    <w:rsid w:val="004D3191"/>
    <w:rsid w:val="004E0767"/>
    <w:rsid w:val="004E15FB"/>
    <w:rsid w:val="004E5D14"/>
    <w:rsid w:val="004E74DC"/>
    <w:rsid w:val="004E760C"/>
    <w:rsid w:val="004E768B"/>
    <w:rsid w:val="004F1054"/>
    <w:rsid w:val="004F19ED"/>
    <w:rsid w:val="004F3DC9"/>
    <w:rsid w:val="004F3E98"/>
    <w:rsid w:val="004F4217"/>
    <w:rsid w:val="004F472D"/>
    <w:rsid w:val="004F7243"/>
    <w:rsid w:val="0050345A"/>
    <w:rsid w:val="00503B35"/>
    <w:rsid w:val="005074E8"/>
    <w:rsid w:val="005078D7"/>
    <w:rsid w:val="005119F4"/>
    <w:rsid w:val="00511C97"/>
    <w:rsid w:val="00511D60"/>
    <w:rsid w:val="00512DFB"/>
    <w:rsid w:val="00513124"/>
    <w:rsid w:val="00513A0F"/>
    <w:rsid w:val="00521921"/>
    <w:rsid w:val="005227C3"/>
    <w:rsid w:val="00525142"/>
    <w:rsid w:val="00525C1D"/>
    <w:rsid w:val="00525E63"/>
    <w:rsid w:val="00531517"/>
    <w:rsid w:val="005328BA"/>
    <w:rsid w:val="005354AA"/>
    <w:rsid w:val="0053572B"/>
    <w:rsid w:val="00536FCB"/>
    <w:rsid w:val="00544E9A"/>
    <w:rsid w:val="005453D0"/>
    <w:rsid w:val="00547EE6"/>
    <w:rsid w:val="005507C8"/>
    <w:rsid w:val="00556689"/>
    <w:rsid w:val="00557111"/>
    <w:rsid w:val="00562230"/>
    <w:rsid w:val="00562757"/>
    <w:rsid w:val="00563F7C"/>
    <w:rsid w:val="00567936"/>
    <w:rsid w:val="0057099C"/>
    <w:rsid w:val="00571366"/>
    <w:rsid w:val="00574B24"/>
    <w:rsid w:val="0057788D"/>
    <w:rsid w:val="00581BDD"/>
    <w:rsid w:val="005833CD"/>
    <w:rsid w:val="005844D0"/>
    <w:rsid w:val="0058564E"/>
    <w:rsid w:val="00585D3D"/>
    <w:rsid w:val="00586A05"/>
    <w:rsid w:val="00587BB5"/>
    <w:rsid w:val="00594F6A"/>
    <w:rsid w:val="00596BD2"/>
    <w:rsid w:val="00597B41"/>
    <w:rsid w:val="005A0230"/>
    <w:rsid w:val="005A0C2F"/>
    <w:rsid w:val="005A498C"/>
    <w:rsid w:val="005A5E0D"/>
    <w:rsid w:val="005A7186"/>
    <w:rsid w:val="005A7C93"/>
    <w:rsid w:val="005B0813"/>
    <w:rsid w:val="005B2743"/>
    <w:rsid w:val="005B2AD3"/>
    <w:rsid w:val="005B71E1"/>
    <w:rsid w:val="005C5923"/>
    <w:rsid w:val="005C651A"/>
    <w:rsid w:val="005C77AA"/>
    <w:rsid w:val="005D0A8C"/>
    <w:rsid w:val="005D185D"/>
    <w:rsid w:val="005D77F0"/>
    <w:rsid w:val="005E18BA"/>
    <w:rsid w:val="005F0A9A"/>
    <w:rsid w:val="005F1137"/>
    <w:rsid w:val="005F25BC"/>
    <w:rsid w:val="005F2AE0"/>
    <w:rsid w:val="005F2D62"/>
    <w:rsid w:val="00604A0A"/>
    <w:rsid w:val="006055AA"/>
    <w:rsid w:val="00611CF4"/>
    <w:rsid w:val="006141DA"/>
    <w:rsid w:val="006165F7"/>
    <w:rsid w:val="00616DC4"/>
    <w:rsid w:val="006174E7"/>
    <w:rsid w:val="006202E3"/>
    <w:rsid w:val="00620791"/>
    <w:rsid w:val="00621A36"/>
    <w:rsid w:val="006257C2"/>
    <w:rsid w:val="00625E79"/>
    <w:rsid w:val="00625F3C"/>
    <w:rsid w:val="00626CF8"/>
    <w:rsid w:val="00627F07"/>
    <w:rsid w:val="0063081A"/>
    <w:rsid w:val="00632228"/>
    <w:rsid w:val="006376EF"/>
    <w:rsid w:val="00637B36"/>
    <w:rsid w:val="0064245C"/>
    <w:rsid w:val="00642AEC"/>
    <w:rsid w:val="006438BF"/>
    <w:rsid w:val="00643D64"/>
    <w:rsid w:val="00644722"/>
    <w:rsid w:val="00646B15"/>
    <w:rsid w:val="00647817"/>
    <w:rsid w:val="00647F54"/>
    <w:rsid w:val="00650C4D"/>
    <w:rsid w:val="006527D5"/>
    <w:rsid w:val="00653810"/>
    <w:rsid w:val="006601C2"/>
    <w:rsid w:val="0066375F"/>
    <w:rsid w:val="0066552A"/>
    <w:rsid w:val="00667CE6"/>
    <w:rsid w:val="00672056"/>
    <w:rsid w:val="0067387C"/>
    <w:rsid w:val="00673D54"/>
    <w:rsid w:val="00674A71"/>
    <w:rsid w:val="00677F50"/>
    <w:rsid w:val="00681BB1"/>
    <w:rsid w:val="00684A48"/>
    <w:rsid w:val="00690149"/>
    <w:rsid w:val="006912A5"/>
    <w:rsid w:val="0069140F"/>
    <w:rsid w:val="00693E54"/>
    <w:rsid w:val="00694AA4"/>
    <w:rsid w:val="00694D17"/>
    <w:rsid w:val="006A0115"/>
    <w:rsid w:val="006A1772"/>
    <w:rsid w:val="006A265B"/>
    <w:rsid w:val="006A2BA8"/>
    <w:rsid w:val="006A37C9"/>
    <w:rsid w:val="006A5610"/>
    <w:rsid w:val="006B2B02"/>
    <w:rsid w:val="006B5194"/>
    <w:rsid w:val="006B6D68"/>
    <w:rsid w:val="006C13C3"/>
    <w:rsid w:val="006D3DDC"/>
    <w:rsid w:val="006D5588"/>
    <w:rsid w:val="006D7E9B"/>
    <w:rsid w:val="006E11D9"/>
    <w:rsid w:val="006E4029"/>
    <w:rsid w:val="006E453B"/>
    <w:rsid w:val="006F0830"/>
    <w:rsid w:val="006F215B"/>
    <w:rsid w:val="006F57AE"/>
    <w:rsid w:val="00700530"/>
    <w:rsid w:val="00704837"/>
    <w:rsid w:val="00704BB9"/>
    <w:rsid w:val="00707BF9"/>
    <w:rsid w:val="00710DA0"/>
    <w:rsid w:val="007113BB"/>
    <w:rsid w:val="00711482"/>
    <w:rsid w:val="007121AF"/>
    <w:rsid w:val="00713968"/>
    <w:rsid w:val="00716401"/>
    <w:rsid w:val="007210A4"/>
    <w:rsid w:val="00721AC1"/>
    <w:rsid w:val="00723743"/>
    <w:rsid w:val="00724504"/>
    <w:rsid w:val="0072644A"/>
    <w:rsid w:val="00726A78"/>
    <w:rsid w:val="00731D3C"/>
    <w:rsid w:val="00732FDE"/>
    <w:rsid w:val="00733560"/>
    <w:rsid w:val="00734499"/>
    <w:rsid w:val="007410CA"/>
    <w:rsid w:val="007417A8"/>
    <w:rsid w:val="00742D2D"/>
    <w:rsid w:val="00742EF9"/>
    <w:rsid w:val="00743823"/>
    <w:rsid w:val="00745CF8"/>
    <w:rsid w:val="00746103"/>
    <w:rsid w:val="007465B2"/>
    <w:rsid w:val="00746F06"/>
    <w:rsid w:val="007472C5"/>
    <w:rsid w:val="00751CC2"/>
    <w:rsid w:val="00752E22"/>
    <w:rsid w:val="00753920"/>
    <w:rsid w:val="0075453F"/>
    <w:rsid w:val="0076002E"/>
    <w:rsid w:val="00760190"/>
    <w:rsid w:val="00760349"/>
    <w:rsid w:val="007613F2"/>
    <w:rsid w:val="00762621"/>
    <w:rsid w:val="00763F0D"/>
    <w:rsid w:val="00766315"/>
    <w:rsid w:val="00766B02"/>
    <w:rsid w:val="00773863"/>
    <w:rsid w:val="0077556D"/>
    <w:rsid w:val="00777BA2"/>
    <w:rsid w:val="00786538"/>
    <w:rsid w:val="00790150"/>
    <w:rsid w:val="0079236E"/>
    <w:rsid w:val="007948A0"/>
    <w:rsid w:val="007954FB"/>
    <w:rsid w:val="00796B63"/>
    <w:rsid w:val="007978A4"/>
    <w:rsid w:val="007A161F"/>
    <w:rsid w:val="007A3B80"/>
    <w:rsid w:val="007A49D3"/>
    <w:rsid w:val="007A5D94"/>
    <w:rsid w:val="007A6A91"/>
    <w:rsid w:val="007B04AF"/>
    <w:rsid w:val="007B35ED"/>
    <w:rsid w:val="007B3C0E"/>
    <w:rsid w:val="007C0B7D"/>
    <w:rsid w:val="007C24BB"/>
    <w:rsid w:val="007C3CB6"/>
    <w:rsid w:val="007C48DE"/>
    <w:rsid w:val="007C60FC"/>
    <w:rsid w:val="007D4886"/>
    <w:rsid w:val="007D54E0"/>
    <w:rsid w:val="007E30AC"/>
    <w:rsid w:val="007E482E"/>
    <w:rsid w:val="007E5350"/>
    <w:rsid w:val="007E699D"/>
    <w:rsid w:val="007F40D6"/>
    <w:rsid w:val="007F4460"/>
    <w:rsid w:val="007F557F"/>
    <w:rsid w:val="008023F0"/>
    <w:rsid w:val="00803E8A"/>
    <w:rsid w:val="00804080"/>
    <w:rsid w:val="0080577C"/>
    <w:rsid w:val="008130B2"/>
    <w:rsid w:val="00813E00"/>
    <w:rsid w:val="008148B6"/>
    <w:rsid w:val="00814CCF"/>
    <w:rsid w:val="00823332"/>
    <w:rsid w:val="00823437"/>
    <w:rsid w:val="008247B2"/>
    <w:rsid w:val="008346B6"/>
    <w:rsid w:val="00842619"/>
    <w:rsid w:val="00846243"/>
    <w:rsid w:val="00846690"/>
    <w:rsid w:val="0085312B"/>
    <w:rsid w:val="00853880"/>
    <w:rsid w:val="00855EE5"/>
    <w:rsid w:val="0085746C"/>
    <w:rsid w:val="008617C1"/>
    <w:rsid w:val="00862AA7"/>
    <w:rsid w:val="00863E99"/>
    <w:rsid w:val="00865DD5"/>
    <w:rsid w:val="00870069"/>
    <w:rsid w:val="00870983"/>
    <w:rsid w:val="00870985"/>
    <w:rsid w:val="00872011"/>
    <w:rsid w:val="00874A71"/>
    <w:rsid w:val="008756BA"/>
    <w:rsid w:val="00876FC1"/>
    <w:rsid w:val="00877515"/>
    <w:rsid w:val="008829C7"/>
    <w:rsid w:val="00883C3F"/>
    <w:rsid w:val="00883CC4"/>
    <w:rsid w:val="00887918"/>
    <w:rsid w:val="0089128B"/>
    <w:rsid w:val="008913E6"/>
    <w:rsid w:val="00891F09"/>
    <w:rsid w:val="00892A70"/>
    <w:rsid w:val="00892F4B"/>
    <w:rsid w:val="008930E0"/>
    <w:rsid w:val="00894422"/>
    <w:rsid w:val="00895BBA"/>
    <w:rsid w:val="00895BEE"/>
    <w:rsid w:val="00895DC2"/>
    <w:rsid w:val="008B03B9"/>
    <w:rsid w:val="008B20D9"/>
    <w:rsid w:val="008B296C"/>
    <w:rsid w:val="008B2FBA"/>
    <w:rsid w:val="008B330E"/>
    <w:rsid w:val="008C257A"/>
    <w:rsid w:val="008C359E"/>
    <w:rsid w:val="008C43F8"/>
    <w:rsid w:val="008C6E23"/>
    <w:rsid w:val="008C73FC"/>
    <w:rsid w:val="008C7B3F"/>
    <w:rsid w:val="008C7D8D"/>
    <w:rsid w:val="008D2D8E"/>
    <w:rsid w:val="008D6923"/>
    <w:rsid w:val="008E4E60"/>
    <w:rsid w:val="008E5A98"/>
    <w:rsid w:val="008E6882"/>
    <w:rsid w:val="008E750E"/>
    <w:rsid w:val="008F0044"/>
    <w:rsid w:val="008F22F5"/>
    <w:rsid w:val="008F3820"/>
    <w:rsid w:val="008F76B3"/>
    <w:rsid w:val="00904B85"/>
    <w:rsid w:val="00905B82"/>
    <w:rsid w:val="00907BEE"/>
    <w:rsid w:val="009102C8"/>
    <w:rsid w:val="00910C19"/>
    <w:rsid w:val="00912255"/>
    <w:rsid w:val="009207BF"/>
    <w:rsid w:val="009223B8"/>
    <w:rsid w:val="00927008"/>
    <w:rsid w:val="0093187A"/>
    <w:rsid w:val="00931FE8"/>
    <w:rsid w:val="00934DFB"/>
    <w:rsid w:val="00935A59"/>
    <w:rsid w:val="00937023"/>
    <w:rsid w:val="00937EF4"/>
    <w:rsid w:val="00943ABD"/>
    <w:rsid w:val="00943F77"/>
    <w:rsid w:val="00945A2D"/>
    <w:rsid w:val="00945F73"/>
    <w:rsid w:val="009464D1"/>
    <w:rsid w:val="009467A5"/>
    <w:rsid w:val="009518DB"/>
    <w:rsid w:val="009561C2"/>
    <w:rsid w:val="00956F42"/>
    <w:rsid w:val="00957AEB"/>
    <w:rsid w:val="0096276B"/>
    <w:rsid w:val="009632C2"/>
    <w:rsid w:val="00965353"/>
    <w:rsid w:val="0096712D"/>
    <w:rsid w:val="00967B86"/>
    <w:rsid w:val="0097049C"/>
    <w:rsid w:val="00970DAB"/>
    <w:rsid w:val="009749E4"/>
    <w:rsid w:val="00974B79"/>
    <w:rsid w:val="00974F7B"/>
    <w:rsid w:val="00983727"/>
    <w:rsid w:val="00983A81"/>
    <w:rsid w:val="009861DA"/>
    <w:rsid w:val="009879BE"/>
    <w:rsid w:val="00987D7D"/>
    <w:rsid w:val="00991331"/>
    <w:rsid w:val="009943FE"/>
    <w:rsid w:val="0099587E"/>
    <w:rsid w:val="00997115"/>
    <w:rsid w:val="00997506"/>
    <w:rsid w:val="009A1B39"/>
    <w:rsid w:val="009A2823"/>
    <w:rsid w:val="009A32BE"/>
    <w:rsid w:val="009A5F99"/>
    <w:rsid w:val="009A65B4"/>
    <w:rsid w:val="009A737A"/>
    <w:rsid w:val="009B0B71"/>
    <w:rsid w:val="009B275B"/>
    <w:rsid w:val="009B529C"/>
    <w:rsid w:val="009B7583"/>
    <w:rsid w:val="009C046D"/>
    <w:rsid w:val="009C0FF0"/>
    <w:rsid w:val="009C6A01"/>
    <w:rsid w:val="009D0903"/>
    <w:rsid w:val="009D1038"/>
    <w:rsid w:val="009D3060"/>
    <w:rsid w:val="009E116C"/>
    <w:rsid w:val="009E3A80"/>
    <w:rsid w:val="009E3BB9"/>
    <w:rsid w:val="009F65B5"/>
    <w:rsid w:val="00A0059D"/>
    <w:rsid w:val="00A01031"/>
    <w:rsid w:val="00A010F0"/>
    <w:rsid w:val="00A021C4"/>
    <w:rsid w:val="00A03D40"/>
    <w:rsid w:val="00A0416C"/>
    <w:rsid w:val="00A0646E"/>
    <w:rsid w:val="00A1394F"/>
    <w:rsid w:val="00A14228"/>
    <w:rsid w:val="00A148FD"/>
    <w:rsid w:val="00A15BDA"/>
    <w:rsid w:val="00A167AE"/>
    <w:rsid w:val="00A1779B"/>
    <w:rsid w:val="00A210EA"/>
    <w:rsid w:val="00A21F33"/>
    <w:rsid w:val="00A22D9D"/>
    <w:rsid w:val="00A23000"/>
    <w:rsid w:val="00A24E02"/>
    <w:rsid w:val="00A26504"/>
    <w:rsid w:val="00A321FF"/>
    <w:rsid w:val="00A33BF3"/>
    <w:rsid w:val="00A34A98"/>
    <w:rsid w:val="00A34BED"/>
    <w:rsid w:val="00A35EEF"/>
    <w:rsid w:val="00A36DBD"/>
    <w:rsid w:val="00A3746E"/>
    <w:rsid w:val="00A37EBC"/>
    <w:rsid w:val="00A40932"/>
    <w:rsid w:val="00A422E3"/>
    <w:rsid w:val="00A4431F"/>
    <w:rsid w:val="00A51469"/>
    <w:rsid w:val="00A5295A"/>
    <w:rsid w:val="00A531ED"/>
    <w:rsid w:val="00A54C6A"/>
    <w:rsid w:val="00A57813"/>
    <w:rsid w:val="00A57A7E"/>
    <w:rsid w:val="00A60500"/>
    <w:rsid w:val="00A65700"/>
    <w:rsid w:val="00A66409"/>
    <w:rsid w:val="00A7111C"/>
    <w:rsid w:val="00A719E7"/>
    <w:rsid w:val="00A7272B"/>
    <w:rsid w:val="00A758B0"/>
    <w:rsid w:val="00A76F5A"/>
    <w:rsid w:val="00A77382"/>
    <w:rsid w:val="00A80AB8"/>
    <w:rsid w:val="00A869A6"/>
    <w:rsid w:val="00A8736F"/>
    <w:rsid w:val="00A94577"/>
    <w:rsid w:val="00A950C5"/>
    <w:rsid w:val="00A97120"/>
    <w:rsid w:val="00A97C3B"/>
    <w:rsid w:val="00AA0643"/>
    <w:rsid w:val="00AA1615"/>
    <w:rsid w:val="00AA1C48"/>
    <w:rsid w:val="00AA221A"/>
    <w:rsid w:val="00AA2AF5"/>
    <w:rsid w:val="00AA4C9A"/>
    <w:rsid w:val="00AB057D"/>
    <w:rsid w:val="00AB1B97"/>
    <w:rsid w:val="00AB4386"/>
    <w:rsid w:val="00AC027B"/>
    <w:rsid w:val="00AC48D2"/>
    <w:rsid w:val="00AC7DF9"/>
    <w:rsid w:val="00AD29BB"/>
    <w:rsid w:val="00AD54C4"/>
    <w:rsid w:val="00AE2727"/>
    <w:rsid w:val="00AE3558"/>
    <w:rsid w:val="00AE3992"/>
    <w:rsid w:val="00AF2243"/>
    <w:rsid w:val="00AF298F"/>
    <w:rsid w:val="00AF4289"/>
    <w:rsid w:val="00AF4867"/>
    <w:rsid w:val="00AF5317"/>
    <w:rsid w:val="00AF5811"/>
    <w:rsid w:val="00AF5D28"/>
    <w:rsid w:val="00B024A6"/>
    <w:rsid w:val="00B03DF5"/>
    <w:rsid w:val="00B06390"/>
    <w:rsid w:val="00B10ED2"/>
    <w:rsid w:val="00B16EBB"/>
    <w:rsid w:val="00B17AD3"/>
    <w:rsid w:val="00B22530"/>
    <w:rsid w:val="00B23352"/>
    <w:rsid w:val="00B246D3"/>
    <w:rsid w:val="00B24B44"/>
    <w:rsid w:val="00B2595F"/>
    <w:rsid w:val="00B278D6"/>
    <w:rsid w:val="00B2796C"/>
    <w:rsid w:val="00B27A42"/>
    <w:rsid w:val="00B301C4"/>
    <w:rsid w:val="00B30C62"/>
    <w:rsid w:val="00B30FF6"/>
    <w:rsid w:val="00B35FF6"/>
    <w:rsid w:val="00B37D78"/>
    <w:rsid w:val="00B42E0B"/>
    <w:rsid w:val="00B472AA"/>
    <w:rsid w:val="00B50D37"/>
    <w:rsid w:val="00B52508"/>
    <w:rsid w:val="00B52ED0"/>
    <w:rsid w:val="00B54B2C"/>
    <w:rsid w:val="00B5686D"/>
    <w:rsid w:val="00B570C6"/>
    <w:rsid w:val="00B61A1A"/>
    <w:rsid w:val="00B631E1"/>
    <w:rsid w:val="00B6612D"/>
    <w:rsid w:val="00B66204"/>
    <w:rsid w:val="00B73C54"/>
    <w:rsid w:val="00B8315A"/>
    <w:rsid w:val="00B8321B"/>
    <w:rsid w:val="00B868D2"/>
    <w:rsid w:val="00B90E47"/>
    <w:rsid w:val="00B91AD2"/>
    <w:rsid w:val="00B9257F"/>
    <w:rsid w:val="00B93246"/>
    <w:rsid w:val="00B96C60"/>
    <w:rsid w:val="00B97EA4"/>
    <w:rsid w:val="00BA11FE"/>
    <w:rsid w:val="00BA2A96"/>
    <w:rsid w:val="00BA39C9"/>
    <w:rsid w:val="00BA5D91"/>
    <w:rsid w:val="00BB0542"/>
    <w:rsid w:val="00BB2162"/>
    <w:rsid w:val="00BB369F"/>
    <w:rsid w:val="00BB7F64"/>
    <w:rsid w:val="00BC1C36"/>
    <w:rsid w:val="00BC3C44"/>
    <w:rsid w:val="00BC53E3"/>
    <w:rsid w:val="00BC70A8"/>
    <w:rsid w:val="00BD2697"/>
    <w:rsid w:val="00BD4F54"/>
    <w:rsid w:val="00BD74B5"/>
    <w:rsid w:val="00BE2560"/>
    <w:rsid w:val="00BE28D1"/>
    <w:rsid w:val="00BE6FAA"/>
    <w:rsid w:val="00BF0581"/>
    <w:rsid w:val="00BF3336"/>
    <w:rsid w:val="00BF559E"/>
    <w:rsid w:val="00BF6A34"/>
    <w:rsid w:val="00BF7B34"/>
    <w:rsid w:val="00C022E8"/>
    <w:rsid w:val="00C05B99"/>
    <w:rsid w:val="00C1491E"/>
    <w:rsid w:val="00C14EE5"/>
    <w:rsid w:val="00C156B0"/>
    <w:rsid w:val="00C15783"/>
    <w:rsid w:val="00C15C5B"/>
    <w:rsid w:val="00C1791E"/>
    <w:rsid w:val="00C221AD"/>
    <w:rsid w:val="00C256CE"/>
    <w:rsid w:val="00C320B2"/>
    <w:rsid w:val="00C32D68"/>
    <w:rsid w:val="00C33EB6"/>
    <w:rsid w:val="00C35792"/>
    <w:rsid w:val="00C3586B"/>
    <w:rsid w:val="00C400BC"/>
    <w:rsid w:val="00C402B7"/>
    <w:rsid w:val="00C43B5A"/>
    <w:rsid w:val="00C470B6"/>
    <w:rsid w:val="00C47C5E"/>
    <w:rsid w:val="00C5065B"/>
    <w:rsid w:val="00C53052"/>
    <w:rsid w:val="00C5465D"/>
    <w:rsid w:val="00C610F0"/>
    <w:rsid w:val="00C67EA1"/>
    <w:rsid w:val="00C71602"/>
    <w:rsid w:val="00C74615"/>
    <w:rsid w:val="00C7676A"/>
    <w:rsid w:val="00C76E37"/>
    <w:rsid w:val="00C77142"/>
    <w:rsid w:val="00C8052B"/>
    <w:rsid w:val="00C82C1B"/>
    <w:rsid w:val="00C908FA"/>
    <w:rsid w:val="00C93E69"/>
    <w:rsid w:val="00C94582"/>
    <w:rsid w:val="00C95EC4"/>
    <w:rsid w:val="00C96713"/>
    <w:rsid w:val="00CA10B2"/>
    <w:rsid w:val="00CA292E"/>
    <w:rsid w:val="00CA5BE2"/>
    <w:rsid w:val="00CA6F84"/>
    <w:rsid w:val="00CB51DB"/>
    <w:rsid w:val="00CC167F"/>
    <w:rsid w:val="00CC2580"/>
    <w:rsid w:val="00CC288A"/>
    <w:rsid w:val="00CC4F93"/>
    <w:rsid w:val="00CC611A"/>
    <w:rsid w:val="00CC7AC6"/>
    <w:rsid w:val="00CD10F2"/>
    <w:rsid w:val="00CD1344"/>
    <w:rsid w:val="00CD3068"/>
    <w:rsid w:val="00CD4E16"/>
    <w:rsid w:val="00CD73AD"/>
    <w:rsid w:val="00CE0FC8"/>
    <w:rsid w:val="00CE6D49"/>
    <w:rsid w:val="00CF04AD"/>
    <w:rsid w:val="00CF0501"/>
    <w:rsid w:val="00CF21EC"/>
    <w:rsid w:val="00CF3586"/>
    <w:rsid w:val="00CF3B89"/>
    <w:rsid w:val="00CF5944"/>
    <w:rsid w:val="00D03DDA"/>
    <w:rsid w:val="00D0519D"/>
    <w:rsid w:val="00D0624C"/>
    <w:rsid w:val="00D064AE"/>
    <w:rsid w:val="00D06B2D"/>
    <w:rsid w:val="00D0771F"/>
    <w:rsid w:val="00D07DCC"/>
    <w:rsid w:val="00D11EBB"/>
    <w:rsid w:val="00D124BB"/>
    <w:rsid w:val="00D146A0"/>
    <w:rsid w:val="00D158FF"/>
    <w:rsid w:val="00D17796"/>
    <w:rsid w:val="00D177A9"/>
    <w:rsid w:val="00D20031"/>
    <w:rsid w:val="00D22AE8"/>
    <w:rsid w:val="00D22CC7"/>
    <w:rsid w:val="00D23B71"/>
    <w:rsid w:val="00D240EC"/>
    <w:rsid w:val="00D319CF"/>
    <w:rsid w:val="00D33AA9"/>
    <w:rsid w:val="00D33F5D"/>
    <w:rsid w:val="00D34F40"/>
    <w:rsid w:val="00D365B2"/>
    <w:rsid w:val="00D36FF2"/>
    <w:rsid w:val="00D40068"/>
    <w:rsid w:val="00D40940"/>
    <w:rsid w:val="00D4571B"/>
    <w:rsid w:val="00D4610F"/>
    <w:rsid w:val="00D54047"/>
    <w:rsid w:val="00D64DF7"/>
    <w:rsid w:val="00D6641C"/>
    <w:rsid w:val="00D66645"/>
    <w:rsid w:val="00D74014"/>
    <w:rsid w:val="00D75025"/>
    <w:rsid w:val="00D761A0"/>
    <w:rsid w:val="00D82C50"/>
    <w:rsid w:val="00D86117"/>
    <w:rsid w:val="00D950C5"/>
    <w:rsid w:val="00D95C87"/>
    <w:rsid w:val="00D96ED8"/>
    <w:rsid w:val="00DA0D14"/>
    <w:rsid w:val="00DA530C"/>
    <w:rsid w:val="00DA5D72"/>
    <w:rsid w:val="00DA793C"/>
    <w:rsid w:val="00DB0EA5"/>
    <w:rsid w:val="00DB326A"/>
    <w:rsid w:val="00DB3498"/>
    <w:rsid w:val="00DB3748"/>
    <w:rsid w:val="00DB45EA"/>
    <w:rsid w:val="00DC0457"/>
    <w:rsid w:val="00DC230F"/>
    <w:rsid w:val="00DC2F26"/>
    <w:rsid w:val="00DC7A4C"/>
    <w:rsid w:val="00DD0198"/>
    <w:rsid w:val="00DD0B24"/>
    <w:rsid w:val="00DD1F15"/>
    <w:rsid w:val="00DD28C8"/>
    <w:rsid w:val="00DD2C35"/>
    <w:rsid w:val="00DD4EC7"/>
    <w:rsid w:val="00DD7FF5"/>
    <w:rsid w:val="00DE1578"/>
    <w:rsid w:val="00DE1DF0"/>
    <w:rsid w:val="00DE6295"/>
    <w:rsid w:val="00DF2020"/>
    <w:rsid w:val="00DF21A3"/>
    <w:rsid w:val="00DF4AEF"/>
    <w:rsid w:val="00DF6BAB"/>
    <w:rsid w:val="00DF785E"/>
    <w:rsid w:val="00E02701"/>
    <w:rsid w:val="00E0289F"/>
    <w:rsid w:val="00E02A91"/>
    <w:rsid w:val="00E0455B"/>
    <w:rsid w:val="00E05553"/>
    <w:rsid w:val="00E0620E"/>
    <w:rsid w:val="00E12032"/>
    <w:rsid w:val="00E172A2"/>
    <w:rsid w:val="00E23E9A"/>
    <w:rsid w:val="00E25748"/>
    <w:rsid w:val="00E318E6"/>
    <w:rsid w:val="00E32BA5"/>
    <w:rsid w:val="00E3747F"/>
    <w:rsid w:val="00E40588"/>
    <w:rsid w:val="00E4331B"/>
    <w:rsid w:val="00E44038"/>
    <w:rsid w:val="00E44CFE"/>
    <w:rsid w:val="00E4502C"/>
    <w:rsid w:val="00E46DF7"/>
    <w:rsid w:val="00E50560"/>
    <w:rsid w:val="00E5306D"/>
    <w:rsid w:val="00E535D2"/>
    <w:rsid w:val="00E57AF7"/>
    <w:rsid w:val="00E57BC0"/>
    <w:rsid w:val="00E646E6"/>
    <w:rsid w:val="00E702CD"/>
    <w:rsid w:val="00E71731"/>
    <w:rsid w:val="00E74A7F"/>
    <w:rsid w:val="00E754C4"/>
    <w:rsid w:val="00E7727A"/>
    <w:rsid w:val="00E827D5"/>
    <w:rsid w:val="00E871AC"/>
    <w:rsid w:val="00E91A26"/>
    <w:rsid w:val="00EA17E7"/>
    <w:rsid w:val="00EA1A43"/>
    <w:rsid w:val="00EA24C0"/>
    <w:rsid w:val="00EA2785"/>
    <w:rsid w:val="00EA2FD1"/>
    <w:rsid w:val="00EB37DD"/>
    <w:rsid w:val="00EC1D20"/>
    <w:rsid w:val="00EC3CCE"/>
    <w:rsid w:val="00EC5314"/>
    <w:rsid w:val="00ED7288"/>
    <w:rsid w:val="00EE28EE"/>
    <w:rsid w:val="00EE691C"/>
    <w:rsid w:val="00EF0876"/>
    <w:rsid w:val="00EF118D"/>
    <w:rsid w:val="00EF2C59"/>
    <w:rsid w:val="00EF7AF5"/>
    <w:rsid w:val="00F01F52"/>
    <w:rsid w:val="00F02601"/>
    <w:rsid w:val="00F05282"/>
    <w:rsid w:val="00F10764"/>
    <w:rsid w:val="00F154DD"/>
    <w:rsid w:val="00F23515"/>
    <w:rsid w:val="00F23D96"/>
    <w:rsid w:val="00F2524D"/>
    <w:rsid w:val="00F253D0"/>
    <w:rsid w:val="00F25E92"/>
    <w:rsid w:val="00F3352C"/>
    <w:rsid w:val="00F35A89"/>
    <w:rsid w:val="00F44884"/>
    <w:rsid w:val="00F44F0A"/>
    <w:rsid w:val="00F4615E"/>
    <w:rsid w:val="00F4639C"/>
    <w:rsid w:val="00F54F76"/>
    <w:rsid w:val="00F55141"/>
    <w:rsid w:val="00F5789F"/>
    <w:rsid w:val="00F57B13"/>
    <w:rsid w:val="00F6000C"/>
    <w:rsid w:val="00F60F91"/>
    <w:rsid w:val="00F61A03"/>
    <w:rsid w:val="00F62983"/>
    <w:rsid w:val="00F6508C"/>
    <w:rsid w:val="00F7482F"/>
    <w:rsid w:val="00F74D61"/>
    <w:rsid w:val="00F814F3"/>
    <w:rsid w:val="00F828F2"/>
    <w:rsid w:val="00F86712"/>
    <w:rsid w:val="00F87143"/>
    <w:rsid w:val="00F87B09"/>
    <w:rsid w:val="00F904F4"/>
    <w:rsid w:val="00F91076"/>
    <w:rsid w:val="00F916A2"/>
    <w:rsid w:val="00F92E6A"/>
    <w:rsid w:val="00F933B0"/>
    <w:rsid w:val="00F937EC"/>
    <w:rsid w:val="00F94134"/>
    <w:rsid w:val="00FA32F9"/>
    <w:rsid w:val="00FA42D2"/>
    <w:rsid w:val="00FA610D"/>
    <w:rsid w:val="00FA6FF9"/>
    <w:rsid w:val="00FB1BD2"/>
    <w:rsid w:val="00FB1E8F"/>
    <w:rsid w:val="00FB2013"/>
    <w:rsid w:val="00FB7EDF"/>
    <w:rsid w:val="00FC53AB"/>
    <w:rsid w:val="00FC69D1"/>
    <w:rsid w:val="00FC7BEB"/>
    <w:rsid w:val="00FD078D"/>
    <w:rsid w:val="00FD13F8"/>
    <w:rsid w:val="00FD261F"/>
    <w:rsid w:val="00FD2E8D"/>
    <w:rsid w:val="00FD3B45"/>
    <w:rsid w:val="00FF05C1"/>
    <w:rsid w:val="00FF259A"/>
    <w:rsid w:val="00FF564C"/>
    <w:rsid w:val="03FAD73C"/>
    <w:rsid w:val="28360E3F"/>
    <w:rsid w:val="2A506E93"/>
    <w:rsid w:val="32E4EC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25CA"/>
  <w15:docId w15:val="{D482EE9F-76E2-47CE-B152-D5317268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04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35E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6C13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B2013"/>
    <w:pPr>
      <w:autoSpaceDE w:val="0"/>
      <w:autoSpaceDN w:val="0"/>
      <w:adjustRightInd w:val="0"/>
      <w:spacing w:after="0" w:line="240" w:lineRule="auto"/>
    </w:pPr>
    <w:rPr>
      <w:rFonts w:ascii="Tahoma" w:hAnsi="Tahoma" w:cs="Tahoma"/>
      <w:color w:val="000000"/>
      <w:sz w:val="24"/>
      <w:szCs w:val="24"/>
    </w:rPr>
  </w:style>
  <w:style w:type="character" w:styleId="Verwijzingopmerking">
    <w:name w:val="annotation reference"/>
    <w:basedOn w:val="Standaardalinea-lettertype"/>
    <w:uiPriority w:val="99"/>
    <w:unhideWhenUsed/>
    <w:rsid w:val="000C6247"/>
    <w:rPr>
      <w:sz w:val="16"/>
      <w:szCs w:val="16"/>
    </w:rPr>
  </w:style>
  <w:style w:type="paragraph" w:styleId="Tekstopmerking">
    <w:name w:val="annotation text"/>
    <w:basedOn w:val="Standaard"/>
    <w:link w:val="TekstopmerkingChar"/>
    <w:uiPriority w:val="99"/>
    <w:unhideWhenUsed/>
    <w:rsid w:val="000C6247"/>
    <w:pPr>
      <w:spacing w:line="240" w:lineRule="auto"/>
    </w:pPr>
    <w:rPr>
      <w:sz w:val="20"/>
      <w:szCs w:val="20"/>
    </w:rPr>
  </w:style>
  <w:style w:type="character" w:customStyle="1" w:styleId="TekstopmerkingChar">
    <w:name w:val="Tekst opmerking Char"/>
    <w:basedOn w:val="Standaardalinea-lettertype"/>
    <w:link w:val="Tekstopmerking"/>
    <w:uiPriority w:val="99"/>
    <w:rsid w:val="000C6247"/>
    <w:rPr>
      <w:sz w:val="20"/>
      <w:szCs w:val="20"/>
    </w:rPr>
  </w:style>
  <w:style w:type="paragraph" w:styleId="Onderwerpvanopmerking">
    <w:name w:val="annotation subject"/>
    <w:basedOn w:val="Tekstopmerking"/>
    <w:next w:val="Tekstopmerking"/>
    <w:link w:val="OnderwerpvanopmerkingChar"/>
    <w:uiPriority w:val="99"/>
    <w:semiHidden/>
    <w:unhideWhenUsed/>
    <w:rsid w:val="000C6247"/>
    <w:rPr>
      <w:b/>
      <w:bCs/>
    </w:rPr>
  </w:style>
  <w:style w:type="character" w:customStyle="1" w:styleId="OnderwerpvanopmerkingChar">
    <w:name w:val="Onderwerp van opmerking Char"/>
    <w:basedOn w:val="TekstopmerkingChar"/>
    <w:link w:val="Onderwerpvanopmerking"/>
    <w:uiPriority w:val="99"/>
    <w:semiHidden/>
    <w:rsid w:val="000C6247"/>
    <w:rPr>
      <w:b/>
      <w:bCs/>
      <w:sz w:val="20"/>
      <w:szCs w:val="20"/>
    </w:rPr>
  </w:style>
  <w:style w:type="paragraph" w:styleId="Ballontekst">
    <w:name w:val="Balloon Text"/>
    <w:basedOn w:val="Standaard"/>
    <w:link w:val="BallontekstChar"/>
    <w:uiPriority w:val="99"/>
    <w:semiHidden/>
    <w:unhideWhenUsed/>
    <w:rsid w:val="000C62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6247"/>
    <w:rPr>
      <w:rFonts w:ascii="Segoe UI" w:hAnsi="Segoe UI" w:cs="Segoe UI"/>
      <w:sz w:val="18"/>
      <w:szCs w:val="18"/>
    </w:rPr>
  </w:style>
  <w:style w:type="paragraph" w:styleId="Lijstalinea">
    <w:name w:val="List Paragraph"/>
    <w:aliases w:val="Normal Sentence,List Paragraph Char Char,Figure_name,Numbered Indented Text,Bullet- First level,List Number1,List Paragraph11,TOC style,List Number11,Listenabsatz1,lp1,List Paragraph1,Ara lijst,Opsomming,Opsomblokjes en substreepjes,bl1"/>
    <w:basedOn w:val="Standaard"/>
    <w:link w:val="LijstalineaChar"/>
    <w:uiPriority w:val="34"/>
    <w:qFormat/>
    <w:rsid w:val="00386787"/>
    <w:pPr>
      <w:ind w:left="720"/>
      <w:contextualSpacing/>
    </w:pPr>
  </w:style>
  <w:style w:type="character" w:customStyle="1" w:styleId="Kop1Char">
    <w:name w:val="Kop 1 Char"/>
    <w:basedOn w:val="Standaardalinea-lettertype"/>
    <w:link w:val="Kop1"/>
    <w:uiPriority w:val="9"/>
    <w:rsid w:val="00204D5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04D58"/>
    <w:rPr>
      <w:rFonts w:asciiTheme="majorHAnsi" w:eastAsiaTheme="majorEastAsia" w:hAnsiTheme="majorHAnsi" w:cstheme="majorBidi"/>
      <w:color w:val="2F5496" w:themeColor="accent1" w:themeShade="BF"/>
      <w:sz w:val="26"/>
      <w:szCs w:val="26"/>
    </w:rPr>
  </w:style>
  <w:style w:type="character" w:customStyle="1" w:styleId="LijstalineaChar">
    <w:name w:val="Lijstalinea Char"/>
    <w:aliases w:val="Normal Sentence Char,List Paragraph Char Char Char,Figure_name Char,Numbered Indented Text Char,Bullet- First level Char,List Number1 Char,List Paragraph11 Char,TOC style Char,List Number11 Char,Listenabsatz1 Char,lp1 Char,bl1 Char"/>
    <w:basedOn w:val="Standaardalinea-lettertype"/>
    <w:link w:val="Lijstalinea"/>
    <w:uiPriority w:val="34"/>
    <w:qFormat/>
    <w:locked/>
    <w:rsid w:val="006E4029"/>
  </w:style>
  <w:style w:type="paragraph" w:styleId="Koptekst">
    <w:name w:val="header"/>
    <w:basedOn w:val="Standaard"/>
    <w:link w:val="KoptekstChar"/>
    <w:uiPriority w:val="99"/>
    <w:unhideWhenUsed/>
    <w:rsid w:val="007C48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48DE"/>
  </w:style>
  <w:style w:type="paragraph" w:styleId="Voettekst">
    <w:name w:val="footer"/>
    <w:basedOn w:val="Standaard"/>
    <w:link w:val="VoettekstChar"/>
    <w:uiPriority w:val="99"/>
    <w:unhideWhenUsed/>
    <w:rsid w:val="007C48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8DE"/>
  </w:style>
  <w:style w:type="paragraph" w:styleId="Normaalweb">
    <w:name w:val="Normal (Web)"/>
    <w:basedOn w:val="Standaard"/>
    <w:uiPriority w:val="99"/>
    <w:unhideWhenUsed/>
    <w:rsid w:val="00BF33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F3336"/>
    <w:rPr>
      <w:i/>
      <w:iCs/>
    </w:rPr>
  </w:style>
  <w:style w:type="character" w:customStyle="1" w:styleId="1RandnummersChar">
    <w:name w:val="1. Randnummers Char"/>
    <w:link w:val="1Randnummers"/>
    <w:locked/>
    <w:rsid w:val="00A758B0"/>
    <w:rPr>
      <w:lang w:val="en-US"/>
    </w:rPr>
  </w:style>
  <w:style w:type="paragraph" w:customStyle="1" w:styleId="1Randnummers">
    <w:name w:val="1. Randnummers"/>
    <w:basedOn w:val="Standaard"/>
    <w:link w:val="1RandnummersChar"/>
    <w:qFormat/>
    <w:rsid w:val="00A758B0"/>
    <w:pPr>
      <w:numPr>
        <w:numId w:val="3"/>
      </w:numPr>
      <w:spacing w:before="120" w:after="120" w:line="256" w:lineRule="auto"/>
      <w:ind w:left="-142" w:hanging="368"/>
      <w:jc w:val="both"/>
    </w:pPr>
    <w:rPr>
      <w:lang w:val="en-US"/>
    </w:rPr>
  </w:style>
  <w:style w:type="paragraph" w:styleId="Voetnoottekst">
    <w:name w:val="footnote text"/>
    <w:aliases w:val="Char,Footnote Text Char Char,Char Char Char,Footnote Text Char3,Footnote Text Char2 Char1,Footnote Text Char Char1 Char,Footnote Text Char2 Char Char Char,Footnote Text Char1 Char1 Char Char Char,Footnote Text Char2"/>
    <w:basedOn w:val="Standaard"/>
    <w:link w:val="VoetnoottekstChar"/>
    <w:uiPriority w:val="99"/>
    <w:unhideWhenUsed/>
    <w:rsid w:val="008C359E"/>
    <w:pPr>
      <w:spacing w:after="0" w:line="240" w:lineRule="auto"/>
    </w:pPr>
    <w:rPr>
      <w:sz w:val="20"/>
      <w:szCs w:val="20"/>
    </w:rPr>
  </w:style>
  <w:style w:type="character" w:customStyle="1" w:styleId="VoetnoottekstChar">
    <w:name w:val="Voetnoottekst Char"/>
    <w:aliases w:val="Char Char,Footnote Text Char Char Char,Char Char Char Char,Footnote Text Char3 Char,Footnote Text Char2 Char1 Char,Footnote Text Char Char1 Char Char,Footnote Text Char2 Char Char Char Char,Footnote Text Char2 Char"/>
    <w:basedOn w:val="Standaardalinea-lettertype"/>
    <w:link w:val="Voetnoottekst"/>
    <w:uiPriority w:val="99"/>
    <w:rsid w:val="008C359E"/>
    <w:rPr>
      <w:sz w:val="20"/>
      <w:szCs w:val="20"/>
    </w:rPr>
  </w:style>
  <w:style w:type="character" w:styleId="Voetnootmarkering">
    <w:name w:val="footnote reference"/>
    <w:basedOn w:val="Standaardalinea-lettertype"/>
    <w:uiPriority w:val="99"/>
    <w:unhideWhenUsed/>
    <w:rsid w:val="008C359E"/>
    <w:rPr>
      <w:vertAlign w:val="superscript"/>
    </w:rPr>
  </w:style>
  <w:style w:type="paragraph" w:styleId="Revisie">
    <w:name w:val="Revision"/>
    <w:hidden/>
    <w:uiPriority w:val="99"/>
    <w:semiHidden/>
    <w:rsid w:val="0046794F"/>
    <w:pPr>
      <w:spacing w:after="0" w:line="240" w:lineRule="auto"/>
    </w:pPr>
  </w:style>
  <w:style w:type="character" w:customStyle="1" w:styleId="normaltextrun">
    <w:name w:val="normaltextrun"/>
    <w:basedOn w:val="Standaardalinea-lettertype"/>
    <w:rsid w:val="00F44884"/>
  </w:style>
  <w:style w:type="character" w:customStyle="1" w:styleId="eop">
    <w:name w:val="eop"/>
    <w:basedOn w:val="Standaardalinea-lettertype"/>
    <w:rsid w:val="00F44884"/>
  </w:style>
  <w:style w:type="paragraph" w:customStyle="1" w:styleId="paragraph">
    <w:name w:val="paragraph"/>
    <w:basedOn w:val="Standaard"/>
    <w:rsid w:val="006165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melding">
    <w:name w:val="Mention"/>
    <w:basedOn w:val="Standaardalinea-lettertype"/>
    <w:uiPriority w:val="99"/>
    <w:unhideWhenUsed/>
    <w:rsid w:val="00694AA4"/>
    <w:rPr>
      <w:color w:val="2B579A"/>
      <w:shd w:val="clear" w:color="auto" w:fill="E1DFDD"/>
    </w:rPr>
  </w:style>
  <w:style w:type="paragraph" w:customStyle="1" w:styleId="Randnummers">
    <w:name w:val="Randnummers"/>
    <w:basedOn w:val="Standaard"/>
    <w:link w:val="RandnummersChar"/>
    <w:qFormat/>
    <w:rsid w:val="00A950C5"/>
    <w:pPr>
      <w:numPr>
        <w:numId w:val="9"/>
      </w:numPr>
      <w:spacing w:before="120" w:after="120" w:line="240" w:lineRule="auto"/>
      <w:ind w:left="-142"/>
      <w:jc w:val="both"/>
    </w:pPr>
    <w:rPr>
      <w:rFonts w:ascii="Tahoma" w:eastAsia="Times New Roman" w:hAnsi="Tahoma" w:cs="Times New Roman"/>
      <w:sz w:val="20"/>
      <w:szCs w:val="24"/>
      <w:lang w:eastAsia="nl-NL"/>
    </w:rPr>
  </w:style>
  <w:style w:type="character" w:customStyle="1" w:styleId="RandnummersChar">
    <w:name w:val="Randnummers Char"/>
    <w:basedOn w:val="Standaardalinea-lettertype"/>
    <w:link w:val="Randnummers"/>
    <w:rsid w:val="00A950C5"/>
    <w:rPr>
      <w:rFonts w:ascii="Tahoma" w:eastAsia="Times New Roman" w:hAnsi="Tahoma" w:cs="Times New Roman"/>
      <w:sz w:val="20"/>
      <w:szCs w:val="24"/>
      <w:lang w:eastAsia="nl-NL"/>
    </w:rPr>
  </w:style>
  <w:style w:type="character" w:customStyle="1" w:styleId="Kop3Char">
    <w:name w:val="Kop 3 Char"/>
    <w:basedOn w:val="Standaardalinea-lettertype"/>
    <w:link w:val="Kop3"/>
    <w:uiPriority w:val="9"/>
    <w:semiHidden/>
    <w:rsid w:val="00A35EEF"/>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4A5CA8"/>
    <w:rPr>
      <w:b/>
      <w:bCs/>
    </w:rPr>
  </w:style>
  <w:style w:type="character" w:customStyle="1" w:styleId="Kop4Char">
    <w:name w:val="Kop 4 Char"/>
    <w:basedOn w:val="Standaardalinea-lettertype"/>
    <w:link w:val="Kop4"/>
    <w:uiPriority w:val="9"/>
    <w:semiHidden/>
    <w:rsid w:val="006C13C3"/>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unhideWhenUsed/>
    <w:rsid w:val="00904B85"/>
    <w:rPr>
      <w:color w:val="0563C1" w:themeColor="hyperlink"/>
      <w:u w:val="single"/>
    </w:rPr>
  </w:style>
  <w:style w:type="character" w:styleId="Onopgelostemelding">
    <w:name w:val="Unresolved Mention"/>
    <w:basedOn w:val="Standaardalinea-lettertype"/>
    <w:uiPriority w:val="99"/>
    <w:semiHidden/>
    <w:unhideWhenUsed/>
    <w:rsid w:val="0090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922">
      <w:bodyDiv w:val="1"/>
      <w:marLeft w:val="0"/>
      <w:marRight w:val="0"/>
      <w:marTop w:val="0"/>
      <w:marBottom w:val="0"/>
      <w:divBdr>
        <w:top w:val="none" w:sz="0" w:space="0" w:color="auto"/>
        <w:left w:val="none" w:sz="0" w:space="0" w:color="auto"/>
        <w:bottom w:val="none" w:sz="0" w:space="0" w:color="auto"/>
        <w:right w:val="none" w:sz="0" w:space="0" w:color="auto"/>
      </w:divBdr>
    </w:div>
    <w:div w:id="46731437">
      <w:bodyDiv w:val="1"/>
      <w:marLeft w:val="0"/>
      <w:marRight w:val="0"/>
      <w:marTop w:val="0"/>
      <w:marBottom w:val="0"/>
      <w:divBdr>
        <w:top w:val="none" w:sz="0" w:space="0" w:color="auto"/>
        <w:left w:val="none" w:sz="0" w:space="0" w:color="auto"/>
        <w:bottom w:val="none" w:sz="0" w:space="0" w:color="auto"/>
        <w:right w:val="none" w:sz="0" w:space="0" w:color="auto"/>
      </w:divBdr>
    </w:div>
    <w:div w:id="96826294">
      <w:bodyDiv w:val="1"/>
      <w:marLeft w:val="0"/>
      <w:marRight w:val="0"/>
      <w:marTop w:val="0"/>
      <w:marBottom w:val="0"/>
      <w:divBdr>
        <w:top w:val="none" w:sz="0" w:space="0" w:color="auto"/>
        <w:left w:val="none" w:sz="0" w:space="0" w:color="auto"/>
        <w:bottom w:val="none" w:sz="0" w:space="0" w:color="auto"/>
        <w:right w:val="none" w:sz="0" w:space="0" w:color="auto"/>
      </w:divBdr>
      <w:divsChild>
        <w:div w:id="1254972068">
          <w:marLeft w:val="0"/>
          <w:marRight w:val="0"/>
          <w:marTop w:val="0"/>
          <w:marBottom w:val="0"/>
          <w:divBdr>
            <w:top w:val="none" w:sz="0" w:space="0" w:color="auto"/>
            <w:left w:val="none" w:sz="0" w:space="0" w:color="auto"/>
            <w:bottom w:val="none" w:sz="0" w:space="0" w:color="auto"/>
            <w:right w:val="none" w:sz="0" w:space="0" w:color="auto"/>
          </w:divBdr>
        </w:div>
        <w:div w:id="1764106182">
          <w:marLeft w:val="0"/>
          <w:marRight w:val="0"/>
          <w:marTop w:val="0"/>
          <w:marBottom w:val="0"/>
          <w:divBdr>
            <w:top w:val="none" w:sz="0" w:space="0" w:color="auto"/>
            <w:left w:val="none" w:sz="0" w:space="0" w:color="auto"/>
            <w:bottom w:val="none" w:sz="0" w:space="0" w:color="auto"/>
            <w:right w:val="none" w:sz="0" w:space="0" w:color="auto"/>
          </w:divBdr>
        </w:div>
        <w:div w:id="2090419496">
          <w:marLeft w:val="0"/>
          <w:marRight w:val="0"/>
          <w:marTop w:val="0"/>
          <w:marBottom w:val="0"/>
          <w:divBdr>
            <w:top w:val="none" w:sz="0" w:space="0" w:color="auto"/>
            <w:left w:val="none" w:sz="0" w:space="0" w:color="auto"/>
            <w:bottom w:val="none" w:sz="0" w:space="0" w:color="auto"/>
            <w:right w:val="none" w:sz="0" w:space="0" w:color="auto"/>
          </w:divBdr>
        </w:div>
        <w:div w:id="675546313">
          <w:marLeft w:val="0"/>
          <w:marRight w:val="0"/>
          <w:marTop w:val="0"/>
          <w:marBottom w:val="0"/>
          <w:divBdr>
            <w:top w:val="none" w:sz="0" w:space="0" w:color="auto"/>
            <w:left w:val="none" w:sz="0" w:space="0" w:color="auto"/>
            <w:bottom w:val="none" w:sz="0" w:space="0" w:color="auto"/>
            <w:right w:val="none" w:sz="0" w:space="0" w:color="auto"/>
          </w:divBdr>
        </w:div>
        <w:div w:id="722827706">
          <w:marLeft w:val="0"/>
          <w:marRight w:val="0"/>
          <w:marTop w:val="0"/>
          <w:marBottom w:val="0"/>
          <w:divBdr>
            <w:top w:val="none" w:sz="0" w:space="0" w:color="auto"/>
            <w:left w:val="none" w:sz="0" w:space="0" w:color="auto"/>
            <w:bottom w:val="none" w:sz="0" w:space="0" w:color="auto"/>
            <w:right w:val="none" w:sz="0" w:space="0" w:color="auto"/>
          </w:divBdr>
        </w:div>
      </w:divsChild>
    </w:div>
    <w:div w:id="148791210">
      <w:bodyDiv w:val="1"/>
      <w:marLeft w:val="0"/>
      <w:marRight w:val="0"/>
      <w:marTop w:val="0"/>
      <w:marBottom w:val="0"/>
      <w:divBdr>
        <w:top w:val="none" w:sz="0" w:space="0" w:color="auto"/>
        <w:left w:val="none" w:sz="0" w:space="0" w:color="auto"/>
        <w:bottom w:val="none" w:sz="0" w:space="0" w:color="auto"/>
        <w:right w:val="none" w:sz="0" w:space="0" w:color="auto"/>
      </w:divBdr>
    </w:div>
    <w:div w:id="170533345">
      <w:bodyDiv w:val="1"/>
      <w:marLeft w:val="0"/>
      <w:marRight w:val="0"/>
      <w:marTop w:val="0"/>
      <w:marBottom w:val="0"/>
      <w:divBdr>
        <w:top w:val="none" w:sz="0" w:space="0" w:color="auto"/>
        <w:left w:val="none" w:sz="0" w:space="0" w:color="auto"/>
        <w:bottom w:val="none" w:sz="0" w:space="0" w:color="auto"/>
        <w:right w:val="none" w:sz="0" w:space="0" w:color="auto"/>
      </w:divBdr>
      <w:divsChild>
        <w:div w:id="2082484608">
          <w:marLeft w:val="0"/>
          <w:marRight w:val="0"/>
          <w:marTop w:val="0"/>
          <w:marBottom w:val="0"/>
          <w:divBdr>
            <w:top w:val="none" w:sz="0" w:space="0" w:color="auto"/>
            <w:left w:val="none" w:sz="0" w:space="0" w:color="auto"/>
            <w:bottom w:val="none" w:sz="0" w:space="0" w:color="auto"/>
            <w:right w:val="none" w:sz="0" w:space="0" w:color="auto"/>
          </w:divBdr>
        </w:div>
        <w:div w:id="409735673">
          <w:marLeft w:val="0"/>
          <w:marRight w:val="0"/>
          <w:marTop w:val="0"/>
          <w:marBottom w:val="0"/>
          <w:divBdr>
            <w:top w:val="none" w:sz="0" w:space="0" w:color="auto"/>
            <w:left w:val="none" w:sz="0" w:space="0" w:color="auto"/>
            <w:bottom w:val="none" w:sz="0" w:space="0" w:color="auto"/>
            <w:right w:val="none" w:sz="0" w:space="0" w:color="auto"/>
          </w:divBdr>
        </w:div>
        <w:div w:id="350225839">
          <w:marLeft w:val="0"/>
          <w:marRight w:val="0"/>
          <w:marTop w:val="0"/>
          <w:marBottom w:val="0"/>
          <w:divBdr>
            <w:top w:val="none" w:sz="0" w:space="0" w:color="auto"/>
            <w:left w:val="none" w:sz="0" w:space="0" w:color="auto"/>
            <w:bottom w:val="none" w:sz="0" w:space="0" w:color="auto"/>
            <w:right w:val="none" w:sz="0" w:space="0" w:color="auto"/>
          </w:divBdr>
        </w:div>
        <w:div w:id="201409714">
          <w:marLeft w:val="0"/>
          <w:marRight w:val="0"/>
          <w:marTop w:val="0"/>
          <w:marBottom w:val="0"/>
          <w:divBdr>
            <w:top w:val="none" w:sz="0" w:space="0" w:color="auto"/>
            <w:left w:val="none" w:sz="0" w:space="0" w:color="auto"/>
            <w:bottom w:val="none" w:sz="0" w:space="0" w:color="auto"/>
            <w:right w:val="none" w:sz="0" w:space="0" w:color="auto"/>
          </w:divBdr>
        </w:div>
        <w:div w:id="2010474968">
          <w:marLeft w:val="0"/>
          <w:marRight w:val="0"/>
          <w:marTop w:val="0"/>
          <w:marBottom w:val="0"/>
          <w:divBdr>
            <w:top w:val="none" w:sz="0" w:space="0" w:color="auto"/>
            <w:left w:val="none" w:sz="0" w:space="0" w:color="auto"/>
            <w:bottom w:val="none" w:sz="0" w:space="0" w:color="auto"/>
            <w:right w:val="none" w:sz="0" w:space="0" w:color="auto"/>
          </w:divBdr>
        </w:div>
        <w:div w:id="791217775">
          <w:marLeft w:val="0"/>
          <w:marRight w:val="0"/>
          <w:marTop w:val="0"/>
          <w:marBottom w:val="0"/>
          <w:divBdr>
            <w:top w:val="none" w:sz="0" w:space="0" w:color="auto"/>
            <w:left w:val="none" w:sz="0" w:space="0" w:color="auto"/>
            <w:bottom w:val="none" w:sz="0" w:space="0" w:color="auto"/>
            <w:right w:val="none" w:sz="0" w:space="0" w:color="auto"/>
          </w:divBdr>
        </w:div>
        <w:div w:id="1194150812">
          <w:marLeft w:val="0"/>
          <w:marRight w:val="0"/>
          <w:marTop w:val="0"/>
          <w:marBottom w:val="0"/>
          <w:divBdr>
            <w:top w:val="none" w:sz="0" w:space="0" w:color="auto"/>
            <w:left w:val="none" w:sz="0" w:space="0" w:color="auto"/>
            <w:bottom w:val="none" w:sz="0" w:space="0" w:color="auto"/>
            <w:right w:val="none" w:sz="0" w:space="0" w:color="auto"/>
          </w:divBdr>
        </w:div>
        <w:div w:id="919100628">
          <w:marLeft w:val="0"/>
          <w:marRight w:val="0"/>
          <w:marTop w:val="0"/>
          <w:marBottom w:val="0"/>
          <w:divBdr>
            <w:top w:val="none" w:sz="0" w:space="0" w:color="auto"/>
            <w:left w:val="none" w:sz="0" w:space="0" w:color="auto"/>
            <w:bottom w:val="none" w:sz="0" w:space="0" w:color="auto"/>
            <w:right w:val="none" w:sz="0" w:space="0" w:color="auto"/>
          </w:divBdr>
        </w:div>
        <w:div w:id="1406151686">
          <w:marLeft w:val="0"/>
          <w:marRight w:val="0"/>
          <w:marTop w:val="0"/>
          <w:marBottom w:val="0"/>
          <w:divBdr>
            <w:top w:val="none" w:sz="0" w:space="0" w:color="auto"/>
            <w:left w:val="none" w:sz="0" w:space="0" w:color="auto"/>
            <w:bottom w:val="none" w:sz="0" w:space="0" w:color="auto"/>
            <w:right w:val="none" w:sz="0" w:space="0" w:color="auto"/>
          </w:divBdr>
        </w:div>
        <w:div w:id="2040625738">
          <w:marLeft w:val="0"/>
          <w:marRight w:val="0"/>
          <w:marTop w:val="0"/>
          <w:marBottom w:val="0"/>
          <w:divBdr>
            <w:top w:val="none" w:sz="0" w:space="0" w:color="auto"/>
            <w:left w:val="none" w:sz="0" w:space="0" w:color="auto"/>
            <w:bottom w:val="none" w:sz="0" w:space="0" w:color="auto"/>
            <w:right w:val="none" w:sz="0" w:space="0" w:color="auto"/>
          </w:divBdr>
        </w:div>
      </w:divsChild>
    </w:div>
    <w:div w:id="178786246">
      <w:bodyDiv w:val="1"/>
      <w:marLeft w:val="0"/>
      <w:marRight w:val="0"/>
      <w:marTop w:val="0"/>
      <w:marBottom w:val="0"/>
      <w:divBdr>
        <w:top w:val="none" w:sz="0" w:space="0" w:color="auto"/>
        <w:left w:val="none" w:sz="0" w:space="0" w:color="auto"/>
        <w:bottom w:val="none" w:sz="0" w:space="0" w:color="auto"/>
        <w:right w:val="none" w:sz="0" w:space="0" w:color="auto"/>
      </w:divBdr>
    </w:div>
    <w:div w:id="232587514">
      <w:bodyDiv w:val="1"/>
      <w:marLeft w:val="0"/>
      <w:marRight w:val="0"/>
      <w:marTop w:val="0"/>
      <w:marBottom w:val="0"/>
      <w:divBdr>
        <w:top w:val="none" w:sz="0" w:space="0" w:color="auto"/>
        <w:left w:val="none" w:sz="0" w:space="0" w:color="auto"/>
        <w:bottom w:val="none" w:sz="0" w:space="0" w:color="auto"/>
        <w:right w:val="none" w:sz="0" w:space="0" w:color="auto"/>
      </w:divBdr>
      <w:divsChild>
        <w:div w:id="1460033492">
          <w:marLeft w:val="0"/>
          <w:marRight w:val="0"/>
          <w:marTop w:val="0"/>
          <w:marBottom w:val="0"/>
          <w:divBdr>
            <w:top w:val="none" w:sz="0" w:space="0" w:color="auto"/>
            <w:left w:val="none" w:sz="0" w:space="0" w:color="auto"/>
            <w:bottom w:val="none" w:sz="0" w:space="0" w:color="auto"/>
            <w:right w:val="none" w:sz="0" w:space="0" w:color="auto"/>
          </w:divBdr>
        </w:div>
      </w:divsChild>
    </w:div>
    <w:div w:id="457382860">
      <w:bodyDiv w:val="1"/>
      <w:marLeft w:val="0"/>
      <w:marRight w:val="0"/>
      <w:marTop w:val="0"/>
      <w:marBottom w:val="0"/>
      <w:divBdr>
        <w:top w:val="none" w:sz="0" w:space="0" w:color="auto"/>
        <w:left w:val="none" w:sz="0" w:space="0" w:color="auto"/>
        <w:bottom w:val="none" w:sz="0" w:space="0" w:color="auto"/>
        <w:right w:val="none" w:sz="0" w:space="0" w:color="auto"/>
      </w:divBdr>
      <w:divsChild>
        <w:div w:id="1078792819">
          <w:marLeft w:val="0"/>
          <w:marRight w:val="0"/>
          <w:marTop w:val="0"/>
          <w:marBottom w:val="0"/>
          <w:divBdr>
            <w:top w:val="none" w:sz="0" w:space="0" w:color="auto"/>
            <w:left w:val="none" w:sz="0" w:space="0" w:color="auto"/>
            <w:bottom w:val="none" w:sz="0" w:space="0" w:color="auto"/>
            <w:right w:val="none" w:sz="0" w:space="0" w:color="auto"/>
          </w:divBdr>
        </w:div>
        <w:div w:id="1501433586">
          <w:marLeft w:val="0"/>
          <w:marRight w:val="0"/>
          <w:marTop w:val="0"/>
          <w:marBottom w:val="0"/>
          <w:divBdr>
            <w:top w:val="none" w:sz="0" w:space="0" w:color="auto"/>
            <w:left w:val="none" w:sz="0" w:space="0" w:color="auto"/>
            <w:bottom w:val="none" w:sz="0" w:space="0" w:color="auto"/>
            <w:right w:val="none" w:sz="0" w:space="0" w:color="auto"/>
          </w:divBdr>
        </w:div>
        <w:div w:id="831261494">
          <w:marLeft w:val="0"/>
          <w:marRight w:val="0"/>
          <w:marTop w:val="0"/>
          <w:marBottom w:val="0"/>
          <w:divBdr>
            <w:top w:val="none" w:sz="0" w:space="0" w:color="auto"/>
            <w:left w:val="none" w:sz="0" w:space="0" w:color="auto"/>
            <w:bottom w:val="none" w:sz="0" w:space="0" w:color="auto"/>
            <w:right w:val="none" w:sz="0" w:space="0" w:color="auto"/>
          </w:divBdr>
          <w:divsChild>
            <w:div w:id="1419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20">
      <w:bodyDiv w:val="1"/>
      <w:marLeft w:val="0"/>
      <w:marRight w:val="0"/>
      <w:marTop w:val="0"/>
      <w:marBottom w:val="0"/>
      <w:divBdr>
        <w:top w:val="none" w:sz="0" w:space="0" w:color="auto"/>
        <w:left w:val="none" w:sz="0" w:space="0" w:color="auto"/>
        <w:bottom w:val="none" w:sz="0" w:space="0" w:color="auto"/>
        <w:right w:val="none" w:sz="0" w:space="0" w:color="auto"/>
      </w:divBdr>
      <w:divsChild>
        <w:div w:id="3015090">
          <w:marLeft w:val="0"/>
          <w:marRight w:val="0"/>
          <w:marTop w:val="75"/>
          <w:marBottom w:val="75"/>
          <w:divBdr>
            <w:top w:val="none" w:sz="0" w:space="0" w:color="auto"/>
            <w:left w:val="none" w:sz="0" w:space="0" w:color="auto"/>
            <w:bottom w:val="none" w:sz="0" w:space="0" w:color="auto"/>
            <w:right w:val="none" w:sz="0" w:space="0" w:color="auto"/>
          </w:divBdr>
          <w:divsChild>
            <w:div w:id="108552770">
              <w:marLeft w:val="0"/>
              <w:marRight w:val="0"/>
              <w:marTop w:val="0"/>
              <w:marBottom w:val="0"/>
              <w:divBdr>
                <w:top w:val="none" w:sz="0" w:space="0" w:color="auto"/>
                <w:left w:val="none" w:sz="0" w:space="0" w:color="auto"/>
                <w:bottom w:val="none" w:sz="0" w:space="0" w:color="auto"/>
                <w:right w:val="none" w:sz="0" w:space="0" w:color="auto"/>
              </w:divBdr>
            </w:div>
            <w:div w:id="718674822">
              <w:marLeft w:val="0"/>
              <w:marRight w:val="0"/>
              <w:marTop w:val="150"/>
              <w:marBottom w:val="150"/>
              <w:divBdr>
                <w:top w:val="none" w:sz="0" w:space="0" w:color="auto"/>
                <w:left w:val="none" w:sz="0" w:space="0" w:color="auto"/>
                <w:bottom w:val="none" w:sz="0" w:space="0" w:color="auto"/>
                <w:right w:val="none" w:sz="0" w:space="0" w:color="auto"/>
              </w:divBdr>
            </w:div>
          </w:divsChild>
        </w:div>
        <w:div w:id="364410659">
          <w:marLeft w:val="0"/>
          <w:marRight w:val="0"/>
          <w:marTop w:val="75"/>
          <w:marBottom w:val="75"/>
          <w:divBdr>
            <w:top w:val="none" w:sz="0" w:space="0" w:color="auto"/>
            <w:left w:val="none" w:sz="0" w:space="0" w:color="auto"/>
            <w:bottom w:val="none" w:sz="0" w:space="0" w:color="auto"/>
            <w:right w:val="none" w:sz="0" w:space="0" w:color="auto"/>
          </w:divBdr>
          <w:divsChild>
            <w:div w:id="89351946">
              <w:marLeft w:val="0"/>
              <w:marRight w:val="0"/>
              <w:marTop w:val="0"/>
              <w:marBottom w:val="0"/>
              <w:divBdr>
                <w:top w:val="none" w:sz="0" w:space="0" w:color="auto"/>
                <w:left w:val="none" w:sz="0" w:space="0" w:color="auto"/>
                <w:bottom w:val="none" w:sz="0" w:space="0" w:color="auto"/>
                <w:right w:val="none" w:sz="0" w:space="0" w:color="auto"/>
              </w:divBdr>
            </w:div>
            <w:div w:id="11456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1528332">
      <w:bodyDiv w:val="1"/>
      <w:marLeft w:val="0"/>
      <w:marRight w:val="0"/>
      <w:marTop w:val="0"/>
      <w:marBottom w:val="0"/>
      <w:divBdr>
        <w:top w:val="none" w:sz="0" w:space="0" w:color="auto"/>
        <w:left w:val="none" w:sz="0" w:space="0" w:color="auto"/>
        <w:bottom w:val="none" w:sz="0" w:space="0" w:color="auto"/>
        <w:right w:val="none" w:sz="0" w:space="0" w:color="auto"/>
      </w:divBdr>
    </w:div>
    <w:div w:id="711270803">
      <w:bodyDiv w:val="1"/>
      <w:marLeft w:val="0"/>
      <w:marRight w:val="0"/>
      <w:marTop w:val="0"/>
      <w:marBottom w:val="0"/>
      <w:divBdr>
        <w:top w:val="none" w:sz="0" w:space="0" w:color="auto"/>
        <w:left w:val="none" w:sz="0" w:space="0" w:color="auto"/>
        <w:bottom w:val="none" w:sz="0" w:space="0" w:color="auto"/>
        <w:right w:val="none" w:sz="0" w:space="0" w:color="auto"/>
      </w:divBdr>
    </w:div>
    <w:div w:id="817457528">
      <w:bodyDiv w:val="1"/>
      <w:marLeft w:val="0"/>
      <w:marRight w:val="0"/>
      <w:marTop w:val="0"/>
      <w:marBottom w:val="0"/>
      <w:divBdr>
        <w:top w:val="none" w:sz="0" w:space="0" w:color="auto"/>
        <w:left w:val="none" w:sz="0" w:space="0" w:color="auto"/>
        <w:bottom w:val="none" w:sz="0" w:space="0" w:color="auto"/>
        <w:right w:val="none" w:sz="0" w:space="0" w:color="auto"/>
      </w:divBdr>
    </w:div>
    <w:div w:id="931744737">
      <w:bodyDiv w:val="1"/>
      <w:marLeft w:val="0"/>
      <w:marRight w:val="0"/>
      <w:marTop w:val="0"/>
      <w:marBottom w:val="0"/>
      <w:divBdr>
        <w:top w:val="none" w:sz="0" w:space="0" w:color="auto"/>
        <w:left w:val="none" w:sz="0" w:space="0" w:color="auto"/>
        <w:bottom w:val="none" w:sz="0" w:space="0" w:color="auto"/>
        <w:right w:val="none" w:sz="0" w:space="0" w:color="auto"/>
      </w:divBdr>
    </w:div>
    <w:div w:id="1177572685">
      <w:bodyDiv w:val="1"/>
      <w:marLeft w:val="0"/>
      <w:marRight w:val="0"/>
      <w:marTop w:val="0"/>
      <w:marBottom w:val="0"/>
      <w:divBdr>
        <w:top w:val="none" w:sz="0" w:space="0" w:color="auto"/>
        <w:left w:val="none" w:sz="0" w:space="0" w:color="auto"/>
        <w:bottom w:val="none" w:sz="0" w:space="0" w:color="auto"/>
        <w:right w:val="none" w:sz="0" w:space="0" w:color="auto"/>
      </w:divBdr>
      <w:divsChild>
        <w:div w:id="967516785">
          <w:marLeft w:val="0"/>
          <w:marRight w:val="0"/>
          <w:marTop w:val="0"/>
          <w:marBottom w:val="0"/>
          <w:divBdr>
            <w:top w:val="none" w:sz="0" w:space="0" w:color="auto"/>
            <w:left w:val="none" w:sz="0" w:space="0" w:color="auto"/>
            <w:bottom w:val="none" w:sz="0" w:space="0" w:color="auto"/>
            <w:right w:val="none" w:sz="0" w:space="0" w:color="auto"/>
          </w:divBdr>
        </w:div>
        <w:div w:id="1730954498">
          <w:marLeft w:val="0"/>
          <w:marRight w:val="0"/>
          <w:marTop w:val="0"/>
          <w:marBottom w:val="0"/>
          <w:divBdr>
            <w:top w:val="none" w:sz="0" w:space="0" w:color="auto"/>
            <w:left w:val="none" w:sz="0" w:space="0" w:color="auto"/>
            <w:bottom w:val="none" w:sz="0" w:space="0" w:color="auto"/>
            <w:right w:val="none" w:sz="0" w:space="0" w:color="auto"/>
          </w:divBdr>
        </w:div>
        <w:div w:id="1850674260">
          <w:marLeft w:val="0"/>
          <w:marRight w:val="0"/>
          <w:marTop w:val="0"/>
          <w:marBottom w:val="0"/>
          <w:divBdr>
            <w:top w:val="none" w:sz="0" w:space="0" w:color="auto"/>
            <w:left w:val="none" w:sz="0" w:space="0" w:color="auto"/>
            <w:bottom w:val="none" w:sz="0" w:space="0" w:color="auto"/>
            <w:right w:val="none" w:sz="0" w:space="0" w:color="auto"/>
          </w:divBdr>
        </w:div>
        <w:div w:id="153376521">
          <w:marLeft w:val="0"/>
          <w:marRight w:val="0"/>
          <w:marTop w:val="0"/>
          <w:marBottom w:val="0"/>
          <w:divBdr>
            <w:top w:val="none" w:sz="0" w:space="0" w:color="auto"/>
            <w:left w:val="none" w:sz="0" w:space="0" w:color="auto"/>
            <w:bottom w:val="none" w:sz="0" w:space="0" w:color="auto"/>
            <w:right w:val="none" w:sz="0" w:space="0" w:color="auto"/>
          </w:divBdr>
        </w:div>
        <w:div w:id="488638662">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918365817">
          <w:marLeft w:val="0"/>
          <w:marRight w:val="0"/>
          <w:marTop w:val="0"/>
          <w:marBottom w:val="0"/>
          <w:divBdr>
            <w:top w:val="none" w:sz="0" w:space="0" w:color="auto"/>
            <w:left w:val="none" w:sz="0" w:space="0" w:color="auto"/>
            <w:bottom w:val="none" w:sz="0" w:space="0" w:color="auto"/>
            <w:right w:val="none" w:sz="0" w:space="0" w:color="auto"/>
          </w:divBdr>
        </w:div>
        <w:div w:id="20934155">
          <w:marLeft w:val="0"/>
          <w:marRight w:val="0"/>
          <w:marTop w:val="0"/>
          <w:marBottom w:val="0"/>
          <w:divBdr>
            <w:top w:val="none" w:sz="0" w:space="0" w:color="auto"/>
            <w:left w:val="none" w:sz="0" w:space="0" w:color="auto"/>
            <w:bottom w:val="none" w:sz="0" w:space="0" w:color="auto"/>
            <w:right w:val="none" w:sz="0" w:space="0" w:color="auto"/>
          </w:divBdr>
        </w:div>
        <w:div w:id="1338848872">
          <w:marLeft w:val="0"/>
          <w:marRight w:val="0"/>
          <w:marTop w:val="0"/>
          <w:marBottom w:val="0"/>
          <w:divBdr>
            <w:top w:val="none" w:sz="0" w:space="0" w:color="auto"/>
            <w:left w:val="none" w:sz="0" w:space="0" w:color="auto"/>
            <w:bottom w:val="none" w:sz="0" w:space="0" w:color="auto"/>
            <w:right w:val="none" w:sz="0" w:space="0" w:color="auto"/>
          </w:divBdr>
        </w:div>
        <w:div w:id="1079059820">
          <w:marLeft w:val="0"/>
          <w:marRight w:val="0"/>
          <w:marTop w:val="0"/>
          <w:marBottom w:val="0"/>
          <w:divBdr>
            <w:top w:val="none" w:sz="0" w:space="0" w:color="auto"/>
            <w:left w:val="none" w:sz="0" w:space="0" w:color="auto"/>
            <w:bottom w:val="none" w:sz="0" w:space="0" w:color="auto"/>
            <w:right w:val="none" w:sz="0" w:space="0" w:color="auto"/>
          </w:divBdr>
        </w:div>
      </w:divsChild>
    </w:div>
    <w:div w:id="1227914430">
      <w:bodyDiv w:val="1"/>
      <w:marLeft w:val="0"/>
      <w:marRight w:val="0"/>
      <w:marTop w:val="0"/>
      <w:marBottom w:val="0"/>
      <w:divBdr>
        <w:top w:val="none" w:sz="0" w:space="0" w:color="auto"/>
        <w:left w:val="none" w:sz="0" w:space="0" w:color="auto"/>
        <w:bottom w:val="none" w:sz="0" w:space="0" w:color="auto"/>
        <w:right w:val="none" w:sz="0" w:space="0" w:color="auto"/>
      </w:divBdr>
    </w:div>
    <w:div w:id="1242062877">
      <w:bodyDiv w:val="1"/>
      <w:marLeft w:val="0"/>
      <w:marRight w:val="0"/>
      <w:marTop w:val="0"/>
      <w:marBottom w:val="0"/>
      <w:divBdr>
        <w:top w:val="none" w:sz="0" w:space="0" w:color="auto"/>
        <w:left w:val="none" w:sz="0" w:space="0" w:color="auto"/>
        <w:bottom w:val="none" w:sz="0" w:space="0" w:color="auto"/>
        <w:right w:val="none" w:sz="0" w:space="0" w:color="auto"/>
      </w:divBdr>
      <w:divsChild>
        <w:div w:id="1211769193">
          <w:marLeft w:val="0"/>
          <w:marRight w:val="0"/>
          <w:marTop w:val="0"/>
          <w:marBottom w:val="0"/>
          <w:divBdr>
            <w:top w:val="none" w:sz="0" w:space="0" w:color="auto"/>
            <w:left w:val="none" w:sz="0" w:space="0" w:color="auto"/>
            <w:bottom w:val="none" w:sz="0" w:space="0" w:color="auto"/>
            <w:right w:val="none" w:sz="0" w:space="0" w:color="auto"/>
          </w:divBdr>
        </w:div>
      </w:divsChild>
    </w:div>
    <w:div w:id="1243757665">
      <w:bodyDiv w:val="1"/>
      <w:marLeft w:val="0"/>
      <w:marRight w:val="0"/>
      <w:marTop w:val="0"/>
      <w:marBottom w:val="0"/>
      <w:divBdr>
        <w:top w:val="none" w:sz="0" w:space="0" w:color="auto"/>
        <w:left w:val="none" w:sz="0" w:space="0" w:color="auto"/>
        <w:bottom w:val="none" w:sz="0" w:space="0" w:color="auto"/>
        <w:right w:val="none" w:sz="0" w:space="0" w:color="auto"/>
      </w:divBdr>
    </w:div>
    <w:div w:id="1311982770">
      <w:bodyDiv w:val="1"/>
      <w:marLeft w:val="0"/>
      <w:marRight w:val="0"/>
      <w:marTop w:val="0"/>
      <w:marBottom w:val="0"/>
      <w:divBdr>
        <w:top w:val="none" w:sz="0" w:space="0" w:color="auto"/>
        <w:left w:val="none" w:sz="0" w:space="0" w:color="auto"/>
        <w:bottom w:val="none" w:sz="0" w:space="0" w:color="auto"/>
        <w:right w:val="none" w:sz="0" w:space="0" w:color="auto"/>
      </w:divBdr>
    </w:div>
    <w:div w:id="1369448721">
      <w:bodyDiv w:val="1"/>
      <w:marLeft w:val="0"/>
      <w:marRight w:val="0"/>
      <w:marTop w:val="0"/>
      <w:marBottom w:val="0"/>
      <w:divBdr>
        <w:top w:val="none" w:sz="0" w:space="0" w:color="auto"/>
        <w:left w:val="none" w:sz="0" w:space="0" w:color="auto"/>
        <w:bottom w:val="none" w:sz="0" w:space="0" w:color="auto"/>
        <w:right w:val="none" w:sz="0" w:space="0" w:color="auto"/>
      </w:divBdr>
    </w:div>
    <w:div w:id="1506624912">
      <w:bodyDiv w:val="1"/>
      <w:marLeft w:val="0"/>
      <w:marRight w:val="0"/>
      <w:marTop w:val="0"/>
      <w:marBottom w:val="0"/>
      <w:divBdr>
        <w:top w:val="none" w:sz="0" w:space="0" w:color="auto"/>
        <w:left w:val="none" w:sz="0" w:space="0" w:color="auto"/>
        <w:bottom w:val="none" w:sz="0" w:space="0" w:color="auto"/>
        <w:right w:val="none" w:sz="0" w:space="0" w:color="auto"/>
      </w:divBdr>
    </w:div>
    <w:div w:id="1625843761">
      <w:bodyDiv w:val="1"/>
      <w:marLeft w:val="0"/>
      <w:marRight w:val="0"/>
      <w:marTop w:val="0"/>
      <w:marBottom w:val="0"/>
      <w:divBdr>
        <w:top w:val="none" w:sz="0" w:space="0" w:color="auto"/>
        <w:left w:val="none" w:sz="0" w:space="0" w:color="auto"/>
        <w:bottom w:val="none" w:sz="0" w:space="0" w:color="auto"/>
        <w:right w:val="none" w:sz="0" w:space="0" w:color="auto"/>
      </w:divBdr>
    </w:div>
    <w:div w:id="1701592178">
      <w:bodyDiv w:val="1"/>
      <w:marLeft w:val="0"/>
      <w:marRight w:val="0"/>
      <w:marTop w:val="0"/>
      <w:marBottom w:val="0"/>
      <w:divBdr>
        <w:top w:val="none" w:sz="0" w:space="0" w:color="auto"/>
        <w:left w:val="none" w:sz="0" w:space="0" w:color="auto"/>
        <w:bottom w:val="none" w:sz="0" w:space="0" w:color="auto"/>
        <w:right w:val="none" w:sz="0" w:space="0" w:color="auto"/>
      </w:divBdr>
    </w:div>
    <w:div w:id="1816027460">
      <w:bodyDiv w:val="1"/>
      <w:marLeft w:val="0"/>
      <w:marRight w:val="0"/>
      <w:marTop w:val="0"/>
      <w:marBottom w:val="0"/>
      <w:divBdr>
        <w:top w:val="none" w:sz="0" w:space="0" w:color="auto"/>
        <w:left w:val="none" w:sz="0" w:space="0" w:color="auto"/>
        <w:bottom w:val="none" w:sz="0" w:space="0" w:color="auto"/>
        <w:right w:val="none" w:sz="0" w:space="0" w:color="auto"/>
      </w:divBdr>
    </w:div>
    <w:div w:id="1908150404">
      <w:bodyDiv w:val="1"/>
      <w:marLeft w:val="0"/>
      <w:marRight w:val="0"/>
      <w:marTop w:val="0"/>
      <w:marBottom w:val="0"/>
      <w:divBdr>
        <w:top w:val="none" w:sz="0" w:space="0" w:color="auto"/>
        <w:left w:val="none" w:sz="0" w:space="0" w:color="auto"/>
        <w:bottom w:val="none" w:sz="0" w:space="0" w:color="auto"/>
        <w:right w:val="none" w:sz="0" w:space="0" w:color="auto"/>
      </w:divBdr>
    </w:div>
    <w:div w:id="1950896381">
      <w:bodyDiv w:val="1"/>
      <w:marLeft w:val="0"/>
      <w:marRight w:val="0"/>
      <w:marTop w:val="0"/>
      <w:marBottom w:val="0"/>
      <w:divBdr>
        <w:top w:val="none" w:sz="0" w:space="0" w:color="auto"/>
        <w:left w:val="none" w:sz="0" w:space="0" w:color="auto"/>
        <w:bottom w:val="none" w:sz="0" w:space="0" w:color="auto"/>
        <w:right w:val="none" w:sz="0" w:space="0" w:color="auto"/>
      </w:divBdr>
      <w:divsChild>
        <w:div w:id="979723596">
          <w:marLeft w:val="0"/>
          <w:marRight w:val="0"/>
          <w:marTop w:val="0"/>
          <w:marBottom w:val="0"/>
          <w:divBdr>
            <w:top w:val="none" w:sz="0" w:space="0" w:color="auto"/>
            <w:left w:val="none" w:sz="0" w:space="0" w:color="auto"/>
            <w:bottom w:val="none" w:sz="0" w:space="0" w:color="auto"/>
            <w:right w:val="none" w:sz="0" w:space="0" w:color="auto"/>
          </w:divBdr>
        </w:div>
        <w:div w:id="1216814544">
          <w:marLeft w:val="0"/>
          <w:marRight w:val="0"/>
          <w:marTop w:val="0"/>
          <w:marBottom w:val="0"/>
          <w:divBdr>
            <w:top w:val="none" w:sz="0" w:space="0" w:color="auto"/>
            <w:left w:val="none" w:sz="0" w:space="0" w:color="auto"/>
            <w:bottom w:val="none" w:sz="0" w:space="0" w:color="auto"/>
            <w:right w:val="none" w:sz="0" w:space="0" w:color="auto"/>
          </w:divBdr>
        </w:div>
        <w:div w:id="155808559">
          <w:marLeft w:val="0"/>
          <w:marRight w:val="0"/>
          <w:marTop w:val="0"/>
          <w:marBottom w:val="0"/>
          <w:divBdr>
            <w:top w:val="none" w:sz="0" w:space="0" w:color="auto"/>
            <w:left w:val="none" w:sz="0" w:space="0" w:color="auto"/>
            <w:bottom w:val="none" w:sz="0" w:space="0" w:color="auto"/>
            <w:right w:val="none" w:sz="0" w:space="0" w:color="auto"/>
          </w:divBdr>
          <w:divsChild>
            <w:div w:id="1335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6616">
      <w:bodyDiv w:val="1"/>
      <w:marLeft w:val="0"/>
      <w:marRight w:val="0"/>
      <w:marTop w:val="0"/>
      <w:marBottom w:val="0"/>
      <w:divBdr>
        <w:top w:val="none" w:sz="0" w:space="0" w:color="auto"/>
        <w:left w:val="none" w:sz="0" w:space="0" w:color="auto"/>
        <w:bottom w:val="none" w:sz="0" w:space="0" w:color="auto"/>
        <w:right w:val="none" w:sz="0" w:space="0" w:color="auto"/>
      </w:divBdr>
    </w:div>
    <w:div w:id="2020429265">
      <w:bodyDiv w:val="1"/>
      <w:marLeft w:val="0"/>
      <w:marRight w:val="0"/>
      <w:marTop w:val="0"/>
      <w:marBottom w:val="0"/>
      <w:divBdr>
        <w:top w:val="none" w:sz="0" w:space="0" w:color="auto"/>
        <w:left w:val="none" w:sz="0" w:space="0" w:color="auto"/>
        <w:bottom w:val="none" w:sz="0" w:space="0" w:color="auto"/>
        <w:right w:val="none" w:sz="0" w:space="0" w:color="auto"/>
      </w:divBdr>
      <w:divsChild>
        <w:div w:id="475729319">
          <w:marLeft w:val="0"/>
          <w:marRight w:val="0"/>
          <w:marTop w:val="0"/>
          <w:marBottom w:val="0"/>
          <w:divBdr>
            <w:top w:val="none" w:sz="0" w:space="0" w:color="auto"/>
            <w:left w:val="none" w:sz="0" w:space="0" w:color="auto"/>
            <w:bottom w:val="none" w:sz="0" w:space="0" w:color="auto"/>
            <w:right w:val="none" w:sz="0" w:space="0" w:color="auto"/>
          </w:divBdr>
        </w:div>
        <w:div w:id="1167088766">
          <w:marLeft w:val="0"/>
          <w:marRight w:val="0"/>
          <w:marTop w:val="0"/>
          <w:marBottom w:val="0"/>
          <w:divBdr>
            <w:top w:val="none" w:sz="0" w:space="0" w:color="auto"/>
            <w:left w:val="none" w:sz="0" w:space="0" w:color="auto"/>
            <w:bottom w:val="none" w:sz="0" w:space="0" w:color="auto"/>
            <w:right w:val="none" w:sz="0" w:space="0" w:color="auto"/>
          </w:divBdr>
        </w:div>
        <w:div w:id="1734740474">
          <w:marLeft w:val="0"/>
          <w:marRight w:val="0"/>
          <w:marTop w:val="0"/>
          <w:marBottom w:val="0"/>
          <w:divBdr>
            <w:top w:val="none" w:sz="0" w:space="0" w:color="auto"/>
            <w:left w:val="none" w:sz="0" w:space="0" w:color="auto"/>
            <w:bottom w:val="none" w:sz="0" w:space="0" w:color="auto"/>
            <w:right w:val="none" w:sz="0" w:space="0" w:color="auto"/>
          </w:divBdr>
        </w:div>
        <w:div w:id="1024670609">
          <w:marLeft w:val="0"/>
          <w:marRight w:val="0"/>
          <w:marTop w:val="0"/>
          <w:marBottom w:val="0"/>
          <w:divBdr>
            <w:top w:val="none" w:sz="0" w:space="0" w:color="auto"/>
            <w:left w:val="none" w:sz="0" w:space="0" w:color="auto"/>
            <w:bottom w:val="none" w:sz="0" w:space="0" w:color="auto"/>
            <w:right w:val="none" w:sz="0" w:space="0" w:color="auto"/>
          </w:divBdr>
        </w:div>
        <w:div w:id="104598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vsg.be/media/16985/download?inline&amp;_gl=1*ic20uz*_up*MQ..*_ga*NzI5MDYzNjk4LjE3NDY3OTM3ODM.*_ga_181E9BZ8PR*czE3NDY3OTM3ODIkbzEkZzAkdDE3NDY3OTM3OTIkajAkbDAkaDA.*_ga_43NGK32P3K*czE3NDY3OTM3ODIkbzEkZzAkdDE3NDY3OTM3OTIkajAkbDAka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media/16984/download?inline&amp;_gl=1*k7bgae*_up*MQ..*_ga*NzI5MDYzNjk4LjE3NDY3OTM3ODM.*_ga_181E9BZ8PR*czE3NDY3OTM3ODIkbzEkZzAkdDE3NDY3OTM3OTIkajAkbDAkaDA.*_ga_43NGK32P3K*czE3NDY3OTM3ODIkbzEkZzAkdDE3NDY3OTM3OTIkajAkbDAka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7f539-5634-4d28-8f70-2ce608afb8a0">
      <Terms xmlns="http://schemas.microsoft.com/office/infopath/2007/PartnerControls"/>
    </lcf76f155ced4ddcb4097134ff3c332f>
    <TaxCatchAll xmlns="01e74b56-6dfa-4dff-9cc9-36914b1db10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3029F88107EC46B468AB2D7076285B" ma:contentTypeVersion="15" ma:contentTypeDescription="Een nieuw document maken." ma:contentTypeScope="" ma:versionID="5f254976d80f8862ead88b2a1b8d21d7">
  <xsd:schema xmlns:xsd="http://www.w3.org/2001/XMLSchema" xmlns:xs="http://www.w3.org/2001/XMLSchema" xmlns:p="http://schemas.microsoft.com/office/2006/metadata/properties" xmlns:ns2="ba27f539-5634-4d28-8f70-2ce608afb8a0" xmlns:ns3="01e74b56-6dfa-4dff-9cc9-36914b1db102" targetNamespace="http://schemas.microsoft.com/office/2006/metadata/properties" ma:root="true" ma:fieldsID="32129e71524e4ef3dbede725ddb2b1a2" ns2:_="" ns3:_="">
    <xsd:import namespace="ba27f539-5634-4d28-8f70-2ce608afb8a0"/>
    <xsd:import namespace="01e74b56-6dfa-4dff-9cc9-36914b1db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7f539-5634-4d28-8f70-2ce608af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74b56-6dfa-4dff-9cc9-36914b1db10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72785ad-bb2b-4ec3-8774-71ca57e0a6f0}" ma:internalName="TaxCatchAll" ma:showField="CatchAllData" ma:web="01e74b56-6dfa-4dff-9cc9-36914b1db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259EB-241C-4C04-9C79-DF4AC5CB14B6}">
  <ds:schemaRefs>
    <ds:schemaRef ds:uri="http://schemas.microsoft.com/office/2006/metadata/properties"/>
    <ds:schemaRef ds:uri="http://schemas.microsoft.com/office/infopath/2007/PartnerControls"/>
    <ds:schemaRef ds:uri="fb911ce2-32de-4f35-af68-da0c16458db8"/>
    <ds:schemaRef ds:uri="c2a1f7e5-0996-4025-a589-5d2eb8adc3b6"/>
    <ds:schemaRef ds:uri="ba27f539-5634-4d28-8f70-2ce608afb8a0"/>
    <ds:schemaRef ds:uri="01e74b56-6dfa-4dff-9cc9-36914b1db102"/>
  </ds:schemaRefs>
</ds:datastoreItem>
</file>

<file path=customXml/itemProps2.xml><?xml version="1.0" encoding="utf-8"?>
<ds:datastoreItem xmlns:ds="http://schemas.openxmlformats.org/officeDocument/2006/customXml" ds:itemID="{7C9E2C6A-00D8-4D59-937C-BC12FF1ED35F}">
  <ds:schemaRefs>
    <ds:schemaRef ds:uri="http://schemas.openxmlformats.org/officeDocument/2006/bibliography"/>
  </ds:schemaRefs>
</ds:datastoreItem>
</file>

<file path=customXml/itemProps3.xml><?xml version="1.0" encoding="utf-8"?>
<ds:datastoreItem xmlns:ds="http://schemas.openxmlformats.org/officeDocument/2006/customXml" ds:itemID="{B418D666-3514-45DD-B080-61BC9E97D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7f539-5634-4d28-8f70-2ce608afb8a0"/>
    <ds:schemaRef ds:uri="01e74b56-6dfa-4dff-9cc9-36914b1db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3B267-E78E-443D-8E3C-DDD8B819B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4807</Words>
  <Characters>26441</Characters>
  <Application>Microsoft Office Word</Application>
  <DocSecurity>0</DocSecurity>
  <Lines>220</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 Mariën</dc:creator>
  <dc:description>2942462</dc:description>
  <cp:lastModifiedBy>Borremans Katja</cp:lastModifiedBy>
  <cp:revision>2</cp:revision>
  <cp:lastPrinted>2019-06-14T11:53:00Z</cp:lastPrinted>
  <dcterms:created xsi:type="dcterms:W3CDTF">2025-05-13T08:47:00Z</dcterms:created>
  <dcterms:modified xsi:type="dcterms:W3CDTF">2025-05-13T08:47:00Z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0x0101002B3029F88107EC46B468AB2D7076285B</vt:lpwstr>
  </property>
  <property fmtid="{D5CDD505-2E9C-101B-9397-08002B2CF9AE}" pid="3" name="DLexVersion">
    <vt:lpwstr/>
  </property>
  <property fmtid="{D5CDD505-2E9C-101B-9397-08002B2CF9AE}" pid="4" name="DLexId">
    <vt:lpwstr>2942462</vt:lpwstr>
  </property>
  <property fmtid="{D5CDD505-2E9C-101B-9397-08002B2CF9AE}" pid="5" name="MediaServiceImageTags">
    <vt:lpwstr/>
  </property>
</Properties>
</file>