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54DECA" w14:textId="77777777" w:rsidR="00FB0B62" w:rsidRPr="0010773E" w:rsidRDefault="00FB0B62" w:rsidP="00E46D08">
      <w:pPr>
        <w:spacing w:after="0" w:line="276" w:lineRule="auto"/>
        <w:rPr>
          <w:color w:val="auto"/>
        </w:rPr>
      </w:pPr>
    </w:p>
    <w:p w14:paraId="1FF3C873" w14:textId="77777777" w:rsidR="00FB0B62" w:rsidRPr="0010773E" w:rsidRDefault="00FB0B62" w:rsidP="00E46D08">
      <w:pPr>
        <w:spacing w:after="0" w:line="276" w:lineRule="auto"/>
        <w:rPr>
          <w:color w:val="auto"/>
        </w:rPr>
      </w:pPr>
    </w:p>
    <w:p w14:paraId="665D9ED2" w14:textId="77777777" w:rsidR="00FB0B62" w:rsidRPr="0010773E" w:rsidRDefault="00FB0B62" w:rsidP="00E46D08">
      <w:pPr>
        <w:spacing w:after="0" w:line="276" w:lineRule="auto"/>
        <w:rPr>
          <w:color w:val="auto"/>
        </w:rPr>
      </w:pPr>
    </w:p>
    <w:p w14:paraId="30A2BD39" w14:textId="77777777" w:rsidR="00FB0B62" w:rsidRPr="0010773E" w:rsidRDefault="00FD38E6" w:rsidP="00E46D08">
      <w:pPr>
        <w:tabs>
          <w:tab w:val="center" w:pos="6594"/>
          <w:tab w:val="right" w:pos="9029"/>
        </w:tabs>
        <w:spacing w:after="0" w:line="276" w:lineRule="auto"/>
        <w:ind w:left="-15"/>
        <w:rPr>
          <w:color w:val="auto"/>
        </w:rPr>
      </w:pPr>
      <w:r>
        <w:rPr>
          <w:b/>
          <w:color w:val="auto"/>
          <w:sz w:val="56"/>
          <w:u w:val="single" w:color="000000"/>
        </w:rPr>
        <w:t>Aanvullend m</w:t>
      </w:r>
      <w:r w:rsidR="00FB0B62" w:rsidRPr="0010773E">
        <w:rPr>
          <w:b/>
          <w:color w:val="auto"/>
          <w:sz w:val="56"/>
          <w:u w:val="single" w:color="000000"/>
        </w:rPr>
        <w:t>odel-deontologische code voor</w:t>
      </w:r>
      <w:r w:rsidR="00FB0B62" w:rsidRPr="0010773E">
        <w:rPr>
          <w:b/>
          <w:color w:val="auto"/>
          <w:sz w:val="56"/>
        </w:rPr>
        <w:t xml:space="preserve"> </w:t>
      </w:r>
      <w:r>
        <w:rPr>
          <w:b/>
          <w:color w:val="auto"/>
          <w:sz w:val="56"/>
          <w:u w:val="single" w:color="000000"/>
        </w:rPr>
        <w:t>de voorzitter en de leden van het bijzonder comité voor de sociale dienst</w:t>
      </w:r>
    </w:p>
    <w:p w14:paraId="6E4212DD" w14:textId="77777777" w:rsidR="00FB0B62" w:rsidRPr="0010773E" w:rsidRDefault="00FB0B62" w:rsidP="00E46D08">
      <w:pPr>
        <w:spacing w:after="0" w:line="276" w:lineRule="auto"/>
        <w:rPr>
          <w:color w:val="auto"/>
        </w:rPr>
      </w:pPr>
    </w:p>
    <w:p w14:paraId="77DA9C59" w14:textId="77777777" w:rsidR="00FB0B62" w:rsidRPr="0010773E" w:rsidRDefault="00FD38E6" w:rsidP="00E46D08">
      <w:pPr>
        <w:spacing w:after="0" w:line="276" w:lineRule="auto"/>
        <w:rPr>
          <w:color w:val="auto"/>
        </w:rPr>
      </w:pPr>
      <w:r>
        <w:rPr>
          <w:i/>
          <w:color w:val="auto"/>
          <w:sz w:val="40"/>
        </w:rPr>
        <w:t>Deontologisch beslissen binnen de context van individuele maatschappelijke dienstverlening en integratie</w:t>
      </w:r>
    </w:p>
    <w:p w14:paraId="18ACEA1C" w14:textId="77777777" w:rsidR="00FB0B62" w:rsidRPr="0010773E" w:rsidRDefault="00FB0B62" w:rsidP="00E46D08">
      <w:pPr>
        <w:spacing w:after="0" w:line="276" w:lineRule="auto"/>
        <w:rPr>
          <w:color w:val="auto"/>
        </w:rPr>
      </w:pPr>
    </w:p>
    <w:p w14:paraId="3C9DFDAD" w14:textId="77777777" w:rsidR="00FB0B62" w:rsidRPr="0010773E" w:rsidRDefault="00FB0B62" w:rsidP="00E46D08">
      <w:pPr>
        <w:spacing w:after="0" w:line="276" w:lineRule="auto"/>
        <w:rPr>
          <w:color w:val="auto"/>
        </w:rPr>
      </w:pPr>
    </w:p>
    <w:p w14:paraId="1419B6F5" w14:textId="77777777" w:rsidR="00FB0B62" w:rsidRPr="0010773E" w:rsidRDefault="00FB0B62" w:rsidP="00E46D08">
      <w:pPr>
        <w:spacing w:after="0" w:line="276" w:lineRule="auto"/>
        <w:rPr>
          <w:color w:val="auto"/>
        </w:rPr>
      </w:pPr>
    </w:p>
    <w:p w14:paraId="398C9811" w14:textId="77777777" w:rsidR="00FB0B62" w:rsidRPr="0010773E" w:rsidRDefault="00FB0B62" w:rsidP="00E46D08">
      <w:pPr>
        <w:spacing w:after="0" w:line="276" w:lineRule="auto"/>
        <w:rPr>
          <w:color w:val="auto"/>
        </w:rPr>
      </w:pPr>
    </w:p>
    <w:p w14:paraId="61B28D74" w14:textId="77777777" w:rsidR="00FB0B62" w:rsidRPr="0010773E" w:rsidRDefault="00FB0B62" w:rsidP="00E46D08">
      <w:pPr>
        <w:spacing w:after="0" w:line="276" w:lineRule="auto"/>
        <w:rPr>
          <w:color w:val="auto"/>
        </w:rPr>
      </w:pPr>
    </w:p>
    <w:p w14:paraId="19E98DB5" w14:textId="77777777" w:rsidR="00FB0B62" w:rsidRPr="0010773E" w:rsidRDefault="00FB0B62" w:rsidP="00E46D08">
      <w:pPr>
        <w:spacing w:after="0" w:line="276" w:lineRule="auto"/>
        <w:rPr>
          <w:color w:val="auto"/>
        </w:rPr>
      </w:pPr>
    </w:p>
    <w:p w14:paraId="2FEE282E" w14:textId="77777777" w:rsidR="00FB0B62" w:rsidRPr="0010773E" w:rsidRDefault="00FB0B62" w:rsidP="00E46D08">
      <w:pPr>
        <w:spacing w:after="0" w:line="276" w:lineRule="auto"/>
        <w:rPr>
          <w:color w:val="auto"/>
        </w:rPr>
      </w:pPr>
    </w:p>
    <w:p w14:paraId="5E8834DE" w14:textId="77777777" w:rsidR="00FB0B62" w:rsidRPr="0010773E" w:rsidRDefault="00FB0B62" w:rsidP="00E46D08">
      <w:pPr>
        <w:spacing w:after="0" w:line="276" w:lineRule="auto"/>
        <w:rPr>
          <w:color w:val="auto"/>
        </w:rPr>
      </w:pPr>
    </w:p>
    <w:p w14:paraId="2A60FF6B" w14:textId="77777777" w:rsidR="00FB0B62" w:rsidRPr="0010773E" w:rsidRDefault="00FB0B62" w:rsidP="00E46D08">
      <w:pPr>
        <w:spacing w:after="0" w:line="276" w:lineRule="auto"/>
        <w:rPr>
          <w:color w:val="auto"/>
        </w:rPr>
      </w:pPr>
    </w:p>
    <w:p w14:paraId="66336C62" w14:textId="77777777" w:rsidR="00FB0B62" w:rsidRPr="0010773E" w:rsidRDefault="00FB0B62" w:rsidP="00E46D08">
      <w:pPr>
        <w:spacing w:after="0" w:line="276" w:lineRule="auto"/>
        <w:rPr>
          <w:color w:val="auto"/>
        </w:rPr>
      </w:pPr>
    </w:p>
    <w:p w14:paraId="5DD1D480" w14:textId="77777777" w:rsidR="00FB0B62" w:rsidRPr="0010773E" w:rsidRDefault="00FB0B62" w:rsidP="00E46D08">
      <w:pPr>
        <w:spacing w:after="0" w:line="276" w:lineRule="auto"/>
        <w:rPr>
          <w:color w:val="auto"/>
        </w:rPr>
      </w:pPr>
    </w:p>
    <w:p w14:paraId="55D217BA" w14:textId="77777777" w:rsidR="00FB0B62" w:rsidRPr="0010773E" w:rsidRDefault="00FB0B62" w:rsidP="00E46D08">
      <w:pPr>
        <w:spacing w:after="0" w:line="276" w:lineRule="auto"/>
        <w:rPr>
          <w:color w:val="auto"/>
        </w:rPr>
      </w:pPr>
    </w:p>
    <w:p w14:paraId="77E5239E" w14:textId="77777777" w:rsidR="00FB0B62" w:rsidRPr="0010773E" w:rsidRDefault="00FB0B62" w:rsidP="00E46D08">
      <w:pPr>
        <w:spacing w:after="0" w:line="276" w:lineRule="auto"/>
        <w:rPr>
          <w:color w:val="auto"/>
        </w:rPr>
      </w:pPr>
    </w:p>
    <w:p w14:paraId="2C945791" w14:textId="77777777" w:rsidR="00FB0B62" w:rsidRPr="0010773E" w:rsidRDefault="00FB0B62" w:rsidP="00E46D08">
      <w:pPr>
        <w:spacing w:after="0" w:line="276" w:lineRule="auto"/>
        <w:rPr>
          <w:color w:val="auto"/>
        </w:rPr>
      </w:pPr>
    </w:p>
    <w:p w14:paraId="51F01032" w14:textId="77777777" w:rsidR="00FB0B62" w:rsidRPr="0010773E" w:rsidRDefault="00FB0B62" w:rsidP="00E46D08">
      <w:pPr>
        <w:spacing w:after="0" w:line="276" w:lineRule="auto"/>
        <w:rPr>
          <w:color w:val="auto"/>
        </w:rPr>
      </w:pPr>
    </w:p>
    <w:p w14:paraId="01AA22B0" w14:textId="77777777" w:rsidR="00FB0B62" w:rsidRPr="0010773E" w:rsidRDefault="00FB0B62" w:rsidP="00E46D08">
      <w:pPr>
        <w:spacing w:after="0" w:line="276" w:lineRule="auto"/>
        <w:rPr>
          <w:color w:val="auto"/>
        </w:rPr>
      </w:pPr>
    </w:p>
    <w:p w14:paraId="77016937" w14:textId="77777777" w:rsidR="00FB0B62" w:rsidRPr="0010773E" w:rsidRDefault="00FB0B62" w:rsidP="00E46D08">
      <w:pPr>
        <w:spacing w:after="0" w:line="276" w:lineRule="auto"/>
        <w:rPr>
          <w:color w:val="auto"/>
        </w:rPr>
      </w:pPr>
    </w:p>
    <w:p w14:paraId="0C2E546D" w14:textId="77777777" w:rsidR="00FB0B62" w:rsidRPr="0010773E" w:rsidRDefault="00FB0B62" w:rsidP="00E46D08">
      <w:pPr>
        <w:spacing w:after="0" w:line="276" w:lineRule="auto"/>
        <w:rPr>
          <w:color w:val="auto"/>
        </w:rPr>
      </w:pPr>
    </w:p>
    <w:p w14:paraId="58AB8DD5" w14:textId="77777777" w:rsidR="00FB0B62" w:rsidRPr="0010773E" w:rsidRDefault="00FB0B62" w:rsidP="00E46D08">
      <w:pPr>
        <w:spacing w:after="0" w:line="276" w:lineRule="auto"/>
        <w:rPr>
          <w:color w:val="auto"/>
        </w:rPr>
      </w:pPr>
    </w:p>
    <w:p w14:paraId="486D191E" w14:textId="234D6802" w:rsidR="00FB0B62" w:rsidRPr="0010773E" w:rsidRDefault="00EC0328" w:rsidP="00E46D08">
      <w:pPr>
        <w:spacing w:after="0" w:line="276" w:lineRule="auto"/>
        <w:ind w:left="-5" w:right="4" w:hanging="10"/>
        <w:rPr>
          <w:color w:val="auto"/>
        </w:rPr>
      </w:pPr>
      <w:r>
        <w:rPr>
          <w:color w:val="auto"/>
        </w:rPr>
        <w:t>1</w:t>
      </w:r>
      <w:r w:rsidR="001F5C5F">
        <w:rPr>
          <w:color w:val="auto"/>
        </w:rPr>
        <w:t>5</w:t>
      </w:r>
      <w:r>
        <w:rPr>
          <w:color w:val="auto"/>
        </w:rPr>
        <w:t xml:space="preserve"> </w:t>
      </w:r>
      <w:r w:rsidR="001F5C5F">
        <w:rPr>
          <w:color w:val="auto"/>
        </w:rPr>
        <w:t>juli</w:t>
      </w:r>
      <w:r w:rsidR="00805E20">
        <w:rPr>
          <w:color w:val="auto"/>
        </w:rPr>
        <w:t xml:space="preserve"> </w:t>
      </w:r>
      <w:r w:rsidR="00FB0B62" w:rsidRPr="0010773E">
        <w:rPr>
          <w:color w:val="auto"/>
        </w:rPr>
        <w:t>201</w:t>
      </w:r>
      <w:r w:rsidR="001F5C5F">
        <w:rPr>
          <w:color w:val="auto"/>
        </w:rPr>
        <w:t>9</w:t>
      </w:r>
    </w:p>
    <w:p w14:paraId="7A8F2D3A" w14:textId="77777777" w:rsidR="00E15008" w:rsidRDefault="00E15008" w:rsidP="009D6D86">
      <w:pPr>
        <w:pStyle w:val="Geenafstand"/>
        <w:spacing w:line="276" w:lineRule="auto"/>
        <w:rPr>
          <w:color w:val="auto"/>
        </w:rPr>
      </w:pPr>
    </w:p>
    <w:p w14:paraId="2D9C9D43" w14:textId="77777777" w:rsidR="00E15008" w:rsidRDefault="00E15008" w:rsidP="009D6D86">
      <w:pPr>
        <w:pStyle w:val="Geenafstand"/>
        <w:spacing w:line="276" w:lineRule="auto"/>
        <w:rPr>
          <w:color w:val="auto"/>
        </w:rPr>
      </w:pPr>
    </w:p>
    <w:p w14:paraId="1C696D97" w14:textId="61C715CF" w:rsidR="009D6D86" w:rsidRPr="0010773E" w:rsidRDefault="00067DCA" w:rsidP="009D6D86">
      <w:pPr>
        <w:pStyle w:val="Geenafstand"/>
        <w:spacing w:line="276" w:lineRule="auto"/>
        <w:rPr>
          <w:color w:val="auto"/>
        </w:rPr>
      </w:pPr>
      <w:r>
        <w:rPr>
          <w:noProof/>
          <w:color w:val="auto"/>
        </w:rPr>
        <w:drawing>
          <wp:inline distT="0" distB="0" distL="0" distR="0" wp14:anchorId="7DD65DB9" wp14:editId="23D68D47">
            <wp:extent cx="510540" cy="510540"/>
            <wp:effectExtent l="0" t="0" r="3810" b="3810"/>
            <wp:docPr id="2" name="Afbeelding 3" descr="VVSG_lo_RGB_transpar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VSG_lo_RGB_transpara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r w:rsidR="003421D0">
        <w:rPr>
          <w:color w:val="auto"/>
        </w:rPr>
        <w:t xml:space="preserve">             </w:t>
      </w:r>
      <w:r w:rsidR="00F1718B">
        <w:rPr>
          <w:noProof/>
          <w:color w:val="auto"/>
          <w:lang w:val="nl-BE" w:eastAsia="nl-BE"/>
        </w:rPr>
        <w:drawing>
          <wp:inline distT="0" distB="0" distL="0" distR="0" wp14:anchorId="78F69510" wp14:editId="26C17077">
            <wp:extent cx="2354580" cy="2722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55065" cy="272331"/>
                    </a:xfrm>
                    <a:prstGeom prst="rect">
                      <a:avLst/>
                    </a:prstGeom>
                    <a:noFill/>
                    <a:ln>
                      <a:noFill/>
                    </a:ln>
                  </pic:spPr>
                </pic:pic>
              </a:graphicData>
            </a:graphic>
          </wp:inline>
        </w:drawing>
      </w:r>
      <w:r w:rsidR="0093370C" w:rsidRPr="0010773E">
        <w:rPr>
          <w:color w:val="auto"/>
        </w:rPr>
        <w:br w:type="page"/>
      </w:r>
    </w:p>
    <w:p w14:paraId="139DFD98" w14:textId="77777777" w:rsidR="009D6D86" w:rsidRPr="001F72D5" w:rsidRDefault="00BF0DE1" w:rsidP="009D6D86">
      <w:pPr>
        <w:pStyle w:val="Kop1"/>
        <w:pBdr>
          <w:bottom w:val="single" w:sz="4" w:space="1" w:color="auto"/>
        </w:pBdr>
        <w:shd w:val="clear" w:color="auto" w:fill="D9D9D9"/>
        <w:spacing w:line="276" w:lineRule="auto"/>
        <w:ind w:left="0" w:firstLine="0"/>
        <w:rPr>
          <w:color w:val="auto"/>
          <w:sz w:val="28"/>
          <w:szCs w:val="28"/>
          <w:u w:val="none"/>
        </w:rPr>
      </w:pPr>
      <w:r w:rsidRPr="001F72D5">
        <w:rPr>
          <w:color w:val="auto"/>
          <w:sz w:val="28"/>
          <w:szCs w:val="28"/>
          <w:u w:val="none"/>
        </w:rPr>
        <w:lastRenderedPageBreak/>
        <w:t>Inleiding</w:t>
      </w:r>
    </w:p>
    <w:p w14:paraId="2F166B7D" w14:textId="77777777" w:rsidR="009D6D86" w:rsidRPr="001F72D5" w:rsidRDefault="009D6D86" w:rsidP="009D6D86">
      <w:pPr>
        <w:pStyle w:val="Geenafstand"/>
        <w:spacing w:line="276" w:lineRule="auto"/>
        <w:rPr>
          <w:color w:val="auto"/>
        </w:rPr>
      </w:pPr>
    </w:p>
    <w:p w14:paraId="3945264F" w14:textId="3E9275BC" w:rsidR="00903C5B" w:rsidRDefault="00381E0A" w:rsidP="00563F75">
      <w:pPr>
        <w:rPr>
          <w:color w:val="auto"/>
        </w:rPr>
      </w:pPr>
      <w:r w:rsidRPr="001F72D5">
        <w:rPr>
          <w:color w:val="auto"/>
        </w:rPr>
        <w:t>Di</w:t>
      </w:r>
      <w:r w:rsidR="00BB3D70" w:rsidRPr="001F72D5">
        <w:rPr>
          <w:color w:val="auto"/>
        </w:rPr>
        <w:t xml:space="preserve">t </w:t>
      </w:r>
      <w:r w:rsidR="00FD38E6">
        <w:rPr>
          <w:color w:val="auto"/>
        </w:rPr>
        <w:t xml:space="preserve">aanvullend </w:t>
      </w:r>
      <w:r w:rsidR="00BB3D70" w:rsidRPr="001F72D5">
        <w:rPr>
          <w:color w:val="auto"/>
        </w:rPr>
        <w:t>model van deontologische code</w:t>
      </w:r>
      <w:r w:rsidR="00563F75">
        <w:rPr>
          <w:color w:val="auto"/>
        </w:rPr>
        <w:t xml:space="preserve"> </w:t>
      </w:r>
      <w:r w:rsidR="00FD38E6">
        <w:rPr>
          <w:color w:val="auto"/>
        </w:rPr>
        <w:t>komt bovenop het VVSG-model van deontologische code voor lokale</w:t>
      </w:r>
      <w:r w:rsidRPr="001F72D5">
        <w:rPr>
          <w:color w:val="auto"/>
        </w:rPr>
        <w:t xml:space="preserve"> mandatarissen</w:t>
      </w:r>
      <w:r w:rsidR="00B2419F">
        <w:rPr>
          <w:color w:val="auto"/>
        </w:rPr>
        <w:t xml:space="preserve"> (zie</w:t>
      </w:r>
      <w:r w:rsidR="001F76AE">
        <w:rPr>
          <w:color w:val="auto"/>
        </w:rPr>
        <w:t>:</w:t>
      </w:r>
      <w:r w:rsidR="00B2419F">
        <w:rPr>
          <w:color w:val="auto"/>
        </w:rPr>
        <w:t xml:space="preserve"> </w:t>
      </w:r>
      <w:hyperlink r:id="rId15" w:history="1">
        <w:r w:rsidR="001F76AE" w:rsidRPr="0084738B">
          <w:rPr>
            <w:rStyle w:val="Hyperlink"/>
          </w:rPr>
          <w:t>www.vvsg.be/bestuur/politiek-bestuur/deontologie-integriteit</w:t>
        </w:r>
      </w:hyperlink>
      <w:r w:rsidR="006A31B4">
        <w:rPr>
          <w:color w:val="auto"/>
        </w:rPr>
        <w:t>)</w:t>
      </w:r>
      <w:r w:rsidR="00FD38E6">
        <w:rPr>
          <w:color w:val="auto"/>
        </w:rPr>
        <w:t xml:space="preserve">. </w:t>
      </w:r>
      <w:r w:rsidR="005930A0">
        <w:rPr>
          <w:color w:val="auto"/>
        </w:rPr>
        <w:t xml:space="preserve">Dit model werd opgemaakt met medewerking van </w:t>
      </w:r>
      <w:proofErr w:type="spellStart"/>
      <w:r w:rsidR="005930A0">
        <w:rPr>
          <w:color w:val="auto"/>
        </w:rPr>
        <w:t>Governance</w:t>
      </w:r>
      <w:proofErr w:type="spellEnd"/>
      <w:r w:rsidR="005930A0">
        <w:rPr>
          <w:color w:val="auto"/>
        </w:rPr>
        <w:t xml:space="preserve"> &amp; </w:t>
      </w:r>
      <w:proofErr w:type="spellStart"/>
      <w:r w:rsidR="005930A0">
        <w:rPr>
          <w:color w:val="auto"/>
        </w:rPr>
        <w:t>Integrity</w:t>
      </w:r>
      <w:proofErr w:type="spellEnd"/>
      <w:r w:rsidR="005930A0">
        <w:rPr>
          <w:color w:val="auto"/>
        </w:rPr>
        <w:t xml:space="preserve"> België/</w:t>
      </w:r>
      <w:proofErr w:type="spellStart"/>
      <w:r w:rsidR="005930A0">
        <w:rPr>
          <w:color w:val="auto"/>
        </w:rPr>
        <w:t>Belgique</w:t>
      </w:r>
      <w:proofErr w:type="spellEnd"/>
      <w:r w:rsidR="005930A0">
        <w:rPr>
          <w:color w:val="auto"/>
        </w:rPr>
        <w:t xml:space="preserve">. </w:t>
      </w:r>
      <w:bookmarkStart w:id="0" w:name="_GoBack"/>
      <w:bookmarkEnd w:id="0"/>
    </w:p>
    <w:p w14:paraId="070BAC6D" w14:textId="717C8E40" w:rsidR="00353FC4" w:rsidRDefault="007B67CA" w:rsidP="00563F75">
      <w:pPr>
        <w:rPr>
          <w:color w:val="auto"/>
        </w:rPr>
      </w:pPr>
      <w:r>
        <w:rPr>
          <w:color w:val="auto"/>
        </w:rPr>
        <w:t>Dit model vervangt de algemene code niet</w:t>
      </w:r>
      <w:r w:rsidR="00563F75">
        <w:rPr>
          <w:color w:val="auto"/>
        </w:rPr>
        <w:t xml:space="preserve">, want die is </w:t>
      </w:r>
      <w:r w:rsidR="0086384A">
        <w:rPr>
          <w:color w:val="auto"/>
        </w:rPr>
        <w:t>na</w:t>
      </w:r>
      <w:r w:rsidR="00C22E40">
        <w:rPr>
          <w:color w:val="auto"/>
        </w:rPr>
        <w:t xml:space="preserve"> de vaststelling </w:t>
      </w:r>
      <w:r w:rsidR="0086384A">
        <w:rPr>
          <w:color w:val="auto"/>
        </w:rPr>
        <w:t>door</w:t>
      </w:r>
      <w:r w:rsidR="00C22E40">
        <w:rPr>
          <w:color w:val="auto"/>
        </w:rPr>
        <w:t xml:space="preserve"> de raad voor maatschappelijk welzijn (hierna: OCMW-raad) </w:t>
      </w:r>
      <w:r w:rsidR="00563F75">
        <w:rPr>
          <w:color w:val="auto"/>
        </w:rPr>
        <w:t xml:space="preserve">sowieso ook van toepassing op </w:t>
      </w:r>
      <w:r w:rsidR="006A31B4">
        <w:rPr>
          <w:color w:val="auto"/>
        </w:rPr>
        <w:t xml:space="preserve">de voorzitter en de leden van </w:t>
      </w:r>
      <w:r w:rsidR="00563F75">
        <w:rPr>
          <w:color w:val="auto"/>
        </w:rPr>
        <w:t xml:space="preserve">het bijzonder comité voor de sociale dienst (hierna: BCSD). Toch </w:t>
      </w:r>
      <w:r>
        <w:rPr>
          <w:color w:val="auto"/>
        </w:rPr>
        <w:t xml:space="preserve">is </w:t>
      </w:r>
      <w:r w:rsidR="00E01B0B">
        <w:rPr>
          <w:color w:val="auto"/>
        </w:rPr>
        <w:t xml:space="preserve">het </w:t>
      </w:r>
      <w:r w:rsidR="00563F75">
        <w:rPr>
          <w:color w:val="auto"/>
        </w:rPr>
        <w:t xml:space="preserve">wenselijk </w:t>
      </w:r>
      <w:r w:rsidR="00B62EE0">
        <w:rPr>
          <w:color w:val="auto"/>
        </w:rPr>
        <w:t xml:space="preserve">voor het BCSD </w:t>
      </w:r>
      <w:r w:rsidR="00563F75">
        <w:rPr>
          <w:color w:val="auto"/>
        </w:rPr>
        <w:t xml:space="preserve">om zo een aanvullende code vast te stellen </w:t>
      </w:r>
      <w:r>
        <w:rPr>
          <w:color w:val="auto"/>
        </w:rPr>
        <w:t xml:space="preserve">omdat </w:t>
      </w:r>
      <w:r w:rsidR="00563F75">
        <w:rPr>
          <w:color w:val="auto"/>
        </w:rPr>
        <w:t xml:space="preserve">men als </w:t>
      </w:r>
      <w:r w:rsidR="00FD38E6">
        <w:rPr>
          <w:color w:val="auto"/>
        </w:rPr>
        <w:t xml:space="preserve">voorzitter of lid van het </w:t>
      </w:r>
      <w:r w:rsidR="00C46D2F">
        <w:rPr>
          <w:color w:val="auto"/>
        </w:rPr>
        <w:t>BCSD</w:t>
      </w:r>
      <w:r w:rsidR="00FD38E6">
        <w:rPr>
          <w:color w:val="auto"/>
        </w:rPr>
        <w:t xml:space="preserve"> beslist over </w:t>
      </w:r>
      <w:r w:rsidR="00563F75">
        <w:rPr>
          <w:color w:val="auto"/>
        </w:rPr>
        <w:t xml:space="preserve">individuele </w:t>
      </w:r>
      <w:r w:rsidR="00FD38E6">
        <w:rPr>
          <w:color w:val="auto"/>
        </w:rPr>
        <w:t>maatschappelijke dienstverlening</w:t>
      </w:r>
      <w:r w:rsidR="00563F75">
        <w:rPr>
          <w:color w:val="auto"/>
        </w:rPr>
        <w:t xml:space="preserve"> en integratie</w:t>
      </w:r>
      <w:r w:rsidR="00FD38E6">
        <w:rPr>
          <w:color w:val="auto"/>
        </w:rPr>
        <w:t>.</w:t>
      </w:r>
      <w:r w:rsidR="00563F75">
        <w:rPr>
          <w:color w:val="auto"/>
        </w:rPr>
        <w:t xml:space="preserve"> In </w:t>
      </w:r>
      <w:r w:rsidR="00563F75">
        <w:t xml:space="preserve">die </w:t>
      </w:r>
      <w:r w:rsidR="0038440E">
        <w:t xml:space="preserve">specifieke en </w:t>
      </w:r>
      <w:r w:rsidR="00563F75">
        <w:t xml:space="preserve">belangrijke rol krijgt men te maken met </w:t>
      </w:r>
      <w:r w:rsidR="006A31B4">
        <w:t>erg</w:t>
      </w:r>
      <w:r w:rsidR="00563F75">
        <w:t xml:space="preserve"> gevoelige informatie </w:t>
      </w:r>
      <w:r w:rsidR="006A31B4">
        <w:t xml:space="preserve">van </w:t>
      </w:r>
      <w:r w:rsidR="00563F75">
        <w:t xml:space="preserve">kwetsbare mensen voor wie het OCMW </w:t>
      </w:r>
      <w:r w:rsidR="008A36C8">
        <w:t xml:space="preserve">vaak </w:t>
      </w:r>
      <w:r w:rsidR="00563F75">
        <w:t>het allerlaatste vangnet is.</w:t>
      </w:r>
      <w:r w:rsidR="00563F75">
        <w:rPr>
          <w:color w:val="auto"/>
        </w:rPr>
        <w:t xml:space="preserve"> </w:t>
      </w:r>
      <w:r w:rsidR="00800401">
        <w:rPr>
          <w:color w:val="auto"/>
        </w:rPr>
        <w:t>Beslissen in een hulpverleningscontext</w:t>
      </w:r>
      <w:r w:rsidR="00563F75">
        <w:rPr>
          <w:color w:val="auto"/>
        </w:rPr>
        <w:t xml:space="preserve"> vergt specifieke competenties en bijkomende deontologische aandachtspunten</w:t>
      </w:r>
      <w:r w:rsidR="006A31B4">
        <w:rPr>
          <w:color w:val="auto"/>
        </w:rPr>
        <w:t xml:space="preserve"> </w:t>
      </w:r>
      <w:r w:rsidR="00180A63">
        <w:rPr>
          <w:color w:val="auto"/>
        </w:rPr>
        <w:t>voor</w:t>
      </w:r>
      <w:r w:rsidR="006A31B4">
        <w:rPr>
          <w:color w:val="auto"/>
        </w:rPr>
        <w:t xml:space="preserve"> wie in het BCSD zetelt.</w:t>
      </w:r>
    </w:p>
    <w:p w14:paraId="4736C9EE" w14:textId="77777777" w:rsidR="00BE6E2D" w:rsidRDefault="007B67CA" w:rsidP="00BE6E2D">
      <w:r>
        <w:rPr>
          <w:color w:val="auto"/>
        </w:rPr>
        <w:t xml:space="preserve">Naast de wettelijke plicht tot geheimhouding is discretie ook erg belangrijk voor het slagen van het hulpverleningstraject. Het opbouwen en behouden van een vertrouwensrelatie </w:t>
      </w:r>
      <w:r w:rsidR="006A31B4">
        <w:rPr>
          <w:color w:val="auto"/>
        </w:rPr>
        <w:t xml:space="preserve">tussen de maatschappelijk werker en </w:t>
      </w:r>
      <w:r>
        <w:rPr>
          <w:color w:val="auto"/>
        </w:rPr>
        <w:t xml:space="preserve">de cliënt is </w:t>
      </w:r>
      <w:r w:rsidR="00563F75">
        <w:rPr>
          <w:color w:val="auto"/>
        </w:rPr>
        <w:t>cruciaal</w:t>
      </w:r>
      <w:r>
        <w:rPr>
          <w:color w:val="auto"/>
        </w:rPr>
        <w:t xml:space="preserve">. Pas dan kunnen er goede afspraken gemaakt worden rond rechten en plichten. </w:t>
      </w:r>
      <w:r w:rsidR="006A31B4">
        <w:rPr>
          <w:color w:val="auto"/>
        </w:rPr>
        <w:t>Daarom is een</w:t>
      </w:r>
      <w:r>
        <w:rPr>
          <w:color w:val="auto"/>
        </w:rPr>
        <w:t xml:space="preserve"> goede relatie tussen sociale dienst en </w:t>
      </w:r>
      <w:r w:rsidR="00C46D2F">
        <w:rPr>
          <w:color w:val="auto"/>
        </w:rPr>
        <w:t>BCSD</w:t>
      </w:r>
      <w:r>
        <w:rPr>
          <w:color w:val="auto"/>
        </w:rPr>
        <w:t xml:space="preserve"> </w:t>
      </w:r>
      <w:r w:rsidR="006A31B4">
        <w:rPr>
          <w:color w:val="auto"/>
        </w:rPr>
        <w:t>heel belangrijk</w:t>
      </w:r>
      <w:r>
        <w:rPr>
          <w:color w:val="auto"/>
        </w:rPr>
        <w:t xml:space="preserve">. Discretie en respect voor </w:t>
      </w:r>
      <w:r w:rsidR="006A31B4">
        <w:rPr>
          <w:color w:val="auto"/>
        </w:rPr>
        <w:t>elkaars rollen</w:t>
      </w:r>
      <w:r w:rsidR="008A36C8">
        <w:rPr>
          <w:color w:val="auto"/>
        </w:rPr>
        <w:t>,</w:t>
      </w:r>
      <w:r w:rsidR="006A31B4">
        <w:rPr>
          <w:color w:val="auto"/>
        </w:rPr>
        <w:t xml:space="preserve"> en dus </w:t>
      </w:r>
      <w:r>
        <w:rPr>
          <w:color w:val="auto"/>
        </w:rPr>
        <w:t>de professionaliteit van de maatschappelijk werkers</w:t>
      </w:r>
      <w:r w:rsidR="008A36C8">
        <w:rPr>
          <w:color w:val="auto"/>
        </w:rPr>
        <w:t>,</w:t>
      </w:r>
      <w:r>
        <w:rPr>
          <w:color w:val="auto"/>
        </w:rPr>
        <w:t xml:space="preserve"> staan dan ook centraal in dit aanvullend model van deontologische code.</w:t>
      </w:r>
      <w:r w:rsidR="00BE6E2D" w:rsidRPr="00BE6E2D">
        <w:t xml:space="preserve"> </w:t>
      </w:r>
    </w:p>
    <w:p w14:paraId="018F843E" w14:textId="121C6F48" w:rsidR="00691478" w:rsidRDefault="00BE6E2D" w:rsidP="00BE6E2D">
      <w:pPr>
        <w:rPr>
          <w:color w:val="auto"/>
        </w:rPr>
      </w:pPr>
      <w:r w:rsidRPr="00BE6E2D">
        <w:rPr>
          <w:color w:val="auto"/>
        </w:rPr>
        <w:t xml:space="preserve">De tekst bestaat naast de inleiding uit twee grote delen: Een basisdeel waarbij we aanraden om dit sowieso in de uiteindelijke lokale code op te nemen en een optioneel deel met </w:t>
      </w:r>
      <w:r>
        <w:rPr>
          <w:color w:val="auto"/>
        </w:rPr>
        <w:t>omgangsvormen</w:t>
      </w:r>
      <w:r w:rsidR="00FD5939">
        <w:rPr>
          <w:color w:val="auto"/>
        </w:rPr>
        <w:t xml:space="preserve"> waarvan we het eveneens zinvol vinden die op te nemen</w:t>
      </w:r>
      <w:r w:rsidR="00885960">
        <w:rPr>
          <w:color w:val="auto"/>
        </w:rPr>
        <w:t>.</w:t>
      </w:r>
      <w:r w:rsidR="00FD5939">
        <w:rPr>
          <w:color w:val="auto"/>
        </w:rPr>
        <w:t xml:space="preserve"> Het verschil tussen beide delen is dat het basisdeel de ondergrens vastlegt, waarbij inbreuken integriteitsschendingen zijn. Het optionele deel gaat meer over fatsoenlijk handelen en om afspraken die moeten leiden tot goede individuele maatschappelijke dienstverlening. Die omgangsvormen zouden ook in een afsprakennota kunnen staan</w:t>
      </w:r>
      <w:r w:rsidR="00903C5B">
        <w:rPr>
          <w:color w:val="auto"/>
        </w:rPr>
        <w:t xml:space="preserve">, maar kunnen ook </w:t>
      </w:r>
      <w:r w:rsidR="00611F84">
        <w:rPr>
          <w:color w:val="auto"/>
        </w:rPr>
        <w:t xml:space="preserve">een plaats krijgen in </w:t>
      </w:r>
      <w:r w:rsidR="00903C5B">
        <w:rPr>
          <w:color w:val="auto"/>
        </w:rPr>
        <w:t xml:space="preserve">de deontologische code. </w:t>
      </w:r>
    </w:p>
    <w:p w14:paraId="1870384E" w14:textId="77777777" w:rsidR="00903C5B" w:rsidRDefault="00BE6E2D" w:rsidP="00903C5B">
      <w:pPr>
        <w:rPr>
          <w:color w:val="auto"/>
        </w:rPr>
      </w:pPr>
      <w:r w:rsidRPr="00BE6E2D">
        <w:rPr>
          <w:color w:val="auto"/>
        </w:rPr>
        <w:t>Het basisdeel bestaat uit de volgende hoofdstukken:</w:t>
      </w:r>
    </w:p>
    <w:p w14:paraId="77402872" w14:textId="27298787" w:rsidR="00903C5B" w:rsidRPr="00903C5B" w:rsidRDefault="00BE6E2D" w:rsidP="00903C5B">
      <w:pPr>
        <w:pStyle w:val="Lijstalinea"/>
        <w:numPr>
          <w:ilvl w:val="0"/>
          <w:numId w:val="45"/>
        </w:numPr>
        <w:rPr>
          <w:color w:val="auto"/>
        </w:rPr>
      </w:pPr>
      <w:r w:rsidRPr="00903C5B">
        <w:rPr>
          <w:color w:val="auto"/>
        </w:rPr>
        <w:t>Toepassingsgebied</w:t>
      </w:r>
    </w:p>
    <w:p w14:paraId="49CEDA18" w14:textId="309CC368" w:rsidR="00BE6E2D" w:rsidRPr="00903C5B" w:rsidRDefault="00BE6E2D" w:rsidP="00903C5B">
      <w:pPr>
        <w:pStyle w:val="Lijstalinea"/>
        <w:numPr>
          <w:ilvl w:val="0"/>
          <w:numId w:val="45"/>
        </w:numPr>
        <w:rPr>
          <w:color w:val="auto"/>
        </w:rPr>
      </w:pPr>
      <w:r w:rsidRPr="00903C5B">
        <w:rPr>
          <w:color w:val="auto"/>
        </w:rPr>
        <w:t>Extra aandacht voor het omgaan met gevoelige informatie: beroepsgeheim, geheimhoudings- en discretieplicht</w:t>
      </w:r>
    </w:p>
    <w:p w14:paraId="1F91B724" w14:textId="7BCD2960" w:rsidR="00BE6E2D" w:rsidRPr="00903C5B" w:rsidRDefault="00BE6E2D" w:rsidP="00903C5B">
      <w:pPr>
        <w:pStyle w:val="Lijstalinea"/>
        <w:numPr>
          <w:ilvl w:val="0"/>
          <w:numId w:val="45"/>
        </w:numPr>
        <w:rPr>
          <w:color w:val="auto"/>
        </w:rPr>
      </w:pPr>
      <w:r w:rsidRPr="00903C5B">
        <w:rPr>
          <w:color w:val="auto"/>
        </w:rPr>
        <w:t>Beslissen in een context van hulpverlening</w:t>
      </w:r>
    </w:p>
    <w:p w14:paraId="7080CFC1" w14:textId="4BEF3D02" w:rsidR="00691478" w:rsidRPr="00903C5B" w:rsidRDefault="00BE6E2D" w:rsidP="00903C5B">
      <w:pPr>
        <w:pStyle w:val="Lijstalinea"/>
        <w:numPr>
          <w:ilvl w:val="0"/>
          <w:numId w:val="45"/>
        </w:numPr>
        <w:rPr>
          <w:color w:val="auto"/>
        </w:rPr>
      </w:pPr>
      <w:r w:rsidRPr="00903C5B">
        <w:rPr>
          <w:color w:val="auto"/>
        </w:rPr>
        <w:t>Naleving en handhaving van de deontologische codes</w:t>
      </w:r>
    </w:p>
    <w:p w14:paraId="03D7C59D" w14:textId="77777777" w:rsidR="00903C5B" w:rsidRDefault="00BE6E2D" w:rsidP="00903C5B">
      <w:pPr>
        <w:rPr>
          <w:color w:val="auto"/>
        </w:rPr>
      </w:pPr>
      <w:r>
        <w:rPr>
          <w:color w:val="auto"/>
        </w:rPr>
        <w:t>H</w:t>
      </w:r>
      <w:r w:rsidRPr="00BE6E2D">
        <w:rPr>
          <w:color w:val="auto"/>
        </w:rPr>
        <w:t>e</w:t>
      </w:r>
      <w:r>
        <w:rPr>
          <w:color w:val="auto"/>
        </w:rPr>
        <w:t>t</w:t>
      </w:r>
      <w:r w:rsidRPr="00BE6E2D">
        <w:rPr>
          <w:color w:val="auto"/>
        </w:rPr>
        <w:t xml:space="preserve"> optionele hoofdstuk:</w:t>
      </w:r>
      <w:r w:rsidR="00885960">
        <w:rPr>
          <w:color w:val="auto"/>
        </w:rPr>
        <w:t xml:space="preserve"> </w:t>
      </w:r>
    </w:p>
    <w:p w14:paraId="24C8067A" w14:textId="2687103C" w:rsidR="00141801" w:rsidRPr="00903C5B" w:rsidRDefault="00BE6E2D" w:rsidP="00903C5B">
      <w:pPr>
        <w:pStyle w:val="Lijstalinea"/>
        <w:numPr>
          <w:ilvl w:val="0"/>
          <w:numId w:val="43"/>
        </w:numPr>
        <w:rPr>
          <w:color w:val="auto"/>
        </w:rPr>
      </w:pPr>
      <w:r w:rsidRPr="00903C5B">
        <w:rPr>
          <w:color w:val="auto"/>
        </w:rPr>
        <w:t xml:space="preserve">Omgangsvormen </w:t>
      </w:r>
      <w:bookmarkStart w:id="1" w:name="_Hlk14093318"/>
      <w:r w:rsidRPr="00903C5B">
        <w:rPr>
          <w:color w:val="auto"/>
        </w:rPr>
        <w:t xml:space="preserve">om </w:t>
      </w:r>
      <w:r w:rsidR="00141801" w:rsidRPr="00903C5B">
        <w:rPr>
          <w:color w:val="auto"/>
        </w:rPr>
        <w:t xml:space="preserve">te komen </w:t>
      </w:r>
      <w:r w:rsidRPr="00903C5B">
        <w:rPr>
          <w:color w:val="auto"/>
        </w:rPr>
        <w:t>tot goede individuele maatschappelijke dienstverlening</w:t>
      </w:r>
      <w:bookmarkEnd w:id="1"/>
    </w:p>
    <w:p w14:paraId="1A2699B3" w14:textId="77777777" w:rsidR="00903C5B" w:rsidRDefault="00903C5B" w:rsidP="005F2BE5">
      <w:bookmarkStart w:id="2" w:name="_Hlk526845945"/>
    </w:p>
    <w:p w14:paraId="38AFC41C" w14:textId="75C9B3B1" w:rsidR="00E04DF4" w:rsidRPr="001F72D5" w:rsidRDefault="006A31B4" w:rsidP="005F2BE5">
      <w:r>
        <w:t>Bij deze aanvullende code hoort</w:t>
      </w:r>
      <w:r w:rsidR="00E04DF4" w:rsidRPr="001F72D5">
        <w:t xml:space="preserve"> ook een bijlage met wettelijke verwijzingen. </w:t>
      </w:r>
      <w:r w:rsidR="00885960">
        <w:t xml:space="preserve">Ook hier </w:t>
      </w:r>
      <w:r w:rsidR="00903C5B">
        <w:t>gaat</w:t>
      </w:r>
      <w:r w:rsidR="00885960">
        <w:t xml:space="preserve"> het een aanvulling </w:t>
      </w:r>
      <w:r w:rsidR="00903C5B">
        <w:t>van</w:t>
      </w:r>
      <w:r w:rsidR="00885960">
        <w:t xml:space="preserve"> de algemene code voor lokale mandatarissen. </w:t>
      </w:r>
      <w:r w:rsidR="00E04DF4" w:rsidRPr="001F72D5">
        <w:t xml:space="preserve">Het is voor de </w:t>
      </w:r>
      <w:r w:rsidR="00433401">
        <w:t xml:space="preserve">leden en voorzitter van het </w:t>
      </w:r>
      <w:r w:rsidR="00C46D2F">
        <w:t xml:space="preserve">BCSD </w:t>
      </w:r>
      <w:r w:rsidR="00E04DF4" w:rsidRPr="001F72D5">
        <w:t xml:space="preserve">handig dat deze toegevoegd </w:t>
      </w:r>
      <w:r w:rsidR="00E01B0B">
        <w:t>wordt</w:t>
      </w:r>
      <w:r w:rsidR="00E04DF4" w:rsidRPr="001F72D5">
        <w:t>. Daarom raden we aan deze bijlage onderdeel te maken van lokale code.</w:t>
      </w:r>
      <w:r>
        <w:br/>
      </w:r>
      <w:r>
        <w:lastRenderedPageBreak/>
        <w:br/>
        <w:t xml:space="preserve">Uiteraard is dit maar een model, dat lokaal aangepast </w:t>
      </w:r>
      <w:r w:rsidR="008A36C8">
        <w:t xml:space="preserve">moet </w:t>
      </w:r>
      <w:r>
        <w:t xml:space="preserve">worden. Belangrijk is dat er </w:t>
      </w:r>
      <w:r w:rsidR="00903C5B">
        <w:t xml:space="preserve">binnen het BCSD </w:t>
      </w:r>
      <w:r>
        <w:t>een goede discussie komt, die tot duidelijke afspraken leidt, waardoor een veilig kader gecreëerd wordt (samen met de algemene code) waarbinnen iedere mandataris van het BCSD veilig kan werken.</w:t>
      </w:r>
      <w:r w:rsidR="00903C5B">
        <w:t xml:space="preserve"> Een kader dat de kwaliteit van de beslissingen ten goede komt.</w:t>
      </w:r>
    </w:p>
    <w:bookmarkEnd w:id="2"/>
    <w:p w14:paraId="76EFC4F6" w14:textId="77777777" w:rsidR="00433401" w:rsidRDefault="00433401" w:rsidP="00BF0DE1">
      <w:pPr>
        <w:spacing w:after="0" w:line="276" w:lineRule="auto"/>
        <w:rPr>
          <w:color w:val="auto"/>
        </w:rPr>
      </w:pPr>
    </w:p>
    <w:p w14:paraId="67640774" w14:textId="05EFD994" w:rsidR="00433401" w:rsidRDefault="00433401" w:rsidP="00BF0DE1">
      <w:pPr>
        <w:spacing w:after="0" w:line="276" w:lineRule="auto"/>
        <w:rPr>
          <w:color w:val="auto"/>
        </w:rPr>
      </w:pPr>
      <w:r>
        <w:rPr>
          <w:color w:val="auto"/>
        </w:rPr>
        <w:t>Peter Hardy</w:t>
      </w:r>
      <w:r w:rsidR="00563022">
        <w:rPr>
          <w:color w:val="auto"/>
        </w:rPr>
        <w:br/>
        <w:t>Marian Verbeek</w:t>
      </w:r>
    </w:p>
    <w:p w14:paraId="037ED12D" w14:textId="77777777" w:rsidR="00DE1C06" w:rsidRPr="001F72D5" w:rsidRDefault="00DE1C06" w:rsidP="00BF0DE1">
      <w:pPr>
        <w:spacing w:after="0" w:line="276" w:lineRule="auto"/>
        <w:rPr>
          <w:color w:val="auto"/>
        </w:rPr>
      </w:pPr>
      <w:r w:rsidRPr="001F72D5">
        <w:rPr>
          <w:color w:val="auto"/>
        </w:rPr>
        <w:t xml:space="preserve">Pieter Vanderstappen </w:t>
      </w:r>
    </w:p>
    <w:p w14:paraId="1EF35815" w14:textId="77777777" w:rsidR="0023089B" w:rsidRDefault="0023089B" w:rsidP="009D6D86">
      <w:pPr>
        <w:spacing w:after="0" w:line="276" w:lineRule="auto"/>
        <w:rPr>
          <w:color w:val="auto"/>
        </w:rPr>
      </w:pPr>
    </w:p>
    <w:p w14:paraId="48303298" w14:textId="77777777" w:rsidR="005828CE" w:rsidRDefault="005828CE" w:rsidP="00FD12EA">
      <w:r>
        <w:br w:type="page"/>
      </w:r>
    </w:p>
    <w:p w14:paraId="7886D213" w14:textId="4B2AE8C2" w:rsidR="0023089B" w:rsidRPr="0023089B" w:rsidRDefault="0023089B" w:rsidP="003837CD">
      <w:pPr>
        <w:pStyle w:val="Kop1"/>
        <w:pBdr>
          <w:bottom w:val="single" w:sz="4" w:space="1" w:color="auto"/>
        </w:pBdr>
        <w:shd w:val="clear" w:color="auto" w:fill="D9D9D9"/>
        <w:rPr>
          <w:sz w:val="28"/>
          <w:szCs w:val="28"/>
          <w:u w:val="none"/>
        </w:rPr>
      </w:pPr>
      <w:r w:rsidRPr="0023089B">
        <w:rPr>
          <w:sz w:val="28"/>
          <w:szCs w:val="28"/>
          <w:u w:val="none"/>
        </w:rPr>
        <w:lastRenderedPageBreak/>
        <w:t>Toepassingsgebied</w:t>
      </w:r>
    </w:p>
    <w:p w14:paraId="673628CC" w14:textId="77777777" w:rsidR="00010182" w:rsidRDefault="00010182" w:rsidP="009D6D86">
      <w:pPr>
        <w:spacing w:after="0" w:line="276" w:lineRule="auto"/>
        <w:rPr>
          <w:color w:val="auto"/>
        </w:rPr>
      </w:pPr>
    </w:p>
    <w:p w14:paraId="23C80ABB" w14:textId="77777777" w:rsidR="000F0514" w:rsidRDefault="000F0514" w:rsidP="009D6D86">
      <w:pPr>
        <w:spacing w:after="0" w:line="276" w:lineRule="auto"/>
        <w:rPr>
          <w:b/>
          <w:color w:val="auto"/>
        </w:rPr>
      </w:pPr>
      <w:r>
        <w:rPr>
          <w:b/>
          <w:color w:val="auto"/>
        </w:rPr>
        <w:t>Artikel 1</w:t>
      </w:r>
    </w:p>
    <w:p w14:paraId="4C505BA2" w14:textId="3D31CA1B" w:rsidR="00F85AA0" w:rsidRDefault="0023089B" w:rsidP="009D6D86">
      <w:pPr>
        <w:spacing w:after="0" w:line="276" w:lineRule="auto"/>
        <w:rPr>
          <w:color w:val="auto"/>
        </w:rPr>
      </w:pPr>
      <w:r>
        <w:rPr>
          <w:color w:val="auto"/>
        </w:rPr>
        <w:t>De</w:t>
      </w:r>
      <w:r w:rsidR="00563022">
        <w:rPr>
          <w:color w:val="auto"/>
        </w:rPr>
        <w:t>ze aanvullende</w:t>
      </w:r>
      <w:r>
        <w:rPr>
          <w:color w:val="auto"/>
        </w:rPr>
        <w:t xml:space="preserve"> deontologische code </w:t>
      </w:r>
      <w:r w:rsidR="009D6D86" w:rsidRPr="009D6D86">
        <w:rPr>
          <w:color w:val="auto"/>
        </w:rPr>
        <w:t>is van toepassing op de l</w:t>
      </w:r>
      <w:r w:rsidR="00563022">
        <w:rPr>
          <w:color w:val="auto"/>
        </w:rPr>
        <w:t xml:space="preserve">eden en de voorzitter van het </w:t>
      </w:r>
      <w:r w:rsidR="00A84586">
        <w:rPr>
          <w:color w:val="auto"/>
        </w:rPr>
        <w:t>BCSD</w:t>
      </w:r>
      <w:r w:rsidR="00563022">
        <w:rPr>
          <w:color w:val="auto"/>
        </w:rPr>
        <w:t xml:space="preserve"> en hun plaatsvervanger(s).</w:t>
      </w:r>
      <w:r w:rsidR="005A784B">
        <w:rPr>
          <w:color w:val="auto"/>
        </w:rPr>
        <w:t xml:space="preserve"> </w:t>
      </w:r>
    </w:p>
    <w:p w14:paraId="7EECF8E8" w14:textId="06421065" w:rsidR="009D6D86" w:rsidRDefault="009D6D86" w:rsidP="00D1791B">
      <w:pPr>
        <w:spacing w:after="0" w:line="276" w:lineRule="auto"/>
        <w:ind w:right="4"/>
        <w:rPr>
          <w:color w:val="auto"/>
        </w:rPr>
      </w:pPr>
      <w:r w:rsidRPr="009D6D86">
        <w:rPr>
          <w:color w:val="auto"/>
        </w:rPr>
        <w:t xml:space="preserve">Deze code is bij uitbreiding eveneens van toepassing op de medewerkers van de </w:t>
      </w:r>
      <w:r w:rsidR="00563022">
        <w:rPr>
          <w:color w:val="auto"/>
        </w:rPr>
        <w:t xml:space="preserve">voorzitter van het </w:t>
      </w:r>
      <w:r w:rsidR="00A84586">
        <w:rPr>
          <w:color w:val="auto"/>
        </w:rPr>
        <w:t>BCSD</w:t>
      </w:r>
      <w:r w:rsidRPr="009D6D86">
        <w:rPr>
          <w:color w:val="auto"/>
        </w:rPr>
        <w:t>,</w:t>
      </w:r>
      <w:r>
        <w:rPr>
          <w:color w:val="auto"/>
        </w:rPr>
        <w:t xml:space="preserve"> </w:t>
      </w:r>
      <w:r w:rsidRPr="009D6D86">
        <w:rPr>
          <w:color w:val="auto"/>
        </w:rPr>
        <w:t>welke ook h</w:t>
      </w:r>
      <w:r w:rsidR="004D6C09">
        <w:rPr>
          <w:color w:val="auto"/>
        </w:rPr>
        <w:t>un statuut of hoedanigheid is (</w:t>
      </w:r>
      <w:r w:rsidRPr="009D6D86">
        <w:rPr>
          <w:color w:val="auto"/>
        </w:rPr>
        <w:t>kabinets- en fractiemedewerkers)</w:t>
      </w:r>
      <w:r w:rsidR="00F85AA0">
        <w:rPr>
          <w:color w:val="auto"/>
        </w:rPr>
        <w:t>, en op de vertrouwenspersonen</w:t>
      </w:r>
      <w:r w:rsidR="00307766">
        <w:rPr>
          <w:color w:val="auto"/>
        </w:rPr>
        <w:t xml:space="preserve"> van de voorzitter of de leden van het </w:t>
      </w:r>
      <w:r w:rsidR="00A84586">
        <w:rPr>
          <w:color w:val="auto"/>
        </w:rPr>
        <w:t>BCSD</w:t>
      </w:r>
      <w:r w:rsidR="00F85AA0">
        <w:rPr>
          <w:color w:val="auto"/>
        </w:rPr>
        <w:t>.</w:t>
      </w:r>
    </w:p>
    <w:p w14:paraId="6415D271" w14:textId="77777777" w:rsidR="000F597A" w:rsidRPr="009D6D86" w:rsidRDefault="000F597A" w:rsidP="009D6D86">
      <w:pPr>
        <w:spacing w:after="0" w:line="276" w:lineRule="auto"/>
        <w:ind w:left="-5" w:right="4" w:hanging="10"/>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C718C7" w:rsidRPr="00DA224B" w14:paraId="3E82408E" w14:textId="77777777" w:rsidTr="00A75968">
        <w:tc>
          <w:tcPr>
            <w:tcW w:w="0" w:type="auto"/>
            <w:shd w:val="clear" w:color="auto" w:fill="auto"/>
          </w:tcPr>
          <w:p w14:paraId="5A218A34" w14:textId="77777777" w:rsidR="00C718C7" w:rsidRPr="00A84586" w:rsidRDefault="00C718C7" w:rsidP="00A75968">
            <w:pPr>
              <w:spacing w:after="0" w:line="276" w:lineRule="auto"/>
              <w:ind w:right="4"/>
              <w:rPr>
                <w:i/>
                <w:color w:val="auto"/>
                <w:sz w:val="20"/>
                <w:szCs w:val="20"/>
              </w:rPr>
            </w:pPr>
            <w:r w:rsidRPr="00A84586">
              <w:rPr>
                <w:i/>
                <w:noProof/>
                <w:color w:val="auto"/>
                <w:sz w:val="20"/>
                <w:szCs w:val="20"/>
                <w:lang w:val="nl-BE" w:eastAsia="nl-BE"/>
              </w:rPr>
              <w:drawing>
                <wp:inline distT="0" distB="0" distL="0" distR="0" wp14:anchorId="25F350DF" wp14:editId="027237DC">
                  <wp:extent cx="358140" cy="358140"/>
                  <wp:effectExtent l="0" t="0" r="3810" b="3810"/>
                  <wp:docPr id="15" name="Afbeelding 15"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53BFDCC2" w14:textId="77777777" w:rsidR="00C718C7" w:rsidRPr="00A84586" w:rsidRDefault="00C718C7" w:rsidP="00A75968">
            <w:pPr>
              <w:spacing w:after="0" w:line="276" w:lineRule="auto"/>
              <w:rPr>
                <w:b/>
                <w:i/>
                <w:color w:val="auto"/>
                <w:sz w:val="20"/>
                <w:szCs w:val="20"/>
                <w:u w:val="single"/>
              </w:rPr>
            </w:pPr>
            <w:r w:rsidRPr="00A84586">
              <w:rPr>
                <w:b/>
                <w:i/>
                <w:color w:val="auto"/>
                <w:sz w:val="20"/>
                <w:szCs w:val="20"/>
                <w:u w:val="single"/>
              </w:rPr>
              <w:t>Toelichting</w:t>
            </w:r>
          </w:p>
          <w:p w14:paraId="0284DF96" w14:textId="330F5E3C" w:rsidR="00C718C7" w:rsidRPr="00A84586" w:rsidRDefault="00C718C7" w:rsidP="00A75968">
            <w:pPr>
              <w:spacing w:after="0" w:line="276" w:lineRule="auto"/>
              <w:rPr>
                <w:i/>
                <w:color w:val="auto"/>
                <w:sz w:val="20"/>
                <w:szCs w:val="20"/>
              </w:rPr>
            </w:pPr>
            <w:r w:rsidRPr="00A84586">
              <w:rPr>
                <w:i/>
                <w:color w:val="auto"/>
                <w:sz w:val="20"/>
                <w:szCs w:val="20"/>
              </w:rPr>
              <w:t xml:space="preserve">Dit geldt voor </w:t>
            </w:r>
            <w:r w:rsidR="00A84586" w:rsidRPr="00A84586">
              <w:rPr>
                <w:i/>
                <w:color w:val="auto"/>
                <w:sz w:val="20"/>
                <w:szCs w:val="20"/>
              </w:rPr>
              <w:t>alles wat te maken heeft met de uitoefening van het mandaat van lid of voorzitter van het BCSD.</w:t>
            </w:r>
            <w:r w:rsidRPr="00A84586">
              <w:rPr>
                <w:i/>
                <w:color w:val="auto"/>
                <w:sz w:val="20"/>
                <w:szCs w:val="20"/>
              </w:rPr>
              <w:t xml:space="preserve"> </w:t>
            </w:r>
            <w:r w:rsidR="00A84586" w:rsidRPr="00A84586">
              <w:rPr>
                <w:i/>
                <w:color w:val="auto"/>
                <w:sz w:val="20"/>
                <w:szCs w:val="20"/>
              </w:rPr>
              <w:t>Zo valt bijvoorbeeld ook d</w:t>
            </w:r>
            <w:r w:rsidRPr="00A84586">
              <w:rPr>
                <w:i/>
                <w:color w:val="auto"/>
                <w:sz w:val="20"/>
                <w:szCs w:val="20"/>
              </w:rPr>
              <w:t>e vertegenwoordi</w:t>
            </w:r>
            <w:r w:rsidR="00A84586">
              <w:rPr>
                <w:i/>
                <w:color w:val="auto"/>
                <w:sz w:val="20"/>
                <w:szCs w:val="20"/>
              </w:rPr>
              <w:t>gi</w:t>
            </w:r>
            <w:r w:rsidR="00A84586" w:rsidRPr="00A84586">
              <w:rPr>
                <w:i/>
                <w:color w:val="auto"/>
                <w:sz w:val="20"/>
                <w:szCs w:val="20"/>
              </w:rPr>
              <w:t>ng</w:t>
            </w:r>
            <w:r w:rsidRPr="00A84586">
              <w:rPr>
                <w:i/>
                <w:color w:val="auto"/>
                <w:sz w:val="20"/>
                <w:szCs w:val="20"/>
              </w:rPr>
              <w:t xml:space="preserve"> in de Lokale adviescommissie </w:t>
            </w:r>
            <w:r w:rsidR="00A84586" w:rsidRPr="00A84586">
              <w:rPr>
                <w:i/>
                <w:color w:val="auto"/>
                <w:sz w:val="20"/>
                <w:szCs w:val="20"/>
              </w:rPr>
              <w:t>onder</w:t>
            </w:r>
            <w:r w:rsidRPr="00A84586">
              <w:rPr>
                <w:i/>
                <w:color w:val="auto"/>
                <w:sz w:val="20"/>
                <w:szCs w:val="20"/>
              </w:rPr>
              <w:t xml:space="preserve"> de bepalingen van de</w:t>
            </w:r>
            <w:r w:rsidR="00A84586" w:rsidRPr="00A84586">
              <w:rPr>
                <w:i/>
                <w:color w:val="auto"/>
                <w:sz w:val="20"/>
                <w:szCs w:val="20"/>
              </w:rPr>
              <w:t>ze</w:t>
            </w:r>
            <w:r w:rsidRPr="00A84586">
              <w:rPr>
                <w:i/>
                <w:color w:val="auto"/>
                <w:sz w:val="20"/>
                <w:szCs w:val="20"/>
              </w:rPr>
              <w:t xml:space="preserve"> deontologische cod</w:t>
            </w:r>
            <w:r w:rsidR="00A84586" w:rsidRPr="00A84586">
              <w:rPr>
                <w:i/>
                <w:color w:val="auto"/>
                <w:sz w:val="20"/>
                <w:szCs w:val="20"/>
              </w:rPr>
              <w:t>e</w:t>
            </w:r>
            <w:r w:rsidRPr="00A84586">
              <w:rPr>
                <w:i/>
                <w:color w:val="auto"/>
                <w:sz w:val="20"/>
                <w:szCs w:val="20"/>
              </w:rPr>
              <w:t>.</w:t>
            </w:r>
          </w:p>
        </w:tc>
      </w:tr>
    </w:tbl>
    <w:p w14:paraId="6D0FFE90" w14:textId="79130FAC" w:rsidR="000F597A" w:rsidRPr="00307766" w:rsidRDefault="000F597A" w:rsidP="00307766">
      <w:pPr>
        <w:spacing w:after="0" w:line="276" w:lineRule="auto"/>
        <w:ind w:left="-5" w:right="4" w:hanging="10"/>
        <w:rPr>
          <w:color w:val="auto"/>
        </w:rPr>
      </w:pPr>
    </w:p>
    <w:p w14:paraId="19A5C40A" w14:textId="77777777" w:rsidR="005A6847" w:rsidRPr="0010773E" w:rsidRDefault="005A6847" w:rsidP="00F94DEE">
      <w:pPr>
        <w:pStyle w:val="Geenafstand"/>
        <w:spacing w:line="276" w:lineRule="auto"/>
        <w:rPr>
          <w:color w:val="auto"/>
        </w:rPr>
      </w:pPr>
    </w:p>
    <w:p w14:paraId="646833F6" w14:textId="36F8DDBD" w:rsidR="00FB0B62" w:rsidRPr="0010773E" w:rsidRDefault="00442F55" w:rsidP="00BB1FA0">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t>Extra aandacht voor het o</w:t>
      </w:r>
      <w:r w:rsidR="008A6AF1" w:rsidRPr="0010773E">
        <w:rPr>
          <w:color w:val="auto"/>
          <w:sz w:val="28"/>
          <w:szCs w:val="28"/>
          <w:u w:val="none"/>
        </w:rPr>
        <w:t>mgaan met</w:t>
      </w:r>
      <w:r w:rsidR="00FB0B62" w:rsidRPr="0010773E">
        <w:rPr>
          <w:color w:val="auto"/>
          <w:sz w:val="28"/>
          <w:szCs w:val="28"/>
          <w:u w:val="none"/>
        </w:rPr>
        <w:t xml:space="preserve"> </w:t>
      </w:r>
      <w:r w:rsidR="00CC623A">
        <w:rPr>
          <w:color w:val="auto"/>
          <w:sz w:val="28"/>
          <w:szCs w:val="28"/>
          <w:u w:val="none"/>
        </w:rPr>
        <w:t xml:space="preserve">gevoelige </w:t>
      </w:r>
      <w:r w:rsidR="00FB0B62" w:rsidRPr="0010773E">
        <w:rPr>
          <w:color w:val="auto"/>
          <w:sz w:val="28"/>
          <w:szCs w:val="28"/>
          <w:u w:val="none"/>
        </w:rPr>
        <w:t>informatie</w:t>
      </w:r>
      <w:r w:rsidR="00381F5F">
        <w:rPr>
          <w:color w:val="auto"/>
          <w:sz w:val="28"/>
          <w:szCs w:val="28"/>
          <w:u w:val="none"/>
        </w:rPr>
        <w:t>: beroepsgeheim, geheimhoudings- en discretieplicht</w:t>
      </w:r>
    </w:p>
    <w:p w14:paraId="358105EE" w14:textId="77777777" w:rsidR="00FF52A5" w:rsidRDefault="00FF52A5" w:rsidP="00723DC2">
      <w:pPr>
        <w:spacing w:after="0" w:line="276" w:lineRule="auto"/>
        <w:rPr>
          <w:b/>
          <w:color w:val="auto"/>
        </w:rPr>
      </w:pPr>
    </w:p>
    <w:p w14:paraId="2E7D40A6" w14:textId="1DA86358" w:rsidR="00FB0B62" w:rsidRDefault="00BC1C64" w:rsidP="00723DC2">
      <w:pPr>
        <w:spacing w:after="0" w:line="276" w:lineRule="auto"/>
        <w:rPr>
          <w:b/>
          <w:color w:val="auto"/>
        </w:rPr>
      </w:pPr>
      <w:r>
        <w:rPr>
          <w:b/>
          <w:color w:val="auto"/>
        </w:rPr>
        <w:t xml:space="preserve">Artikel </w:t>
      </w:r>
      <w:r w:rsidR="001151CC">
        <w:rPr>
          <w:b/>
          <w:color w:val="auto"/>
        </w:rPr>
        <w:t>2</w:t>
      </w:r>
    </w:p>
    <w:p w14:paraId="5FF7DD71" w14:textId="36C4E43B" w:rsidR="00CC623A" w:rsidRDefault="00CC623A" w:rsidP="00723DC2">
      <w:pPr>
        <w:spacing w:after="0" w:line="276" w:lineRule="auto"/>
        <w:rPr>
          <w:color w:val="auto"/>
        </w:rPr>
      </w:pPr>
      <w:r w:rsidRPr="00CC623A">
        <w:rPr>
          <w:color w:val="auto"/>
        </w:rPr>
        <w:t>Het</w:t>
      </w:r>
      <w:r>
        <w:rPr>
          <w:color w:val="auto"/>
        </w:rPr>
        <w:t xml:space="preserve"> </w:t>
      </w:r>
      <w:r w:rsidR="00A84586">
        <w:rPr>
          <w:color w:val="auto"/>
        </w:rPr>
        <w:t>BCSD</w:t>
      </w:r>
      <w:r>
        <w:rPr>
          <w:color w:val="auto"/>
        </w:rPr>
        <w:t xml:space="preserve"> werkt onder het principe van beslotenheid. </w:t>
      </w:r>
    </w:p>
    <w:p w14:paraId="024C6A04" w14:textId="488BCC88" w:rsidR="00B565C9" w:rsidRDefault="00B565C9" w:rsidP="00723DC2">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B565C9" w:rsidRPr="00DA224B" w14:paraId="2E412096" w14:textId="77777777" w:rsidTr="00A75968">
        <w:tc>
          <w:tcPr>
            <w:tcW w:w="0" w:type="auto"/>
            <w:shd w:val="clear" w:color="auto" w:fill="auto"/>
          </w:tcPr>
          <w:p w14:paraId="4424963E" w14:textId="77777777" w:rsidR="00B565C9" w:rsidRPr="00DA224B" w:rsidRDefault="00B565C9" w:rsidP="00A75968">
            <w:pPr>
              <w:spacing w:after="0" w:line="276" w:lineRule="auto"/>
              <w:ind w:right="4"/>
              <w:rPr>
                <w:i/>
                <w:color w:val="auto"/>
                <w:sz w:val="20"/>
                <w:szCs w:val="20"/>
              </w:rPr>
            </w:pPr>
            <w:r>
              <w:rPr>
                <w:i/>
                <w:noProof/>
                <w:color w:val="auto"/>
                <w:sz w:val="20"/>
                <w:szCs w:val="20"/>
                <w:lang w:val="nl-BE" w:eastAsia="nl-BE"/>
              </w:rPr>
              <w:drawing>
                <wp:inline distT="0" distB="0" distL="0" distR="0" wp14:anchorId="138BDED4" wp14:editId="77F037AA">
                  <wp:extent cx="358140" cy="358140"/>
                  <wp:effectExtent l="0" t="0" r="3810" b="3810"/>
                  <wp:docPr id="13" name="Afbeelding 1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4AA4A80F" w14:textId="77777777" w:rsidR="00B565C9" w:rsidRPr="00DA224B" w:rsidRDefault="00B565C9" w:rsidP="00A75968">
            <w:pPr>
              <w:spacing w:after="0" w:line="276" w:lineRule="auto"/>
              <w:rPr>
                <w:b/>
                <w:i/>
                <w:color w:val="auto"/>
                <w:sz w:val="20"/>
                <w:szCs w:val="20"/>
                <w:u w:val="single"/>
              </w:rPr>
            </w:pPr>
            <w:r w:rsidRPr="00DA224B">
              <w:rPr>
                <w:b/>
                <w:i/>
                <w:color w:val="auto"/>
                <w:sz w:val="20"/>
                <w:szCs w:val="20"/>
                <w:u w:val="single"/>
              </w:rPr>
              <w:t>Toelichting</w:t>
            </w:r>
          </w:p>
          <w:p w14:paraId="29D011A1" w14:textId="4A228F8F" w:rsidR="00B565C9" w:rsidRPr="00DA224B" w:rsidRDefault="00B565C9" w:rsidP="00A75968">
            <w:pPr>
              <w:spacing w:after="0" w:line="276" w:lineRule="auto"/>
              <w:rPr>
                <w:i/>
                <w:color w:val="auto"/>
                <w:sz w:val="20"/>
                <w:szCs w:val="20"/>
              </w:rPr>
            </w:pPr>
            <w:r>
              <w:rPr>
                <w:i/>
                <w:color w:val="auto"/>
                <w:sz w:val="20"/>
                <w:szCs w:val="20"/>
              </w:rPr>
              <w:t>Met het principe van beslotenheid wordt bedoeld dat alle besprekingen plaatsvinden achter gesloten deuren.  Dit in tegenstelling tot de gemeente- en OCMW-raad waar het principe juist openbaarheid is.</w:t>
            </w:r>
          </w:p>
        </w:tc>
      </w:tr>
    </w:tbl>
    <w:p w14:paraId="36325646" w14:textId="77777777" w:rsidR="00B565C9" w:rsidRDefault="00B565C9" w:rsidP="00723DC2">
      <w:pPr>
        <w:spacing w:after="0" w:line="276" w:lineRule="auto"/>
        <w:rPr>
          <w:color w:val="auto"/>
        </w:rPr>
      </w:pPr>
    </w:p>
    <w:p w14:paraId="514669B5" w14:textId="77777777" w:rsidR="000512D0" w:rsidRPr="00CC623A" w:rsidRDefault="000512D0" w:rsidP="00723DC2">
      <w:pPr>
        <w:spacing w:after="0" w:line="276" w:lineRule="auto"/>
        <w:rPr>
          <w:color w:val="auto"/>
        </w:rPr>
      </w:pPr>
    </w:p>
    <w:p w14:paraId="0E0DF422" w14:textId="3B91BE15" w:rsidR="00982D7A" w:rsidRPr="00E1244E" w:rsidRDefault="00982D7A" w:rsidP="00982D7A">
      <w:pPr>
        <w:numPr>
          <w:ilvl w:val="0"/>
          <w:numId w:val="21"/>
        </w:numPr>
        <w:spacing w:after="0" w:line="276" w:lineRule="auto"/>
        <w:rPr>
          <w:i/>
          <w:color w:val="auto"/>
          <w:sz w:val="20"/>
        </w:rPr>
      </w:pPr>
      <w:r w:rsidRPr="00E1244E">
        <w:rPr>
          <w:i/>
          <w:color w:val="auto"/>
          <w:sz w:val="20"/>
          <w:u w:val="single"/>
        </w:rPr>
        <w:t>Wetgeving inzake openbaarheid van de vergadering:</w:t>
      </w:r>
      <w:r w:rsidRPr="00E1244E">
        <w:rPr>
          <w:i/>
          <w:color w:val="auto"/>
          <w:sz w:val="20"/>
        </w:rPr>
        <w:t xml:space="preserve"> </w:t>
      </w:r>
      <w:r w:rsidR="006E7E2A" w:rsidRPr="00E1244E">
        <w:rPr>
          <w:i/>
          <w:color w:val="auto"/>
          <w:sz w:val="20"/>
        </w:rPr>
        <w:t>Decreet L</w:t>
      </w:r>
      <w:r w:rsidRPr="00E1244E">
        <w:rPr>
          <w:i/>
          <w:color w:val="auto"/>
          <w:sz w:val="20"/>
        </w:rPr>
        <w:t>o</w:t>
      </w:r>
      <w:r w:rsidR="006E7E2A" w:rsidRPr="00E1244E">
        <w:rPr>
          <w:i/>
          <w:color w:val="auto"/>
          <w:sz w:val="20"/>
        </w:rPr>
        <w:t>kaal B</w:t>
      </w:r>
      <w:r w:rsidRPr="00E1244E">
        <w:rPr>
          <w:i/>
          <w:color w:val="auto"/>
          <w:sz w:val="20"/>
        </w:rPr>
        <w:t xml:space="preserve">estuur, artikel </w:t>
      </w:r>
      <w:r w:rsidR="00E1244E" w:rsidRPr="00E1244E">
        <w:rPr>
          <w:i/>
          <w:color w:val="auto"/>
          <w:sz w:val="20"/>
        </w:rPr>
        <w:t>110</w:t>
      </w:r>
    </w:p>
    <w:p w14:paraId="31213F5C" w14:textId="681EF2AC" w:rsidR="003872A1" w:rsidRPr="00050E0F" w:rsidRDefault="003872A1" w:rsidP="00442F55">
      <w:pPr>
        <w:spacing w:after="0" w:line="276" w:lineRule="auto"/>
        <w:rPr>
          <w:b/>
          <w:color w:val="auto"/>
        </w:rPr>
      </w:pPr>
    </w:p>
    <w:p w14:paraId="06509AD0" w14:textId="0BC8C29C" w:rsidR="00050E0F" w:rsidRPr="00050E0F" w:rsidRDefault="00050E0F" w:rsidP="00442F55">
      <w:pPr>
        <w:spacing w:after="0" w:line="276" w:lineRule="auto"/>
        <w:rPr>
          <w:b/>
          <w:color w:val="auto"/>
        </w:rPr>
      </w:pPr>
      <w:r w:rsidRPr="00050E0F">
        <w:rPr>
          <w:b/>
          <w:color w:val="auto"/>
        </w:rPr>
        <w:t xml:space="preserve">Artikel </w:t>
      </w:r>
      <w:r w:rsidR="000512D0">
        <w:rPr>
          <w:b/>
          <w:color w:val="auto"/>
        </w:rPr>
        <w:t>3</w:t>
      </w:r>
    </w:p>
    <w:p w14:paraId="7A27771C" w14:textId="23F5B6EC" w:rsidR="00050E0F" w:rsidRPr="0010773E" w:rsidRDefault="00050E0F" w:rsidP="00050E0F">
      <w:pPr>
        <w:spacing w:after="0" w:line="276" w:lineRule="auto"/>
        <w:ind w:right="4" w:hanging="10"/>
        <w:rPr>
          <w:color w:val="auto"/>
        </w:rPr>
      </w:pPr>
      <w:r>
        <w:rPr>
          <w:color w:val="auto"/>
        </w:rPr>
        <w:t xml:space="preserve">De leden en de voorzitter van het </w:t>
      </w:r>
      <w:r w:rsidR="00A84586">
        <w:rPr>
          <w:color w:val="auto"/>
        </w:rPr>
        <w:t>BCSD</w:t>
      </w:r>
      <w:r>
        <w:rPr>
          <w:color w:val="auto"/>
        </w:rPr>
        <w:t xml:space="preserve"> zijn</w:t>
      </w:r>
      <w:r w:rsidRPr="0010773E">
        <w:rPr>
          <w:color w:val="auto"/>
        </w:rPr>
        <w:t xml:space="preserve"> gebonden </w:t>
      </w:r>
      <w:r w:rsidR="000512D0">
        <w:rPr>
          <w:color w:val="auto"/>
        </w:rPr>
        <w:t>door</w:t>
      </w:r>
      <w:r w:rsidRPr="0010773E">
        <w:rPr>
          <w:color w:val="auto"/>
        </w:rPr>
        <w:t xml:space="preserve"> het beroepsgeheim wanneer </w:t>
      </w:r>
      <w:r>
        <w:rPr>
          <w:color w:val="auto"/>
        </w:rPr>
        <w:t>ze</w:t>
      </w:r>
      <w:r w:rsidRPr="0010773E">
        <w:rPr>
          <w:color w:val="auto"/>
        </w:rPr>
        <w:t xml:space="preserve"> door </w:t>
      </w:r>
      <w:r w:rsidR="000512D0">
        <w:rPr>
          <w:color w:val="auto"/>
        </w:rPr>
        <w:t>hun mandaat</w:t>
      </w:r>
      <w:r w:rsidRPr="0010773E">
        <w:rPr>
          <w:color w:val="auto"/>
        </w:rPr>
        <w:t xml:space="preserve"> kennis krijg</w:t>
      </w:r>
      <w:r>
        <w:rPr>
          <w:color w:val="auto"/>
        </w:rPr>
        <w:t>en</w:t>
      </w:r>
      <w:r w:rsidRPr="0010773E">
        <w:rPr>
          <w:color w:val="auto"/>
        </w:rPr>
        <w:t xml:space="preserve"> van geheimen die door personen aan</w:t>
      </w:r>
      <w:r>
        <w:rPr>
          <w:color w:val="auto"/>
        </w:rPr>
        <w:t xml:space="preserve"> het OCMW</w:t>
      </w:r>
      <w:r>
        <w:rPr>
          <w:i/>
          <w:color w:val="7030A0"/>
        </w:rPr>
        <w:t xml:space="preserve"> </w:t>
      </w:r>
      <w:r w:rsidRPr="0010773E">
        <w:rPr>
          <w:color w:val="auto"/>
        </w:rPr>
        <w:t>zijn toevertrouwd</w:t>
      </w:r>
      <w:r w:rsidR="000512D0">
        <w:rPr>
          <w:color w:val="auto"/>
        </w:rPr>
        <w:t xml:space="preserve"> binnen </w:t>
      </w:r>
      <w:r w:rsidR="00E87D48">
        <w:rPr>
          <w:color w:val="auto"/>
        </w:rPr>
        <w:t>het</w:t>
      </w:r>
      <w:r w:rsidR="000512D0">
        <w:rPr>
          <w:color w:val="auto"/>
        </w:rPr>
        <w:t xml:space="preserve"> hulpverlening</w:t>
      </w:r>
      <w:r w:rsidR="00E87D48">
        <w:rPr>
          <w:color w:val="auto"/>
        </w:rPr>
        <w:t>straject</w:t>
      </w:r>
      <w:r w:rsidRPr="0010773E">
        <w:rPr>
          <w:color w:val="auto"/>
        </w:rPr>
        <w:t>. Bekendmaking van deze geheimen is verboden, behalve wanneer de wet de openbaring oplegt of mogelijk maakt.</w:t>
      </w:r>
    </w:p>
    <w:p w14:paraId="58A06EFD" w14:textId="6C22991D" w:rsidR="00050E0F" w:rsidRDefault="00050E0F" w:rsidP="00442F55">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050E0F" w:rsidRPr="00DA224B" w14:paraId="3F5B1E42" w14:textId="77777777" w:rsidTr="000F2F2F">
        <w:tc>
          <w:tcPr>
            <w:tcW w:w="0" w:type="auto"/>
            <w:shd w:val="clear" w:color="auto" w:fill="auto"/>
          </w:tcPr>
          <w:p w14:paraId="1B468D30" w14:textId="77777777" w:rsidR="00050E0F" w:rsidRPr="00DA224B" w:rsidRDefault="00050E0F" w:rsidP="000F2F2F">
            <w:pPr>
              <w:spacing w:after="0" w:line="276" w:lineRule="auto"/>
              <w:ind w:right="4"/>
              <w:rPr>
                <w:i/>
                <w:color w:val="auto"/>
                <w:sz w:val="20"/>
                <w:szCs w:val="20"/>
              </w:rPr>
            </w:pPr>
            <w:r>
              <w:rPr>
                <w:i/>
                <w:noProof/>
                <w:color w:val="auto"/>
                <w:sz w:val="20"/>
                <w:szCs w:val="20"/>
                <w:lang w:val="nl-BE" w:eastAsia="nl-BE"/>
              </w:rPr>
              <w:drawing>
                <wp:inline distT="0" distB="0" distL="0" distR="0" wp14:anchorId="25A4ADA2" wp14:editId="39A5E9A8">
                  <wp:extent cx="358140" cy="358140"/>
                  <wp:effectExtent l="0" t="0" r="3810" b="3810"/>
                  <wp:docPr id="4" name="Afbeelding 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CA3287A" w14:textId="77777777" w:rsidR="00050E0F" w:rsidRPr="00DA224B" w:rsidRDefault="00050E0F" w:rsidP="000F2F2F">
            <w:pPr>
              <w:spacing w:after="0" w:line="276" w:lineRule="auto"/>
              <w:rPr>
                <w:b/>
                <w:i/>
                <w:color w:val="auto"/>
                <w:sz w:val="20"/>
                <w:szCs w:val="20"/>
                <w:u w:val="single"/>
              </w:rPr>
            </w:pPr>
            <w:r w:rsidRPr="00DA224B">
              <w:rPr>
                <w:b/>
                <w:i/>
                <w:color w:val="auto"/>
                <w:sz w:val="20"/>
                <w:szCs w:val="20"/>
                <w:u w:val="single"/>
              </w:rPr>
              <w:t>Toelichting</w:t>
            </w:r>
          </w:p>
          <w:p w14:paraId="1A54B973" w14:textId="7E61275C" w:rsidR="00050E0F" w:rsidRPr="00DA224B" w:rsidRDefault="00050E0F" w:rsidP="000F2F2F">
            <w:pPr>
              <w:spacing w:after="0" w:line="276" w:lineRule="auto"/>
              <w:rPr>
                <w:i/>
                <w:color w:val="auto"/>
                <w:sz w:val="20"/>
                <w:szCs w:val="20"/>
              </w:rPr>
            </w:pPr>
            <w:r>
              <w:rPr>
                <w:i/>
                <w:color w:val="auto"/>
                <w:sz w:val="20"/>
                <w:szCs w:val="20"/>
              </w:rPr>
              <w:t xml:space="preserve">Dit artikel is gebaseerd op het model van deontologische code voor mandatarissen. Dat model is sowieso van toepassing op het BCSD, maar omwille van het grote belang wordt dit artikel hier nog eens expliciet herhaald.  </w:t>
            </w:r>
          </w:p>
        </w:tc>
      </w:tr>
    </w:tbl>
    <w:p w14:paraId="072694B1" w14:textId="77777777" w:rsidR="000512D0" w:rsidRPr="0010773E" w:rsidRDefault="000512D0" w:rsidP="000512D0">
      <w:pPr>
        <w:spacing w:after="0" w:line="276" w:lineRule="auto"/>
        <w:rPr>
          <w:color w:val="auto"/>
        </w:rPr>
      </w:pPr>
    </w:p>
    <w:p w14:paraId="6E22F768" w14:textId="3828F0A7" w:rsidR="000512D0" w:rsidRPr="00D753B4" w:rsidRDefault="000512D0" w:rsidP="000512D0">
      <w:pPr>
        <w:numPr>
          <w:ilvl w:val="0"/>
          <w:numId w:val="21"/>
        </w:numPr>
        <w:spacing w:after="0" w:line="276" w:lineRule="auto"/>
        <w:rPr>
          <w:i/>
          <w:color w:val="auto"/>
          <w:sz w:val="20"/>
        </w:rPr>
      </w:pPr>
      <w:r w:rsidRPr="00D753B4">
        <w:rPr>
          <w:i/>
          <w:color w:val="auto"/>
          <w:sz w:val="20"/>
          <w:u w:val="single"/>
        </w:rPr>
        <w:t>Wetgeving inzake beroepsgeheim:</w:t>
      </w:r>
      <w:r w:rsidRPr="00D753B4">
        <w:rPr>
          <w:i/>
          <w:color w:val="auto"/>
          <w:sz w:val="20"/>
        </w:rPr>
        <w:t xml:space="preserve"> Strafwetboek, artikel 458</w:t>
      </w:r>
      <w:r w:rsidR="00636BFF">
        <w:rPr>
          <w:i/>
          <w:color w:val="auto"/>
          <w:sz w:val="20"/>
        </w:rPr>
        <w:t>,</w:t>
      </w:r>
      <w:r w:rsidR="00381F5F">
        <w:rPr>
          <w:i/>
          <w:color w:val="auto"/>
          <w:sz w:val="20"/>
        </w:rPr>
        <w:t xml:space="preserve"> artikel 458bis</w:t>
      </w:r>
      <w:r w:rsidR="00636BFF">
        <w:rPr>
          <w:i/>
          <w:color w:val="auto"/>
          <w:sz w:val="20"/>
        </w:rPr>
        <w:t xml:space="preserve"> en art. 485ter</w:t>
      </w:r>
      <w:r w:rsidR="00381F5F">
        <w:rPr>
          <w:i/>
          <w:color w:val="auto"/>
          <w:sz w:val="20"/>
        </w:rPr>
        <w:t xml:space="preserve">. </w:t>
      </w:r>
    </w:p>
    <w:p w14:paraId="4E7A37F5" w14:textId="77777777" w:rsidR="000512D0" w:rsidRPr="00E1244E" w:rsidRDefault="000512D0" w:rsidP="000512D0">
      <w:pPr>
        <w:numPr>
          <w:ilvl w:val="0"/>
          <w:numId w:val="21"/>
        </w:numPr>
        <w:spacing w:after="0" w:line="276" w:lineRule="auto"/>
        <w:rPr>
          <w:i/>
          <w:color w:val="auto"/>
          <w:sz w:val="20"/>
        </w:rPr>
      </w:pPr>
      <w:r w:rsidRPr="00E1244E">
        <w:rPr>
          <w:i/>
          <w:color w:val="auto"/>
          <w:sz w:val="20"/>
          <w:u w:val="single"/>
        </w:rPr>
        <w:t>Wetgeving inzake geheimhoudingsplicht:</w:t>
      </w:r>
      <w:r w:rsidRPr="00E1244E">
        <w:rPr>
          <w:i/>
          <w:color w:val="auto"/>
          <w:sz w:val="20"/>
        </w:rPr>
        <w:t xml:space="preserve"> Decreet Lokaal Bestuur, artikel 29 §4, volgens art. 110</w:t>
      </w:r>
    </w:p>
    <w:p w14:paraId="0A94BD15" w14:textId="77777777" w:rsidR="000512D0" w:rsidRDefault="000512D0" w:rsidP="00442F55">
      <w:pPr>
        <w:spacing w:after="0" w:line="276" w:lineRule="auto"/>
        <w:rPr>
          <w:color w:val="auto"/>
        </w:rPr>
      </w:pPr>
    </w:p>
    <w:p w14:paraId="4F68E9FC" w14:textId="77777777" w:rsidR="005828CE" w:rsidRDefault="005828CE" w:rsidP="00050E0F">
      <w:pPr>
        <w:spacing w:after="0" w:line="276" w:lineRule="auto"/>
        <w:rPr>
          <w:b/>
          <w:color w:val="auto"/>
        </w:rPr>
      </w:pPr>
    </w:p>
    <w:p w14:paraId="26EE0215" w14:textId="77777777" w:rsidR="005828CE" w:rsidRDefault="005828CE" w:rsidP="00050E0F">
      <w:pPr>
        <w:spacing w:after="0" w:line="276" w:lineRule="auto"/>
        <w:rPr>
          <w:b/>
          <w:color w:val="auto"/>
        </w:rPr>
      </w:pPr>
    </w:p>
    <w:p w14:paraId="6CABE6C6" w14:textId="06E554AC" w:rsidR="00050E0F" w:rsidRPr="0010773E" w:rsidRDefault="00050E0F" w:rsidP="00050E0F">
      <w:pPr>
        <w:spacing w:after="0" w:line="276" w:lineRule="auto"/>
        <w:rPr>
          <w:b/>
          <w:color w:val="auto"/>
        </w:rPr>
      </w:pPr>
      <w:r w:rsidRPr="0010773E">
        <w:rPr>
          <w:b/>
          <w:color w:val="auto"/>
        </w:rPr>
        <w:lastRenderedPageBreak/>
        <w:t xml:space="preserve">Artikel </w:t>
      </w:r>
      <w:r w:rsidR="000512D0">
        <w:rPr>
          <w:b/>
          <w:color w:val="auto"/>
        </w:rPr>
        <w:t>4</w:t>
      </w:r>
    </w:p>
    <w:p w14:paraId="19C13736" w14:textId="7D0B4D2A" w:rsidR="00050E0F" w:rsidRDefault="00050E0F" w:rsidP="00050E0F">
      <w:pPr>
        <w:spacing w:after="0" w:line="276" w:lineRule="auto"/>
        <w:ind w:left="-5" w:right="4" w:hanging="10"/>
        <w:rPr>
          <w:color w:val="auto"/>
        </w:rPr>
      </w:pPr>
      <w:r w:rsidRPr="0010773E">
        <w:rPr>
          <w:color w:val="auto"/>
        </w:rPr>
        <w:t xml:space="preserve">Naast het strenge beroepsgeheim geldt eveneens een geheimhoudingsplicht voor </w:t>
      </w:r>
      <w:r>
        <w:rPr>
          <w:color w:val="auto"/>
        </w:rPr>
        <w:t xml:space="preserve">de leden en de voorzitter van het </w:t>
      </w:r>
      <w:r w:rsidR="00A84586">
        <w:rPr>
          <w:color w:val="auto"/>
        </w:rPr>
        <w:t>BCSD</w:t>
      </w:r>
      <w:r w:rsidRPr="0010773E">
        <w:rPr>
          <w:color w:val="auto"/>
        </w:rPr>
        <w:t xml:space="preserve">. Deze plicht beschermt wat besproken wordt tijdens </w:t>
      </w:r>
      <w:r w:rsidR="0067090F">
        <w:rPr>
          <w:color w:val="auto"/>
        </w:rPr>
        <w:t>de</w:t>
      </w:r>
      <w:r w:rsidRPr="0010773E">
        <w:rPr>
          <w:color w:val="auto"/>
        </w:rPr>
        <w:t xml:space="preserve"> vergadering (feiten, meningen, overwegingen…)</w:t>
      </w:r>
      <w:r w:rsidR="0067090F">
        <w:rPr>
          <w:color w:val="auto"/>
        </w:rPr>
        <w:t xml:space="preserve"> van het </w:t>
      </w:r>
      <w:r w:rsidR="00A84586">
        <w:rPr>
          <w:color w:val="auto"/>
        </w:rPr>
        <w:t>BCSD</w:t>
      </w:r>
      <w:r w:rsidRPr="0010773E">
        <w:rPr>
          <w:color w:val="auto"/>
        </w:rPr>
        <w:t>.</w:t>
      </w:r>
    </w:p>
    <w:p w14:paraId="09648972" w14:textId="70F98126" w:rsidR="000512D0" w:rsidRDefault="000512D0" w:rsidP="00050E0F">
      <w:pPr>
        <w:spacing w:after="0" w:line="276" w:lineRule="auto"/>
        <w:ind w:left="-5" w:right="4" w:hanging="10"/>
        <w:rPr>
          <w:color w:val="auto"/>
        </w:rPr>
      </w:pPr>
    </w:p>
    <w:p w14:paraId="5DDFF77A" w14:textId="77777777" w:rsidR="000512D0" w:rsidRDefault="000512D0" w:rsidP="000512D0">
      <w:pPr>
        <w:spacing w:after="0" w:line="276" w:lineRule="auto"/>
        <w:rPr>
          <w:color w:val="auto"/>
        </w:rPr>
      </w:pPr>
      <w:r>
        <w:rPr>
          <w:color w:val="auto"/>
        </w:rPr>
        <w:t xml:space="preserve">De leden en de voorzitter van het BCSD </w:t>
      </w:r>
      <w:r w:rsidRPr="00392D47">
        <w:rPr>
          <w:color w:val="auto"/>
        </w:rPr>
        <w:t>communice</w:t>
      </w:r>
      <w:r>
        <w:rPr>
          <w:color w:val="auto"/>
        </w:rPr>
        <w:t>ren buiten de vergaderingen van het BCSD niet o</w:t>
      </w:r>
      <w:r w:rsidRPr="00392D47">
        <w:rPr>
          <w:color w:val="auto"/>
        </w:rPr>
        <w:t xml:space="preserve">ver de redenen en motieven op basis waarvan </w:t>
      </w:r>
      <w:r>
        <w:rPr>
          <w:color w:val="auto"/>
        </w:rPr>
        <w:t>ze</w:t>
      </w:r>
      <w:r w:rsidRPr="00392D47">
        <w:rPr>
          <w:color w:val="auto"/>
        </w:rPr>
        <w:t xml:space="preserve"> individueel gestemd </w:t>
      </w:r>
      <w:r>
        <w:rPr>
          <w:color w:val="auto"/>
        </w:rPr>
        <w:t>hebben bij een individueel dossier</w:t>
      </w:r>
      <w:r w:rsidRPr="00392D47">
        <w:rPr>
          <w:color w:val="auto"/>
        </w:rPr>
        <w:t>.</w:t>
      </w:r>
      <w:r>
        <w:rPr>
          <w:color w:val="auto"/>
        </w:rPr>
        <w:t xml:space="preserve"> </w:t>
      </w:r>
    </w:p>
    <w:p w14:paraId="7425DE95" w14:textId="77777777" w:rsidR="000512D0" w:rsidRDefault="000512D0" w:rsidP="000512D0">
      <w:pPr>
        <w:spacing w:after="0" w:line="276" w:lineRule="auto"/>
        <w:rPr>
          <w:color w:val="auto"/>
        </w:rPr>
      </w:pPr>
    </w:p>
    <w:p w14:paraId="6BD8DD1B" w14:textId="558603D9" w:rsidR="000512D0" w:rsidRDefault="00362931" w:rsidP="000512D0">
      <w:pPr>
        <w:spacing w:after="0" w:line="276" w:lineRule="auto"/>
        <w:rPr>
          <w:i/>
          <w:color w:val="auto"/>
          <w:sz w:val="20"/>
        </w:rPr>
      </w:pPr>
      <w:r>
        <w:rPr>
          <w:color w:val="auto"/>
        </w:rPr>
        <w:t xml:space="preserve">De geheimhouding geldt niet wanneer </w:t>
      </w:r>
      <w:r w:rsidR="000512D0">
        <w:rPr>
          <w:color w:val="auto"/>
        </w:rPr>
        <w:t xml:space="preserve">het gaat over een beleidsadvies dat opgemaakt werd door het BCSD of </w:t>
      </w:r>
      <w:r w:rsidR="00F327BD">
        <w:rPr>
          <w:color w:val="auto"/>
        </w:rPr>
        <w:t xml:space="preserve">over </w:t>
      </w:r>
      <w:r w:rsidR="000512D0">
        <w:rPr>
          <w:color w:val="auto"/>
        </w:rPr>
        <w:t>andere interne bestuurlijke beslissingen</w:t>
      </w:r>
      <w:r w:rsidR="00F327BD">
        <w:rPr>
          <w:color w:val="auto"/>
        </w:rPr>
        <w:t>.</w:t>
      </w:r>
      <w:r w:rsidR="00F327BD" w:rsidDel="00F327BD">
        <w:rPr>
          <w:color w:val="auto"/>
        </w:rPr>
        <w:t xml:space="preserve"> </w:t>
      </w:r>
    </w:p>
    <w:p w14:paraId="79A7530F" w14:textId="77777777" w:rsidR="000512D0" w:rsidRDefault="000512D0" w:rsidP="000512D0">
      <w:pPr>
        <w:spacing w:after="0" w:line="276" w:lineRule="auto"/>
        <w:rPr>
          <w:i/>
          <w:color w:val="auto"/>
          <w:sz w:val="20"/>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0512D0" w:rsidRPr="00DA224B" w14:paraId="1A4838CA" w14:textId="77777777" w:rsidTr="000F2F2F">
        <w:tc>
          <w:tcPr>
            <w:tcW w:w="0" w:type="auto"/>
            <w:shd w:val="clear" w:color="auto" w:fill="auto"/>
          </w:tcPr>
          <w:p w14:paraId="232A6934" w14:textId="77777777" w:rsidR="000512D0" w:rsidRPr="00DA224B" w:rsidRDefault="000512D0" w:rsidP="000F2F2F">
            <w:pPr>
              <w:spacing w:after="0" w:line="276" w:lineRule="auto"/>
              <w:ind w:right="4"/>
              <w:rPr>
                <w:i/>
                <w:color w:val="auto"/>
                <w:sz w:val="20"/>
                <w:szCs w:val="20"/>
              </w:rPr>
            </w:pPr>
            <w:r>
              <w:rPr>
                <w:i/>
                <w:noProof/>
                <w:color w:val="auto"/>
                <w:sz w:val="20"/>
                <w:szCs w:val="20"/>
                <w:lang w:val="nl-BE" w:eastAsia="nl-BE"/>
              </w:rPr>
              <w:drawing>
                <wp:inline distT="0" distB="0" distL="0" distR="0" wp14:anchorId="5FB75BF2" wp14:editId="184F4675">
                  <wp:extent cx="358140" cy="358140"/>
                  <wp:effectExtent l="0" t="0" r="3810" b="3810"/>
                  <wp:docPr id="3" name="Afbeelding 3"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D12A205" w14:textId="77777777" w:rsidR="000512D0" w:rsidRPr="00DA224B" w:rsidRDefault="000512D0" w:rsidP="000F2F2F">
            <w:pPr>
              <w:spacing w:after="0" w:line="276" w:lineRule="auto"/>
              <w:rPr>
                <w:b/>
                <w:i/>
                <w:color w:val="auto"/>
                <w:sz w:val="20"/>
                <w:szCs w:val="20"/>
                <w:u w:val="single"/>
              </w:rPr>
            </w:pPr>
            <w:r w:rsidRPr="00DA224B">
              <w:rPr>
                <w:b/>
                <w:i/>
                <w:color w:val="auto"/>
                <w:sz w:val="20"/>
                <w:szCs w:val="20"/>
                <w:u w:val="single"/>
              </w:rPr>
              <w:t>Toelichting</w:t>
            </w:r>
          </w:p>
          <w:p w14:paraId="61824211" w14:textId="2B4B4850" w:rsidR="000512D0" w:rsidRDefault="000512D0" w:rsidP="000512D0">
            <w:pPr>
              <w:spacing w:after="0" w:line="276" w:lineRule="auto"/>
              <w:rPr>
                <w:i/>
                <w:color w:val="auto"/>
                <w:sz w:val="20"/>
                <w:szCs w:val="20"/>
              </w:rPr>
            </w:pPr>
            <w:r>
              <w:rPr>
                <w:i/>
                <w:color w:val="auto"/>
                <w:sz w:val="20"/>
                <w:szCs w:val="20"/>
              </w:rPr>
              <w:t>Dit artikel is gebaseerd op het model van deontologische code voor mandatarissen. Dat model is sowieso van toepassing op het BCSD, maar omwille van het grote belang wordt dit artikel hier nog eens expliciet herhaald</w:t>
            </w:r>
            <w:r w:rsidR="00DC1BD1">
              <w:rPr>
                <w:i/>
                <w:color w:val="auto"/>
                <w:sz w:val="20"/>
                <w:szCs w:val="20"/>
              </w:rPr>
              <w:t xml:space="preserve"> en aangevuld.</w:t>
            </w:r>
          </w:p>
          <w:p w14:paraId="622A6772" w14:textId="77777777" w:rsidR="000512D0" w:rsidRDefault="000512D0" w:rsidP="000512D0">
            <w:pPr>
              <w:spacing w:after="0" w:line="276" w:lineRule="auto"/>
              <w:rPr>
                <w:i/>
                <w:color w:val="auto"/>
                <w:sz w:val="20"/>
                <w:szCs w:val="20"/>
              </w:rPr>
            </w:pPr>
          </w:p>
          <w:p w14:paraId="3EDE6126" w14:textId="1EC3248A" w:rsidR="000512D0" w:rsidRDefault="000512D0" w:rsidP="000512D0">
            <w:pPr>
              <w:spacing w:after="0" w:line="276" w:lineRule="auto"/>
              <w:rPr>
                <w:i/>
                <w:color w:val="auto"/>
                <w:sz w:val="20"/>
                <w:szCs w:val="20"/>
              </w:rPr>
            </w:pPr>
            <w:r>
              <w:rPr>
                <w:i/>
                <w:color w:val="auto"/>
                <w:sz w:val="20"/>
                <w:szCs w:val="20"/>
              </w:rPr>
              <w:t xml:space="preserve">De meeste beslissingen van het BCSD gaan over individuele dossiers: </w:t>
            </w:r>
            <w:r w:rsidRPr="00EC7B74">
              <w:rPr>
                <w:i/>
                <w:color w:val="auto"/>
                <w:sz w:val="20"/>
                <w:szCs w:val="20"/>
              </w:rPr>
              <w:t>beslissingen over de toekenning, terugvordering, herziening en schorsing van individuele steun op het vlak van de maatschappelijke dienstverlening en de maatschappelijke integrat</w:t>
            </w:r>
            <w:r>
              <w:rPr>
                <w:i/>
                <w:color w:val="auto"/>
                <w:sz w:val="20"/>
                <w:szCs w:val="20"/>
              </w:rPr>
              <w:t xml:space="preserve">ie en </w:t>
            </w:r>
            <w:r w:rsidRPr="00EC7B74">
              <w:rPr>
                <w:i/>
                <w:color w:val="auto"/>
                <w:sz w:val="20"/>
                <w:szCs w:val="20"/>
              </w:rPr>
              <w:t xml:space="preserve">de </w:t>
            </w:r>
            <w:r>
              <w:rPr>
                <w:i/>
                <w:color w:val="auto"/>
                <w:sz w:val="20"/>
                <w:szCs w:val="20"/>
              </w:rPr>
              <w:t xml:space="preserve">het al dan niet </w:t>
            </w:r>
            <w:r w:rsidRPr="00EC7B74">
              <w:rPr>
                <w:i/>
                <w:color w:val="auto"/>
                <w:sz w:val="20"/>
                <w:szCs w:val="20"/>
              </w:rPr>
              <w:t>bekrachtig</w:t>
            </w:r>
            <w:r>
              <w:rPr>
                <w:i/>
                <w:color w:val="auto"/>
                <w:sz w:val="20"/>
                <w:szCs w:val="20"/>
              </w:rPr>
              <w:t>en</w:t>
            </w:r>
            <w:r w:rsidRPr="00EC7B74">
              <w:rPr>
                <w:i/>
                <w:color w:val="auto"/>
                <w:sz w:val="20"/>
                <w:szCs w:val="20"/>
              </w:rPr>
              <w:t xml:space="preserve"> van d</w:t>
            </w:r>
            <w:r>
              <w:rPr>
                <w:i/>
                <w:color w:val="auto"/>
                <w:sz w:val="20"/>
                <w:szCs w:val="20"/>
              </w:rPr>
              <w:t xml:space="preserve">ringende steun. Belangrijk is dat hierover buiten het BCSD absolute </w:t>
            </w:r>
            <w:r w:rsidR="00D42B5B">
              <w:rPr>
                <w:i/>
                <w:color w:val="auto"/>
                <w:sz w:val="20"/>
                <w:szCs w:val="20"/>
              </w:rPr>
              <w:t>geheimhouding</w:t>
            </w:r>
            <w:r>
              <w:rPr>
                <w:i/>
                <w:color w:val="auto"/>
                <w:sz w:val="20"/>
                <w:szCs w:val="20"/>
              </w:rPr>
              <w:t xml:space="preserve"> geldt.</w:t>
            </w:r>
            <w:r w:rsidR="00D42B5B">
              <w:rPr>
                <w:i/>
                <w:color w:val="auto"/>
                <w:sz w:val="20"/>
                <w:szCs w:val="20"/>
              </w:rPr>
              <w:t xml:space="preserve"> Dat principe is ook decretaal verankerd.</w:t>
            </w:r>
          </w:p>
          <w:p w14:paraId="7441C5A5" w14:textId="267CC82C" w:rsidR="000512D0" w:rsidRPr="00DA224B" w:rsidRDefault="000512D0" w:rsidP="000F2F2F">
            <w:pPr>
              <w:spacing w:after="0" w:line="276" w:lineRule="auto"/>
              <w:rPr>
                <w:i/>
                <w:color w:val="auto"/>
                <w:sz w:val="20"/>
                <w:szCs w:val="20"/>
              </w:rPr>
            </w:pPr>
            <w:r>
              <w:rPr>
                <w:i/>
                <w:color w:val="auto"/>
                <w:sz w:val="20"/>
                <w:szCs w:val="20"/>
              </w:rPr>
              <w:br/>
              <w:t xml:space="preserve">Er zijn echter ook nog een beperkt aantal andere beslissingen die een BCSD neemt, waarvoor </w:t>
            </w:r>
            <w:r w:rsidR="00D42B5B">
              <w:rPr>
                <w:i/>
                <w:color w:val="auto"/>
                <w:sz w:val="20"/>
                <w:szCs w:val="20"/>
              </w:rPr>
              <w:t>geheimhouding</w:t>
            </w:r>
            <w:r>
              <w:rPr>
                <w:i/>
                <w:color w:val="auto"/>
                <w:sz w:val="20"/>
                <w:szCs w:val="20"/>
              </w:rPr>
              <w:t xml:space="preserve"> minder belangrijk is</w:t>
            </w:r>
            <w:r w:rsidR="00D42B5B">
              <w:rPr>
                <w:i/>
                <w:color w:val="auto"/>
                <w:sz w:val="20"/>
                <w:szCs w:val="20"/>
              </w:rPr>
              <w:t xml:space="preserve"> (ook al maakt het decreet lokaal bestuur dat onderscheid niet)</w:t>
            </w:r>
            <w:r>
              <w:rPr>
                <w:i/>
                <w:color w:val="auto"/>
                <w:sz w:val="20"/>
                <w:szCs w:val="20"/>
              </w:rPr>
              <w:t xml:space="preserve">. Het gaat daarbij over het verlenen van een advies aan de beleidsorganen van gemeente en OCMW, maar ook over interne bestuurlijke beslissingen van het BCSD (vaststellen huishoudelijk reglement en aanvullende deontologische code en beslissingen rond het installeren van </w:t>
            </w:r>
            <w:proofErr w:type="spellStart"/>
            <w:r>
              <w:rPr>
                <w:i/>
                <w:color w:val="auto"/>
                <w:sz w:val="20"/>
                <w:szCs w:val="20"/>
              </w:rPr>
              <w:t>subcomités</w:t>
            </w:r>
            <w:proofErr w:type="spellEnd"/>
            <w:r>
              <w:rPr>
                <w:i/>
                <w:color w:val="auto"/>
                <w:sz w:val="20"/>
                <w:szCs w:val="20"/>
              </w:rPr>
              <w:t>).</w:t>
            </w:r>
            <w:r w:rsidR="00D42B5B">
              <w:rPr>
                <w:i/>
                <w:color w:val="auto"/>
                <w:sz w:val="20"/>
                <w:szCs w:val="20"/>
              </w:rPr>
              <w:t xml:space="preserve"> Dat is geen geheime of gevoelige informatie en daar kan men best wel open over communiceren, zeker als het gaat om een door het BCSD geformuleerd advies. </w:t>
            </w:r>
          </w:p>
        </w:tc>
      </w:tr>
    </w:tbl>
    <w:p w14:paraId="708F8AEB" w14:textId="77777777" w:rsidR="000512D0" w:rsidRPr="00D753B4" w:rsidRDefault="000512D0" w:rsidP="000512D0">
      <w:pPr>
        <w:spacing w:after="0" w:line="276" w:lineRule="auto"/>
        <w:rPr>
          <w:i/>
          <w:color w:val="auto"/>
          <w:sz w:val="20"/>
        </w:rPr>
      </w:pPr>
    </w:p>
    <w:p w14:paraId="4DD1402C" w14:textId="77777777" w:rsidR="000512D0" w:rsidRPr="00E1244E" w:rsidRDefault="000512D0" w:rsidP="000512D0">
      <w:pPr>
        <w:numPr>
          <w:ilvl w:val="0"/>
          <w:numId w:val="21"/>
        </w:numPr>
        <w:spacing w:after="0" w:line="276" w:lineRule="auto"/>
        <w:rPr>
          <w:i/>
          <w:color w:val="auto"/>
          <w:sz w:val="20"/>
        </w:rPr>
      </w:pPr>
      <w:r w:rsidRPr="00E1244E">
        <w:rPr>
          <w:i/>
          <w:color w:val="auto"/>
          <w:sz w:val="20"/>
          <w:u w:val="single"/>
        </w:rPr>
        <w:t>Wetgeving inzake geheimhoudingsplicht:</w:t>
      </w:r>
      <w:r w:rsidRPr="00E1244E">
        <w:rPr>
          <w:i/>
          <w:color w:val="auto"/>
          <w:sz w:val="20"/>
        </w:rPr>
        <w:t xml:space="preserve"> Decreet Lokaal Bestuur, artikel 29 §4, volgens art. 110</w:t>
      </w:r>
    </w:p>
    <w:p w14:paraId="2B8499B3" w14:textId="77777777" w:rsidR="00050E0F" w:rsidRPr="00145C19" w:rsidRDefault="00050E0F" w:rsidP="00050E0F">
      <w:pPr>
        <w:spacing w:after="0" w:line="276" w:lineRule="auto"/>
        <w:rPr>
          <w:color w:val="auto"/>
        </w:rPr>
      </w:pPr>
    </w:p>
    <w:p w14:paraId="190929E4" w14:textId="7B11F768" w:rsidR="00050E0F" w:rsidRPr="0010773E" w:rsidRDefault="00050E0F" w:rsidP="00050E0F">
      <w:pPr>
        <w:spacing w:after="0" w:line="276" w:lineRule="auto"/>
        <w:rPr>
          <w:b/>
          <w:color w:val="auto"/>
        </w:rPr>
      </w:pPr>
      <w:r w:rsidRPr="0010773E">
        <w:rPr>
          <w:b/>
          <w:color w:val="auto"/>
        </w:rPr>
        <w:t xml:space="preserve">Artikel </w:t>
      </w:r>
      <w:r w:rsidR="00DC1BD1">
        <w:rPr>
          <w:b/>
          <w:color w:val="auto"/>
        </w:rPr>
        <w:t>5</w:t>
      </w:r>
    </w:p>
    <w:p w14:paraId="0F98DCB5" w14:textId="27E8F1D4" w:rsidR="00050E0F" w:rsidRPr="0010773E" w:rsidRDefault="00E2632A" w:rsidP="00050E0F">
      <w:pPr>
        <w:spacing w:after="0" w:line="276" w:lineRule="auto"/>
        <w:ind w:left="-5" w:right="4" w:hanging="10"/>
        <w:rPr>
          <w:color w:val="auto"/>
        </w:rPr>
      </w:pPr>
      <w:r>
        <w:rPr>
          <w:color w:val="auto"/>
        </w:rPr>
        <w:t xml:space="preserve">De leden en de voorzitter van het </w:t>
      </w:r>
      <w:r w:rsidR="00A84586">
        <w:rPr>
          <w:color w:val="auto"/>
        </w:rPr>
        <w:t>BCSD</w:t>
      </w:r>
      <w:r w:rsidR="00050E0F" w:rsidRPr="0010773E">
        <w:rPr>
          <w:color w:val="auto"/>
        </w:rPr>
        <w:t xml:space="preserve"> </w:t>
      </w:r>
      <w:r>
        <w:rPr>
          <w:color w:val="auto"/>
        </w:rPr>
        <w:t>hebben</w:t>
      </w:r>
      <w:r w:rsidR="00050E0F" w:rsidRPr="0010773E">
        <w:rPr>
          <w:color w:val="auto"/>
        </w:rPr>
        <w:t xml:space="preserve"> </w:t>
      </w:r>
      <w:r w:rsidR="006E18E0">
        <w:rPr>
          <w:color w:val="auto"/>
        </w:rPr>
        <w:t xml:space="preserve">naast een beroepsgeheim en een geheimhoudingsplicht </w:t>
      </w:r>
      <w:r w:rsidR="002F516F">
        <w:rPr>
          <w:color w:val="auto"/>
        </w:rPr>
        <w:t xml:space="preserve">ook </w:t>
      </w:r>
      <w:r w:rsidR="00050E0F" w:rsidRPr="0010773E">
        <w:rPr>
          <w:color w:val="auto"/>
        </w:rPr>
        <w:t xml:space="preserve">een algemene discretieplicht. </w:t>
      </w:r>
      <w:r>
        <w:rPr>
          <w:color w:val="auto"/>
        </w:rPr>
        <w:t>Ze</w:t>
      </w:r>
      <w:r w:rsidR="00050E0F" w:rsidRPr="0010773E">
        <w:rPr>
          <w:color w:val="auto"/>
        </w:rPr>
        <w:t xml:space="preserve"> gaa</w:t>
      </w:r>
      <w:r>
        <w:rPr>
          <w:color w:val="auto"/>
        </w:rPr>
        <w:t>n</w:t>
      </w:r>
      <w:r w:rsidR="003E01A1">
        <w:rPr>
          <w:color w:val="auto"/>
        </w:rPr>
        <w:t xml:space="preserve"> altijd</w:t>
      </w:r>
      <w:r w:rsidR="00050E0F" w:rsidRPr="0010773E">
        <w:rPr>
          <w:color w:val="auto"/>
        </w:rPr>
        <w:t xml:space="preserve"> op discrete en voorzichtige wijze om met de informatie die he</w:t>
      </w:r>
      <w:r>
        <w:rPr>
          <w:color w:val="auto"/>
        </w:rPr>
        <w:t>n</w:t>
      </w:r>
      <w:r w:rsidR="00050E0F" w:rsidRPr="0010773E">
        <w:rPr>
          <w:color w:val="auto"/>
        </w:rPr>
        <w:t xml:space="preserve"> toekomt in de uitoefening van </w:t>
      </w:r>
      <w:r>
        <w:rPr>
          <w:color w:val="auto"/>
        </w:rPr>
        <w:t>hun</w:t>
      </w:r>
      <w:r w:rsidR="00050E0F" w:rsidRPr="0010773E">
        <w:rPr>
          <w:color w:val="auto"/>
        </w:rPr>
        <w:t xml:space="preserve"> functie.</w:t>
      </w:r>
    </w:p>
    <w:p w14:paraId="7657CD2A" w14:textId="77777777" w:rsidR="00050E0F" w:rsidRDefault="00050E0F" w:rsidP="00050E0F">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050E0F" w:rsidRPr="00DA224B" w14:paraId="69A4A5A6" w14:textId="77777777" w:rsidTr="000F2F2F">
        <w:tc>
          <w:tcPr>
            <w:tcW w:w="0" w:type="auto"/>
            <w:shd w:val="clear" w:color="auto" w:fill="auto"/>
          </w:tcPr>
          <w:p w14:paraId="2166B40E" w14:textId="77777777" w:rsidR="00050E0F" w:rsidRPr="00DA224B" w:rsidRDefault="00050E0F" w:rsidP="000F2F2F">
            <w:pPr>
              <w:spacing w:after="0" w:line="276" w:lineRule="auto"/>
              <w:ind w:right="4"/>
              <w:rPr>
                <w:i/>
                <w:color w:val="auto"/>
                <w:sz w:val="20"/>
                <w:szCs w:val="20"/>
              </w:rPr>
            </w:pPr>
            <w:r>
              <w:rPr>
                <w:i/>
                <w:noProof/>
                <w:color w:val="auto"/>
                <w:sz w:val="20"/>
                <w:szCs w:val="20"/>
                <w:lang w:val="nl-BE" w:eastAsia="nl-BE"/>
              </w:rPr>
              <w:drawing>
                <wp:inline distT="0" distB="0" distL="0" distR="0" wp14:anchorId="29A4C9CD" wp14:editId="31DE85A1">
                  <wp:extent cx="358140" cy="358140"/>
                  <wp:effectExtent l="0" t="0" r="3810" b="3810"/>
                  <wp:docPr id="14" name="Afbeelding 14"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C1630DC" w14:textId="77777777" w:rsidR="00050E0F" w:rsidRPr="00DA224B" w:rsidRDefault="00050E0F" w:rsidP="000F2F2F">
            <w:pPr>
              <w:spacing w:after="0" w:line="276" w:lineRule="auto"/>
              <w:rPr>
                <w:b/>
                <w:i/>
                <w:color w:val="auto"/>
                <w:sz w:val="20"/>
                <w:szCs w:val="20"/>
                <w:u w:val="single"/>
              </w:rPr>
            </w:pPr>
            <w:r w:rsidRPr="00DA224B">
              <w:rPr>
                <w:b/>
                <w:i/>
                <w:color w:val="auto"/>
                <w:sz w:val="20"/>
                <w:szCs w:val="20"/>
                <w:u w:val="single"/>
              </w:rPr>
              <w:t>Toelichting</w:t>
            </w:r>
          </w:p>
          <w:p w14:paraId="07C56EA3" w14:textId="77777777" w:rsidR="00E2632A" w:rsidRDefault="00E2632A" w:rsidP="00E2632A">
            <w:pPr>
              <w:spacing w:after="0" w:line="276" w:lineRule="auto"/>
              <w:rPr>
                <w:i/>
                <w:color w:val="auto"/>
                <w:sz w:val="20"/>
                <w:szCs w:val="20"/>
              </w:rPr>
            </w:pPr>
            <w:r>
              <w:rPr>
                <w:i/>
                <w:color w:val="auto"/>
                <w:sz w:val="20"/>
                <w:szCs w:val="20"/>
              </w:rPr>
              <w:t xml:space="preserve">Dit artikel is gebaseerd op het model van deontologische code voor mandatarissen. Dat model is sowieso van toepassing op het BCSD, maar omwille van het grote belang wordt dit artikel hier nog eens expliciet herhaald.  </w:t>
            </w:r>
          </w:p>
          <w:p w14:paraId="06A09FD9" w14:textId="77777777" w:rsidR="00DC1BD1" w:rsidRDefault="00DC1BD1" w:rsidP="000F2F2F">
            <w:pPr>
              <w:spacing w:after="0" w:line="276" w:lineRule="auto"/>
              <w:rPr>
                <w:i/>
                <w:color w:val="auto"/>
                <w:sz w:val="20"/>
                <w:szCs w:val="20"/>
              </w:rPr>
            </w:pPr>
          </w:p>
          <w:p w14:paraId="7A5D5577" w14:textId="0516A6C8" w:rsidR="00DC1BD1" w:rsidRPr="00DA224B" w:rsidRDefault="002D4750" w:rsidP="000F2F2F">
            <w:pPr>
              <w:spacing w:after="0" w:line="276" w:lineRule="auto"/>
              <w:rPr>
                <w:i/>
                <w:color w:val="auto"/>
                <w:sz w:val="20"/>
                <w:szCs w:val="20"/>
              </w:rPr>
            </w:pPr>
            <w:r>
              <w:rPr>
                <w:i/>
                <w:color w:val="auto"/>
                <w:sz w:val="20"/>
                <w:szCs w:val="20"/>
              </w:rPr>
              <w:t>Wanneer</w:t>
            </w:r>
            <w:r w:rsidR="00DC1BD1">
              <w:rPr>
                <w:i/>
                <w:color w:val="auto"/>
                <w:sz w:val="20"/>
                <w:szCs w:val="20"/>
              </w:rPr>
              <w:t xml:space="preserve"> een mandataris van het BCSD zelf aangesproken wordt door een cliënt</w:t>
            </w:r>
            <w:r>
              <w:rPr>
                <w:i/>
                <w:color w:val="auto"/>
                <w:sz w:val="20"/>
                <w:szCs w:val="20"/>
              </w:rPr>
              <w:t xml:space="preserve"> valt d</w:t>
            </w:r>
            <w:r w:rsidR="00DC1BD1">
              <w:rPr>
                <w:i/>
                <w:color w:val="auto"/>
                <w:sz w:val="20"/>
                <w:szCs w:val="20"/>
              </w:rPr>
              <w:t>ie informatie niet onder de geheimhoudingsplicht gekoppeld aan een vergadering, maar onder de discretieplicht en mogelijk ook het beroepsgeheim.</w:t>
            </w:r>
          </w:p>
        </w:tc>
      </w:tr>
    </w:tbl>
    <w:p w14:paraId="31E8C064" w14:textId="77777777" w:rsidR="00050E0F" w:rsidRPr="0010773E" w:rsidRDefault="00050E0F" w:rsidP="00050E0F">
      <w:pPr>
        <w:spacing w:after="0" w:line="276" w:lineRule="auto"/>
        <w:rPr>
          <w:color w:val="auto"/>
        </w:rPr>
      </w:pPr>
    </w:p>
    <w:p w14:paraId="5433B8A1" w14:textId="77777777" w:rsidR="00093516" w:rsidRPr="00093516" w:rsidRDefault="00093516" w:rsidP="00093516">
      <w:pPr>
        <w:spacing w:after="0" w:line="276" w:lineRule="auto"/>
        <w:rPr>
          <w:i/>
          <w:color w:val="auto"/>
          <w:sz w:val="20"/>
        </w:rPr>
      </w:pPr>
    </w:p>
    <w:p w14:paraId="5DFE1E12" w14:textId="187F6F4E" w:rsidR="00551C2D" w:rsidRPr="0010773E" w:rsidRDefault="00551C2D" w:rsidP="00551C2D">
      <w:pPr>
        <w:pStyle w:val="Kop1"/>
        <w:pBdr>
          <w:bottom w:val="single" w:sz="4" w:space="1" w:color="auto"/>
        </w:pBdr>
        <w:shd w:val="clear" w:color="auto" w:fill="D9D9D9"/>
        <w:spacing w:line="276" w:lineRule="auto"/>
        <w:ind w:left="0" w:firstLine="0"/>
        <w:rPr>
          <w:color w:val="auto"/>
          <w:sz w:val="28"/>
          <w:szCs w:val="28"/>
          <w:u w:val="none"/>
        </w:rPr>
      </w:pPr>
      <w:bookmarkStart w:id="3" w:name="_Hlk14092911"/>
      <w:r>
        <w:rPr>
          <w:color w:val="auto"/>
          <w:sz w:val="28"/>
          <w:szCs w:val="28"/>
          <w:u w:val="none"/>
        </w:rPr>
        <w:t>Beslissen in een context van hulpverlening</w:t>
      </w:r>
    </w:p>
    <w:bookmarkEnd w:id="3"/>
    <w:p w14:paraId="448C8604" w14:textId="77777777" w:rsidR="00551C2D" w:rsidRDefault="00551C2D" w:rsidP="00551C2D">
      <w:pPr>
        <w:spacing w:after="0" w:line="276" w:lineRule="auto"/>
        <w:ind w:right="4"/>
        <w:rPr>
          <w:b/>
          <w:color w:val="auto"/>
        </w:rPr>
      </w:pPr>
    </w:p>
    <w:p w14:paraId="49ED41CE" w14:textId="77777777" w:rsidR="002F516F" w:rsidRDefault="00B616A0" w:rsidP="00A7197D">
      <w:pPr>
        <w:spacing w:after="0" w:line="276" w:lineRule="auto"/>
        <w:ind w:left="-5" w:right="4" w:hanging="10"/>
        <w:rPr>
          <w:b/>
          <w:color w:val="auto"/>
        </w:rPr>
      </w:pPr>
      <w:r>
        <w:rPr>
          <w:b/>
          <w:color w:val="auto"/>
        </w:rPr>
        <w:t xml:space="preserve">Artikel </w:t>
      </w:r>
      <w:r w:rsidR="00D211D8">
        <w:rPr>
          <w:b/>
          <w:color w:val="auto"/>
        </w:rPr>
        <w:t>6</w:t>
      </w:r>
    </w:p>
    <w:p w14:paraId="1D42536C" w14:textId="7D687769" w:rsidR="00B616A0" w:rsidRPr="0010773E" w:rsidRDefault="00AC6C3B" w:rsidP="00A7197D">
      <w:pPr>
        <w:spacing w:after="0" w:line="276" w:lineRule="auto"/>
        <w:ind w:left="-5" w:right="4" w:hanging="10"/>
        <w:rPr>
          <w:color w:val="auto"/>
        </w:rPr>
      </w:pPr>
      <w:r>
        <w:t xml:space="preserve">De leden en de voorzitter van het BCSD vertrekken bij de behandeling van cliëntendossiers niet vanuit partijpolitieke en ideologische belangen, maar </w:t>
      </w:r>
      <w:r w:rsidR="00926931">
        <w:t xml:space="preserve">ze </w:t>
      </w:r>
      <w:r>
        <w:t>stellen het algemeen belang en het belang van de cliënt centraal.</w:t>
      </w:r>
    </w:p>
    <w:p w14:paraId="14872895" w14:textId="77777777" w:rsidR="00B616A0" w:rsidRDefault="00B616A0" w:rsidP="00B616A0">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B70952" w:rsidRPr="00DA224B" w14:paraId="04161250" w14:textId="77777777" w:rsidTr="00CA12CA">
        <w:tc>
          <w:tcPr>
            <w:tcW w:w="0" w:type="auto"/>
            <w:shd w:val="clear" w:color="auto" w:fill="auto"/>
          </w:tcPr>
          <w:p w14:paraId="202CA782" w14:textId="77777777" w:rsidR="00B616A0" w:rsidRPr="00DA224B" w:rsidRDefault="00B616A0" w:rsidP="00CA12CA">
            <w:pPr>
              <w:spacing w:after="0" w:line="276" w:lineRule="auto"/>
              <w:ind w:right="4"/>
              <w:rPr>
                <w:i/>
                <w:color w:val="auto"/>
                <w:sz w:val="20"/>
                <w:szCs w:val="20"/>
              </w:rPr>
            </w:pPr>
            <w:r>
              <w:rPr>
                <w:i/>
                <w:noProof/>
                <w:color w:val="auto"/>
                <w:sz w:val="20"/>
                <w:szCs w:val="20"/>
                <w:lang w:val="nl-BE" w:eastAsia="nl-BE"/>
              </w:rPr>
              <w:drawing>
                <wp:inline distT="0" distB="0" distL="0" distR="0" wp14:anchorId="033D6FA8" wp14:editId="66F14497">
                  <wp:extent cx="358140" cy="358140"/>
                  <wp:effectExtent l="0" t="0" r="3810" b="3810"/>
                  <wp:docPr id="9" name="Afbeelding 9"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1439AFB3" w14:textId="16A60BE8" w:rsidR="00B616A0" w:rsidRPr="00B70952" w:rsidRDefault="00B616A0" w:rsidP="00CA12CA">
            <w:pPr>
              <w:spacing w:after="0" w:line="276" w:lineRule="auto"/>
              <w:rPr>
                <w:b/>
                <w:i/>
                <w:color w:val="auto"/>
                <w:sz w:val="20"/>
                <w:szCs w:val="20"/>
                <w:u w:val="single"/>
              </w:rPr>
            </w:pPr>
            <w:r w:rsidRPr="00DA224B">
              <w:rPr>
                <w:b/>
                <w:i/>
                <w:color w:val="auto"/>
                <w:sz w:val="20"/>
                <w:szCs w:val="20"/>
                <w:u w:val="single"/>
              </w:rPr>
              <w:t>Toelichting</w:t>
            </w:r>
            <w:r w:rsidR="002766E1">
              <w:rPr>
                <w:i/>
                <w:color w:val="auto"/>
                <w:sz w:val="20"/>
                <w:szCs w:val="20"/>
              </w:rPr>
              <w:br/>
            </w:r>
            <w:r w:rsidR="00B70952">
              <w:rPr>
                <w:i/>
                <w:color w:val="auto"/>
                <w:sz w:val="20"/>
                <w:szCs w:val="20"/>
              </w:rPr>
              <w:t xml:space="preserve">In de algemene code werd al verwezen naar het algemeen belang: </w:t>
            </w:r>
            <w:r w:rsidR="00E71518">
              <w:rPr>
                <w:i/>
                <w:color w:val="auto"/>
                <w:sz w:val="20"/>
                <w:szCs w:val="20"/>
              </w:rPr>
              <w:t>“</w:t>
            </w:r>
            <w:r w:rsidR="00B70952">
              <w:rPr>
                <w:i/>
                <w:color w:val="auto"/>
                <w:sz w:val="20"/>
                <w:szCs w:val="20"/>
              </w:rPr>
              <w:t>raden nemen</w:t>
            </w:r>
            <w:r w:rsidR="00B70952" w:rsidRPr="00DA224B">
              <w:rPr>
                <w:i/>
                <w:color w:val="auto"/>
                <w:sz w:val="20"/>
                <w:szCs w:val="20"/>
              </w:rPr>
              <w:t xml:space="preserve"> beslissingen ten voordele van het algemeen belang. Daarom mogen </w:t>
            </w:r>
            <w:r w:rsidR="00B70952">
              <w:rPr>
                <w:i/>
                <w:color w:val="auto"/>
                <w:sz w:val="20"/>
                <w:szCs w:val="20"/>
              </w:rPr>
              <w:t>lokale mandatarissen</w:t>
            </w:r>
            <w:r w:rsidR="00B70952" w:rsidRPr="00DA224B">
              <w:rPr>
                <w:i/>
                <w:color w:val="auto"/>
                <w:sz w:val="20"/>
                <w:szCs w:val="20"/>
              </w:rPr>
              <w:t xml:space="preserve"> niet deelnemen aan de bespreking en stemming wanneer ze zelf een rechtstreeks belang hebben bij een dossier</w:t>
            </w:r>
            <w:r w:rsidR="00E71518">
              <w:rPr>
                <w:i/>
                <w:color w:val="auto"/>
                <w:sz w:val="20"/>
                <w:szCs w:val="20"/>
              </w:rPr>
              <w:t>”</w:t>
            </w:r>
            <w:r w:rsidR="00B70952">
              <w:rPr>
                <w:i/>
                <w:color w:val="auto"/>
                <w:sz w:val="20"/>
                <w:szCs w:val="20"/>
              </w:rPr>
              <w:t xml:space="preserve">. Ook een BCSD neemt beslissingen ten voordele van het algemeen belang. Specifiek voor een BCSD is dat ze geen beleidsbeslissingen nemen, maar enkel beslissen op basis van het kader dat gecreëerd werd door de wetgever, decreetgever en de OCMW-raad. </w:t>
            </w:r>
            <w:r w:rsidR="00E71518">
              <w:rPr>
                <w:i/>
                <w:color w:val="auto"/>
                <w:sz w:val="20"/>
                <w:szCs w:val="20"/>
              </w:rPr>
              <w:t xml:space="preserve">Er wordt niet aan beleid, en dus niet aan politiek gedaan. </w:t>
            </w:r>
            <w:r w:rsidR="00B70952">
              <w:rPr>
                <w:i/>
                <w:color w:val="auto"/>
                <w:sz w:val="20"/>
                <w:szCs w:val="20"/>
              </w:rPr>
              <w:t xml:space="preserve">Bij het beslissen dient men de cliënt dan ook niet te benaderen vanuit ideologische perspectieven, maar vanuit het algemeen belang. Niemand kan verplicht worden te stemmen tegen een bepaalde persoonlijke ideologische overtuiging (bijvoorbeeld tussenkomst bij abortus van een cliënt na een zwangerschap door verkrachting), maar als alle professioneel ingewonnen adviezen in dezelfde richting adviseren (in dit voorbeeld pro abortus) dan is het </w:t>
            </w:r>
            <w:r w:rsidR="008F5EF9">
              <w:rPr>
                <w:i/>
                <w:color w:val="auto"/>
                <w:sz w:val="20"/>
                <w:szCs w:val="20"/>
              </w:rPr>
              <w:t xml:space="preserve">heel </w:t>
            </w:r>
            <w:r w:rsidR="00B70952">
              <w:rPr>
                <w:i/>
                <w:color w:val="auto"/>
                <w:sz w:val="20"/>
                <w:szCs w:val="20"/>
              </w:rPr>
              <w:t xml:space="preserve">waarschijnlijk in het algemeen belang op deze hulpvraag in te gaan. Een oplossing kan zijn om zich dan te onthouden. </w:t>
            </w:r>
            <w:r w:rsidR="00B6371B">
              <w:rPr>
                <w:i/>
                <w:color w:val="auto"/>
                <w:sz w:val="20"/>
                <w:szCs w:val="20"/>
              </w:rPr>
              <w:t>Vaak gaat het niet om een problematiek met dergelijk ethische belading als in dit voorbeeld, maar ook dan is het even belangrijk om van het algemeen belang uit te gaan.</w:t>
            </w:r>
          </w:p>
        </w:tc>
      </w:tr>
    </w:tbl>
    <w:p w14:paraId="5DC947F3" w14:textId="77777777" w:rsidR="00B616A0" w:rsidRPr="00D753B4" w:rsidRDefault="00B616A0" w:rsidP="00B616A0">
      <w:pPr>
        <w:spacing w:after="0" w:line="276" w:lineRule="auto"/>
        <w:rPr>
          <w:i/>
          <w:color w:val="auto"/>
          <w:sz w:val="20"/>
        </w:rPr>
      </w:pPr>
    </w:p>
    <w:p w14:paraId="0BE519D3" w14:textId="4F9A9AAE" w:rsidR="00A713F3" w:rsidRPr="00A713F3" w:rsidRDefault="00B616A0" w:rsidP="00A713F3">
      <w:pPr>
        <w:numPr>
          <w:ilvl w:val="0"/>
          <w:numId w:val="21"/>
        </w:numPr>
        <w:spacing w:after="0" w:line="276" w:lineRule="auto"/>
        <w:rPr>
          <w:i/>
          <w:color w:val="auto"/>
          <w:sz w:val="20"/>
        </w:rPr>
      </w:pPr>
      <w:r w:rsidRPr="00093516">
        <w:rPr>
          <w:i/>
          <w:color w:val="auto"/>
          <w:sz w:val="20"/>
          <w:u w:val="single"/>
        </w:rPr>
        <w:t xml:space="preserve">Wetgeving </w:t>
      </w:r>
      <w:r w:rsidR="00A713F3">
        <w:rPr>
          <w:i/>
          <w:color w:val="auto"/>
          <w:sz w:val="20"/>
          <w:u w:val="single"/>
        </w:rPr>
        <w:t>Missie OCMW</w:t>
      </w:r>
      <w:r w:rsidRPr="00093516">
        <w:rPr>
          <w:i/>
          <w:color w:val="auto"/>
          <w:sz w:val="20"/>
          <w:u w:val="single"/>
        </w:rPr>
        <w:t>:</w:t>
      </w:r>
      <w:r w:rsidRPr="00093516">
        <w:rPr>
          <w:i/>
          <w:color w:val="auto"/>
          <w:sz w:val="20"/>
        </w:rPr>
        <w:t xml:space="preserve"> </w:t>
      </w:r>
      <w:r w:rsidR="00A713F3">
        <w:rPr>
          <w:i/>
          <w:color w:val="auto"/>
          <w:sz w:val="20"/>
        </w:rPr>
        <w:t>Organieke OCMW-wet</w:t>
      </w:r>
      <w:r w:rsidRPr="00093516">
        <w:rPr>
          <w:i/>
          <w:color w:val="auto"/>
          <w:sz w:val="20"/>
        </w:rPr>
        <w:t xml:space="preserve">, </w:t>
      </w:r>
      <w:r w:rsidR="00250905">
        <w:rPr>
          <w:i/>
          <w:color w:val="auto"/>
          <w:sz w:val="20"/>
        </w:rPr>
        <w:t>artikel 1 en artikel 57.</w:t>
      </w:r>
    </w:p>
    <w:p w14:paraId="6C6C2570" w14:textId="6E830EA6" w:rsidR="00A713F3" w:rsidRPr="00A713F3" w:rsidRDefault="00A713F3" w:rsidP="00A713F3">
      <w:pPr>
        <w:numPr>
          <w:ilvl w:val="0"/>
          <w:numId w:val="21"/>
        </w:numPr>
        <w:spacing w:after="0" w:line="276" w:lineRule="auto"/>
        <w:rPr>
          <w:i/>
          <w:color w:val="auto"/>
          <w:sz w:val="20"/>
        </w:rPr>
      </w:pPr>
      <w:r w:rsidRPr="00093516">
        <w:rPr>
          <w:i/>
          <w:color w:val="auto"/>
          <w:sz w:val="20"/>
          <w:u w:val="single"/>
        </w:rPr>
        <w:t xml:space="preserve">Wetgeving </w:t>
      </w:r>
      <w:r>
        <w:rPr>
          <w:i/>
          <w:color w:val="auto"/>
          <w:sz w:val="20"/>
          <w:u w:val="single"/>
        </w:rPr>
        <w:t>Missie OCMW</w:t>
      </w:r>
      <w:r w:rsidRPr="00093516">
        <w:rPr>
          <w:i/>
          <w:color w:val="auto"/>
          <w:sz w:val="20"/>
          <w:u w:val="single"/>
        </w:rPr>
        <w:t>:</w:t>
      </w:r>
      <w:r w:rsidRPr="00093516">
        <w:rPr>
          <w:i/>
          <w:color w:val="auto"/>
          <w:sz w:val="20"/>
        </w:rPr>
        <w:t xml:space="preserve"> Decreet Lokaal Bestuur, </w:t>
      </w:r>
      <w:r w:rsidR="00250905">
        <w:rPr>
          <w:i/>
          <w:color w:val="auto"/>
          <w:sz w:val="20"/>
        </w:rPr>
        <w:t>artikel 2, §1 en §3.</w:t>
      </w:r>
    </w:p>
    <w:p w14:paraId="4DC41DE6" w14:textId="77777777" w:rsidR="00B616A0" w:rsidRDefault="00B616A0" w:rsidP="00694312">
      <w:pPr>
        <w:spacing w:after="0" w:line="276" w:lineRule="auto"/>
        <w:rPr>
          <w:b/>
          <w:color w:val="auto"/>
        </w:rPr>
      </w:pPr>
    </w:p>
    <w:p w14:paraId="0D828A89" w14:textId="0DFC86FC" w:rsidR="00B616A0" w:rsidRPr="0010773E" w:rsidRDefault="00B616A0" w:rsidP="00B616A0">
      <w:pPr>
        <w:spacing w:after="0" w:line="276" w:lineRule="auto"/>
        <w:rPr>
          <w:b/>
          <w:color w:val="auto"/>
        </w:rPr>
      </w:pPr>
      <w:r w:rsidRPr="0010773E">
        <w:rPr>
          <w:b/>
          <w:color w:val="auto"/>
        </w:rPr>
        <w:t xml:space="preserve">Artikel </w:t>
      </w:r>
      <w:r w:rsidR="00D211D8">
        <w:rPr>
          <w:b/>
          <w:color w:val="auto"/>
        </w:rPr>
        <w:t>7</w:t>
      </w:r>
    </w:p>
    <w:p w14:paraId="64095CA5" w14:textId="54227FCD" w:rsidR="00B616A0" w:rsidRDefault="00B616A0" w:rsidP="00B616A0">
      <w:pPr>
        <w:spacing w:after="0" w:line="276" w:lineRule="auto"/>
        <w:rPr>
          <w:color w:val="auto"/>
        </w:rPr>
      </w:pPr>
      <w:r>
        <w:rPr>
          <w:color w:val="auto"/>
        </w:rPr>
        <w:t xml:space="preserve">Enkel de beëdigde maatschappelijk werkers voeren </w:t>
      </w:r>
      <w:r w:rsidR="001D7F6D">
        <w:rPr>
          <w:color w:val="auto"/>
        </w:rPr>
        <w:t xml:space="preserve">in alle onafhankelijkheid </w:t>
      </w:r>
      <w:r>
        <w:rPr>
          <w:color w:val="auto"/>
        </w:rPr>
        <w:t xml:space="preserve">het sociaal onderzoek. De leden en de voorzitter van het </w:t>
      </w:r>
      <w:r w:rsidR="00D16430">
        <w:rPr>
          <w:color w:val="auto"/>
        </w:rPr>
        <w:t>BCSD</w:t>
      </w:r>
      <w:r>
        <w:rPr>
          <w:color w:val="auto"/>
        </w:rPr>
        <w:t xml:space="preserve"> hebben respect voor de wijze waarop de sociale dienst het sociaal onderzoek voert en voor de methodieken die gebruikt worden.</w:t>
      </w:r>
    </w:p>
    <w:p w14:paraId="56340C98" w14:textId="3394268D" w:rsidR="00B616A0" w:rsidRDefault="00B616A0" w:rsidP="00B616A0">
      <w:pPr>
        <w:spacing w:after="0" w:line="276" w:lineRule="auto"/>
        <w:rPr>
          <w:color w:val="auto"/>
        </w:rPr>
      </w:pPr>
      <w:r>
        <w:rPr>
          <w:color w:val="auto"/>
        </w:rPr>
        <w:br/>
        <w:t xml:space="preserve">De leden en de voorzitter van het </w:t>
      </w:r>
      <w:r w:rsidR="00D16430">
        <w:rPr>
          <w:color w:val="auto"/>
        </w:rPr>
        <w:t>BCSD</w:t>
      </w:r>
      <w:r>
        <w:rPr>
          <w:color w:val="auto"/>
        </w:rPr>
        <w:t xml:space="preserve"> voeren zelf geen sociaal onderzoek en laten dat integraal over aan de </w:t>
      </w:r>
      <w:r w:rsidR="00611109">
        <w:rPr>
          <w:color w:val="auto"/>
        </w:rPr>
        <w:t xml:space="preserve">maatschappelijk werkers van de </w:t>
      </w:r>
      <w:r>
        <w:rPr>
          <w:color w:val="auto"/>
        </w:rPr>
        <w:t xml:space="preserve">sociale dienst. Dat betekent onder andere dat de leden en de voorzitter van het </w:t>
      </w:r>
      <w:r w:rsidR="00D16430">
        <w:rPr>
          <w:color w:val="auto"/>
        </w:rPr>
        <w:t>BCSD</w:t>
      </w:r>
      <w:r>
        <w:rPr>
          <w:color w:val="auto"/>
        </w:rPr>
        <w:t xml:space="preserve"> zelf geen bevindingen uit het verslag onderzoeken of controleren. </w:t>
      </w:r>
    </w:p>
    <w:p w14:paraId="25D3F737" w14:textId="77777777" w:rsidR="00B616A0" w:rsidRDefault="00B616A0" w:rsidP="00B616A0">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B616A0" w:rsidRPr="00DA224B" w14:paraId="079E428A" w14:textId="77777777" w:rsidTr="00CA12CA">
        <w:tc>
          <w:tcPr>
            <w:tcW w:w="0" w:type="auto"/>
            <w:shd w:val="clear" w:color="auto" w:fill="auto"/>
          </w:tcPr>
          <w:p w14:paraId="4FBFC435" w14:textId="77777777" w:rsidR="00B616A0" w:rsidRPr="00DA224B" w:rsidRDefault="00B616A0" w:rsidP="00CA12CA">
            <w:pPr>
              <w:spacing w:after="0" w:line="276" w:lineRule="auto"/>
              <w:ind w:right="4"/>
              <w:rPr>
                <w:i/>
                <w:color w:val="auto"/>
                <w:sz w:val="20"/>
                <w:szCs w:val="20"/>
              </w:rPr>
            </w:pPr>
            <w:r>
              <w:rPr>
                <w:i/>
                <w:noProof/>
                <w:color w:val="auto"/>
                <w:sz w:val="20"/>
                <w:szCs w:val="20"/>
                <w:lang w:val="nl-BE" w:eastAsia="nl-BE"/>
              </w:rPr>
              <w:drawing>
                <wp:inline distT="0" distB="0" distL="0" distR="0" wp14:anchorId="5D6B4A86" wp14:editId="7816DED4">
                  <wp:extent cx="358140" cy="358140"/>
                  <wp:effectExtent l="0" t="0" r="3810" b="3810"/>
                  <wp:docPr id="7" name="Afbeelding 7"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0AD70D2F" w14:textId="77777777" w:rsidR="00B616A0" w:rsidRPr="00DA224B" w:rsidRDefault="00B616A0" w:rsidP="00CA12CA">
            <w:pPr>
              <w:spacing w:after="0" w:line="276" w:lineRule="auto"/>
              <w:rPr>
                <w:b/>
                <w:i/>
                <w:color w:val="auto"/>
                <w:sz w:val="20"/>
                <w:szCs w:val="20"/>
                <w:u w:val="single"/>
              </w:rPr>
            </w:pPr>
            <w:r w:rsidRPr="00DA224B">
              <w:rPr>
                <w:b/>
                <w:i/>
                <w:color w:val="auto"/>
                <w:sz w:val="20"/>
                <w:szCs w:val="20"/>
                <w:u w:val="single"/>
              </w:rPr>
              <w:t>Toelichting</w:t>
            </w:r>
          </w:p>
          <w:p w14:paraId="77217513" w14:textId="46FDCA49" w:rsidR="00B616A0" w:rsidRDefault="00B616A0" w:rsidP="00CA12CA">
            <w:pPr>
              <w:spacing w:after="0" w:line="276" w:lineRule="auto"/>
              <w:rPr>
                <w:i/>
                <w:color w:val="auto"/>
                <w:sz w:val="20"/>
                <w:szCs w:val="20"/>
              </w:rPr>
            </w:pPr>
            <w:r>
              <w:rPr>
                <w:i/>
                <w:color w:val="auto"/>
                <w:sz w:val="20"/>
                <w:szCs w:val="20"/>
              </w:rPr>
              <w:t>Natuurlijk is het goed om betrokken mandatarissen te hebben in het BCSD. Maar belangrijk is dat de rollen gerespecteerd worden</w:t>
            </w:r>
            <w:r w:rsidR="00611109">
              <w:rPr>
                <w:i/>
                <w:color w:val="auto"/>
                <w:sz w:val="20"/>
                <w:szCs w:val="20"/>
              </w:rPr>
              <w:t>.</w:t>
            </w:r>
            <w:r>
              <w:rPr>
                <w:i/>
                <w:color w:val="auto"/>
                <w:sz w:val="20"/>
                <w:szCs w:val="20"/>
              </w:rPr>
              <w:br/>
            </w:r>
            <w:r>
              <w:rPr>
                <w:i/>
                <w:color w:val="auto"/>
                <w:sz w:val="20"/>
                <w:szCs w:val="20"/>
              </w:rPr>
              <w:br/>
            </w:r>
            <w:r w:rsidRPr="00694312">
              <w:rPr>
                <w:i/>
                <w:color w:val="auto"/>
                <w:sz w:val="20"/>
                <w:szCs w:val="20"/>
              </w:rPr>
              <w:t>De maatschappelijk werker is de enige persoon in het OCMW die een sociaal onderzoek kan</w:t>
            </w:r>
            <w:r w:rsidR="00611109">
              <w:rPr>
                <w:i/>
                <w:color w:val="auto"/>
                <w:sz w:val="20"/>
                <w:szCs w:val="20"/>
              </w:rPr>
              <w:t xml:space="preserve"> en mag</w:t>
            </w:r>
            <w:r w:rsidRPr="00694312">
              <w:rPr>
                <w:i/>
                <w:color w:val="auto"/>
                <w:sz w:val="20"/>
                <w:szCs w:val="20"/>
              </w:rPr>
              <w:t xml:space="preserve"> doen. Dat staat expliciet in de OCMW-wet</w:t>
            </w:r>
            <w:r w:rsidR="008F5EF9">
              <w:rPr>
                <w:i/>
                <w:color w:val="auto"/>
                <w:sz w:val="20"/>
                <w:szCs w:val="20"/>
              </w:rPr>
              <w:t xml:space="preserve">. </w:t>
            </w:r>
            <w:r w:rsidRPr="00694312">
              <w:rPr>
                <w:i/>
                <w:color w:val="auto"/>
                <w:sz w:val="20"/>
                <w:szCs w:val="20"/>
              </w:rPr>
              <w:t>Het</w:t>
            </w:r>
            <w:r>
              <w:rPr>
                <w:i/>
                <w:color w:val="auto"/>
                <w:sz w:val="20"/>
                <w:szCs w:val="20"/>
              </w:rPr>
              <w:t xml:space="preserve"> </w:t>
            </w:r>
            <w:r w:rsidRPr="00694312">
              <w:rPr>
                <w:i/>
                <w:color w:val="auto"/>
                <w:sz w:val="20"/>
                <w:szCs w:val="20"/>
              </w:rPr>
              <w:t>decreet</w:t>
            </w:r>
            <w:r>
              <w:rPr>
                <w:i/>
                <w:color w:val="auto"/>
                <w:sz w:val="20"/>
                <w:szCs w:val="20"/>
              </w:rPr>
              <w:t xml:space="preserve"> over het lokaal bestuur</w:t>
            </w:r>
            <w:r w:rsidR="00530957">
              <w:rPr>
                <w:i/>
                <w:color w:val="auto"/>
                <w:sz w:val="20"/>
                <w:szCs w:val="20"/>
              </w:rPr>
              <w:t>, de organieke OCMW-wet</w:t>
            </w:r>
            <w:r w:rsidRPr="00694312">
              <w:rPr>
                <w:i/>
                <w:color w:val="auto"/>
                <w:sz w:val="20"/>
                <w:szCs w:val="20"/>
              </w:rPr>
              <w:t xml:space="preserve"> </w:t>
            </w:r>
            <w:r w:rsidR="00611109">
              <w:rPr>
                <w:i/>
                <w:color w:val="auto"/>
                <w:sz w:val="20"/>
                <w:szCs w:val="20"/>
              </w:rPr>
              <w:t xml:space="preserve">en de RMI-wet </w:t>
            </w:r>
            <w:r w:rsidR="00611109" w:rsidRPr="00694312">
              <w:rPr>
                <w:i/>
                <w:color w:val="auto"/>
                <w:sz w:val="20"/>
                <w:szCs w:val="20"/>
              </w:rPr>
              <w:t>leg</w:t>
            </w:r>
            <w:r w:rsidR="00611109">
              <w:rPr>
                <w:i/>
                <w:color w:val="auto"/>
                <w:sz w:val="20"/>
                <w:szCs w:val="20"/>
              </w:rPr>
              <w:t>gen</w:t>
            </w:r>
            <w:r w:rsidR="00611109" w:rsidRPr="00694312">
              <w:rPr>
                <w:i/>
                <w:color w:val="auto"/>
                <w:sz w:val="20"/>
                <w:szCs w:val="20"/>
              </w:rPr>
              <w:t xml:space="preserve"> </w:t>
            </w:r>
            <w:r w:rsidRPr="00694312">
              <w:rPr>
                <w:i/>
                <w:color w:val="auto"/>
                <w:sz w:val="20"/>
                <w:szCs w:val="20"/>
              </w:rPr>
              <w:t>daarom ook op dat elk OCMW minstens één maatschappelijk werker moet hebben.</w:t>
            </w:r>
            <w:r>
              <w:rPr>
                <w:i/>
                <w:color w:val="auto"/>
                <w:sz w:val="20"/>
                <w:szCs w:val="20"/>
              </w:rPr>
              <w:t xml:space="preserve"> De leden en de voorzitter van het BCSD </w:t>
            </w:r>
            <w:r w:rsidRPr="00694312">
              <w:rPr>
                <w:i/>
                <w:color w:val="auto"/>
                <w:sz w:val="20"/>
                <w:szCs w:val="20"/>
              </w:rPr>
              <w:t xml:space="preserve">mogen ervan uitgaan dat zo’n sociaal onderzoek grondig gebeurt en betrekking heeft op alle relevante sociale en financiële aspecten in het leven van de hulpvrager. Het sociaal verslag van de maatschappelijk werker vormt de basis voor de beslissing die door het bestuursorgaan wordt genomen. De feitelijke vaststellingen die </w:t>
            </w:r>
            <w:r w:rsidRPr="00694312">
              <w:rPr>
                <w:i/>
                <w:color w:val="auto"/>
                <w:sz w:val="20"/>
                <w:szCs w:val="20"/>
              </w:rPr>
              <w:lastRenderedPageBreak/>
              <w:t xml:space="preserve">tegensprekelijk zijn opgetekend in het sociaal verslag gelden immers tot bewijs van het tegendeel.  Om die reden is het ook uit den boze dat </w:t>
            </w:r>
            <w:r>
              <w:rPr>
                <w:i/>
                <w:color w:val="auto"/>
                <w:sz w:val="20"/>
                <w:szCs w:val="20"/>
              </w:rPr>
              <w:t xml:space="preserve">de </w:t>
            </w:r>
            <w:r w:rsidRPr="00694312">
              <w:rPr>
                <w:i/>
                <w:color w:val="auto"/>
                <w:sz w:val="20"/>
                <w:szCs w:val="20"/>
              </w:rPr>
              <w:t xml:space="preserve">leden </w:t>
            </w:r>
            <w:r>
              <w:rPr>
                <w:i/>
                <w:color w:val="auto"/>
                <w:sz w:val="20"/>
                <w:szCs w:val="20"/>
              </w:rPr>
              <w:t xml:space="preserve">en de voorzitter van het BCSD </w:t>
            </w:r>
            <w:r w:rsidRPr="00694312">
              <w:rPr>
                <w:i/>
                <w:color w:val="auto"/>
                <w:sz w:val="20"/>
                <w:szCs w:val="20"/>
              </w:rPr>
              <w:t>op eigen houtje de bevindingen uit een sociaal verslag gaan checken.</w:t>
            </w:r>
          </w:p>
          <w:p w14:paraId="59955229" w14:textId="77777777" w:rsidR="00B616A0" w:rsidRDefault="00B616A0" w:rsidP="00CA12CA">
            <w:pPr>
              <w:spacing w:after="0" w:line="276" w:lineRule="auto"/>
              <w:rPr>
                <w:i/>
                <w:color w:val="auto"/>
                <w:sz w:val="20"/>
                <w:szCs w:val="20"/>
              </w:rPr>
            </w:pPr>
          </w:p>
          <w:p w14:paraId="507DDD43" w14:textId="3A7FBF46" w:rsidR="00B616A0" w:rsidRPr="00DA224B" w:rsidRDefault="00B616A0" w:rsidP="00CA12CA">
            <w:pPr>
              <w:spacing w:after="0" w:line="276" w:lineRule="auto"/>
              <w:rPr>
                <w:i/>
                <w:color w:val="auto"/>
                <w:sz w:val="20"/>
                <w:szCs w:val="20"/>
              </w:rPr>
            </w:pPr>
            <w:r w:rsidRPr="00241DE6">
              <w:rPr>
                <w:i/>
                <w:color w:val="auto"/>
                <w:sz w:val="20"/>
                <w:szCs w:val="20"/>
              </w:rPr>
              <w:t>Als het BCSD van mening is dat cliënten intensiever begeleid moeten worden, er</w:t>
            </w:r>
            <w:r>
              <w:rPr>
                <w:i/>
                <w:color w:val="auto"/>
                <w:sz w:val="20"/>
                <w:szCs w:val="20"/>
              </w:rPr>
              <w:t xml:space="preserve"> bijvoorbeeld</w:t>
            </w:r>
            <w:r w:rsidRPr="00241DE6">
              <w:rPr>
                <w:i/>
                <w:color w:val="auto"/>
                <w:sz w:val="20"/>
                <w:szCs w:val="20"/>
              </w:rPr>
              <w:t xml:space="preserve"> meer </w:t>
            </w:r>
            <w:proofErr w:type="spellStart"/>
            <w:r w:rsidRPr="00241DE6">
              <w:rPr>
                <w:i/>
                <w:color w:val="auto"/>
                <w:sz w:val="20"/>
                <w:szCs w:val="20"/>
              </w:rPr>
              <w:t>empowerend</w:t>
            </w:r>
            <w:proofErr w:type="spellEnd"/>
            <w:r w:rsidRPr="00241DE6">
              <w:rPr>
                <w:i/>
                <w:color w:val="auto"/>
                <w:sz w:val="20"/>
                <w:szCs w:val="20"/>
              </w:rPr>
              <w:t xml:space="preserve"> </w:t>
            </w:r>
            <w:r w:rsidR="00C26D18">
              <w:rPr>
                <w:i/>
                <w:color w:val="auto"/>
                <w:sz w:val="20"/>
                <w:szCs w:val="20"/>
              </w:rPr>
              <w:t xml:space="preserve">(= mensen zelf in staat te laten stellen de problemen op te lossen) </w:t>
            </w:r>
            <w:r w:rsidRPr="00241DE6">
              <w:rPr>
                <w:i/>
                <w:color w:val="auto"/>
                <w:sz w:val="20"/>
                <w:szCs w:val="20"/>
              </w:rPr>
              <w:t xml:space="preserve">gewerkt moet kunnen worden, dan kunnen ze dat </w:t>
            </w:r>
            <w:r>
              <w:rPr>
                <w:i/>
                <w:color w:val="auto"/>
                <w:sz w:val="20"/>
                <w:szCs w:val="20"/>
              </w:rPr>
              <w:t xml:space="preserve">binnen hun eigen rol </w:t>
            </w:r>
            <w:r w:rsidRPr="00241DE6">
              <w:rPr>
                <w:i/>
                <w:color w:val="auto"/>
                <w:sz w:val="20"/>
                <w:szCs w:val="20"/>
              </w:rPr>
              <w:t>toonbaar maken</w:t>
            </w:r>
            <w:r>
              <w:rPr>
                <w:i/>
                <w:color w:val="auto"/>
                <w:sz w:val="20"/>
                <w:szCs w:val="20"/>
              </w:rPr>
              <w:t xml:space="preserve">. Dit </w:t>
            </w:r>
            <w:r w:rsidR="008F5EF9">
              <w:rPr>
                <w:i/>
                <w:color w:val="auto"/>
                <w:sz w:val="20"/>
                <w:szCs w:val="20"/>
              </w:rPr>
              <w:t>kan</w:t>
            </w:r>
            <w:r>
              <w:rPr>
                <w:i/>
                <w:color w:val="auto"/>
                <w:sz w:val="20"/>
                <w:szCs w:val="20"/>
              </w:rPr>
              <w:t xml:space="preserve"> door een</w:t>
            </w:r>
            <w:r w:rsidRPr="00241DE6">
              <w:rPr>
                <w:i/>
                <w:color w:val="auto"/>
                <w:sz w:val="20"/>
                <w:szCs w:val="20"/>
              </w:rPr>
              <w:t xml:space="preserve"> advies aan de OCMW-raad </w:t>
            </w:r>
            <w:r w:rsidR="008F5EF9">
              <w:rPr>
                <w:i/>
                <w:color w:val="auto"/>
                <w:sz w:val="20"/>
                <w:szCs w:val="20"/>
              </w:rPr>
              <w:t>over te maken met de vraag</w:t>
            </w:r>
            <w:r w:rsidRPr="00241DE6">
              <w:rPr>
                <w:i/>
                <w:color w:val="auto"/>
                <w:sz w:val="20"/>
                <w:szCs w:val="20"/>
              </w:rPr>
              <w:t xml:space="preserve"> om meer middelen voor het maatschappelijk werk vrij te maken. Een BCSD kan dat zelf niet regelen en kan zelf geen opdrachten geven aan de sociale dienst. Ze kunnen wel een signaal geven naar de beleidsorganen van het OCMW</w:t>
            </w:r>
            <w:r>
              <w:rPr>
                <w:i/>
                <w:color w:val="auto"/>
                <w:sz w:val="20"/>
                <w:szCs w:val="20"/>
              </w:rPr>
              <w:t>.</w:t>
            </w:r>
            <w:r w:rsidRPr="00241DE6">
              <w:rPr>
                <w:i/>
                <w:color w:val="auto"/>
                <w:sz w:val="20"/>
                <w:szCs w:val="20"/>
              </w:rPr>
              <w:t xml:space="preserve"> </w:t>
            </w:r>
            <w:r>
              <w:rPr>
                <w:i/>
                <w:color w:val="auto"/>
                <w:sz w:val="20"/>
                <w:szCs w:val="20"/>
              </w:rPr>
              <w:t xml:space="preserve">Daarnaast blijft een </w:t>
            </w:r>
            <w:r w:rsidRPr="00241DE6">
              <w:rPr>
                <w:i/>
                <w:color w:val="auto"/>
                <w:sz w:val="20"/>
                <w:szCs w:val="20"/>
              </w:rPr>
              <w:t xml:space="preserve">goede dialoog </w:t>
            </w:r>
            <w:r>
              <w:rPr>
                <w:i/>
                <w:color w:val="auto"/>
                <w:sz w:val="20"/>
                <w:szCs w:val="20"/>
              </w:rPr>
              <w:t xml:space="preserve">en vertrouwen </w:t>
            </w:r>
            <w:r w:rsidRPr="00241DE6">
              <w:rPr>
                <w:i/>
                <w:color w:val="auto"/>
                <w:sz w:val="20"/>
                <w:szCs w:val="20"/>
              </w:rPr>
              <w:t xml:space="preserve">tussen BCSD en sociale dienst </w:t>
            </w:r>
            <w:r>
              <w:rPr>
                <w:i/>
                <w:color w:val="auto"/>
                <w:sz w:val="20"/>
                <w:szCs w:val="20"/>
              </w:rPr>
              <w:t>cruciaal</w:t>
            </w:r>
            <w:r w:rsidRPr="00241DE6">
              <w:rPr>
                <w:i/>
                <w:color w:val="auto"/>
                <w:sz w:val="20"/>
                <w:szCs w:val="20"/>
              </w:rPr>
              <w:t>.</w:t>
            </w:r>
          </w:p>
        </w:tc>
      </w:tr>
    </w:tbl>
    <w:p w14:paraId="26FC424F" w14:textId="77777777" w:rsidR="003162DD" w:rsidRPr="00D753B4" w:rsidRDefault="003162DD" w:rsidP="003162DD">
      <w:pPr>
        <w:spacing w:after="0" w:line="276" w:lineRule="auto"/>
        <w:rPr>
          <w:i/>
          <w:color w:val="auto"/>
          <w:sz w:val="20"/>
        </w:rPr>
      </w:pPr>
    </w:p>
    <w:p w14:paraId="33944504" w14:textId="2A0D60CD" w:rsidR="0090666A" w:rsidRPr="0090666A" w:rsidRDefault="003162DD" w:rsidP="0090666A">
      <w:pPr>
        <w:numPr>
          <w:ilvl w:val="0"/>
          <w:numId w:val="21"/>
        </w:numPr>
        <w:spacing w:after="0" w:line="276" w:lineRule="auto"/>
        <w:rPr>
          <w:i/>
          <w:color w:val="auto"/>
          <w:sz w:val="20"/>
        </w:rPr>
      </w:pPr>
      <w:r w:rsidRPr="00093516">
        <w:rPr>
          <w:i/>
          <w:color w:val="auto"/>
          <w:sz w:val="20"/>
          <w:u w:val="single"/>
        </w:rPr>
        <w:t xml:space="preserve">Wetgeving inzake </w:t>
      </w:r>
      <w:r>
        <w:rPr>
          <w:i/>
          <w:color w:val="auto"/>
          <w:sz w:val="20"/>
          <w:u w:val="single"/>
        </w:rPr>
        <w:t>rol maatschappelijk werker</w:t>
      </w:r>
      <w:r w:rsidRPr="00093516">
        <w:rPr>
          <w:i/>
          <w:color w:val="auto"/>
          <w:sz w:val="20"/>
          <w:u w:val="single"/>
        </w:rPr>
        <w:t>:</w:t>
      </w:r>
      <w:r w:rsidRPr="00093516">
        <w:rPr>
          <w:i/>
          <w:color w:val="auto"/>
          <w:sz w:val="20"/>
        </w:rPr>
        <w:t xml:space="preserve"> </w:t>
      </w:r>
      <w:r>
        <w:rPr>
          <w:i/>
          <w:color w:val="auto"/>
          <w:sz w:val="20"/>
        </w:rPr>
        <w:t>Organieke OCMW-wet</w:t>
      </w:r>
      <w:r w:rsidRPr="00093516">
        <w:rPr>
          <w:i/>
          <w:color w:val="auto"/>
          <w:sz w:val="20"/>
        </w:rPr>
        <w:t xml:space="preserve">, artikel </w:t>
      </w:r>
      <w:r>
        <w:rPr>
          <w:i/>
          <w:color w:val="auto"/>
          <w:sz w:val="20"/>
        </w:rPr>
        <w:t>59 en artikel 60, §1, 3°.</w:t>
      </w:r>
    </w:p>
    <w:p w14:paraId="097E2786" w14:textId="77777777" w:rsidR="001C5AD5" w:rsidRDefault="003162DD" w:rsidP="001778E8">
      <w:pPr>
        <w:numPr>
          <w:ilvl w:val="0"/>
          <w:numId w:val="21"/>
        </w:numPr>
        <w:spacing w:after="0" w:line="276" w:lineRule="auto"/>
        <w:rPr>
          <w:i/>
          <w:color w:val="auto"/>
          <w:sz w:val="20"/>
        </w:rPr>
      </w:pPr>
      <w:r w:rsidRPr="00093516">
        <w:rPr>
          <w:i/>
          <w:color w:val="auto"/>
          <w:sz w:val="20"/>
          <w:u w:val="single"/>
        </w:rPr>
        <w:t xml:space="preserve">Wetgeving inzake </w:t>
      </w:r>
      <w:r>
        <w:rPr>
          <w:i/>
          <w:color w:val="auto"/>
          <w:sz w:val="20"/>
          <w:u w:val="single"/>
        </w:rPr>
        <w:t>rol maatschappelijk werker</w:t>
      </w:r>
      <w:r w:rsidRPr="00093516">
        <w:rPr>
          <w:i/>
          <w:color w:val="auto"/>
          <w:sz w:val="20"/>
          <w:u w:val="single"/>
        </w:rPr>
        <w:t>:</w:t>
      </w:r>
      <w:r w:rsidRPr="00093516">
        <w:rPr>
          <w:i/>
          <w:color w:val="auto"/>
          <w:sz w:val="20"/>
        </w:rPr>
        <w:t xml:space="preserve"> </w:t>
      </w:r>
      <w:r>
        <w:rPr>
          <w:i/>
          <w:color w:val="auto"/>
          <w:sz w:val="20"/>
        </w:rPr>
        <w:t>Decreet Lokaal Bestuur</w:t>
      </w:r>
      <w:r w:rsidRPr="00093516">
        <w:rPr>
          <w:i/>
          <w:color w:val="auto"/>
          <w:sz w:val="20"/>
        </w:rPr>
        <w:t xml:space="preserve">, artikel </w:t>
      </w:r>
      <w:r>
        <w:rPr>
          <w:i/>
          <w:color w:val="auto"/>
          <w:sz w:val="20"/>
        </w:rPr>
        <w:t>183.</w:t>
      </w:r>
    </w:p>
    <w:p w14:paraId="24F27137" w14:textId="2E157D8C" w:rsidR="003162DD" w:rsidRPr="001C5AD5" w:rsidRDefault="0090666A" w:rsidP="001778E8">
      <w:pPr>
        <w:numPr>
          <w:ilvl w:val="0"/>
          <w:numId w:val="21"/>
        </w:numPr>
        <w:spacing w:after="0" w:line="276" w:lineRule="auto"/>
        <w:rPr>
          <w:i/>
          <w:color w:val="auto"/>
          <w:sz w:val="20"/>
        </w:rPr>
      </w:pPr>
      <w:r w:rsidRPr="001C5AD5">
        <w:rPr>
          <w:i/>
          <w:color w:val="auto"/>
          <w:sz w:val="20"/>
          <w:u w:val="single"/>
        </w:rPr>
        <w:t>Wetgeving inzake rol maatschappelijk werker:</w:t>
      </w:r>
      <w:r w:rsidRPr="001C5AD5">
        <w:rPr>
          <w:i/>
          <w:color w:val="auto"/>
          <w:sz w:val="20"/>
        </w:rPr>
        <w:t xml:space="preserve"> RMI-wet, artikel </w:t>
      </w:r>
      <w:r w:rsidR="001778E8" w:rsidRPr="001C5AD5">
        <w:rPr>
          <w:i/>
          <w:color w:val="auto"/>
          <w:sz w:val="20"/>
        </w:rPr>
        <w:t>19, §1.</w:t>
      </w:r>
    </w:p>
    <w:p w14:paraId="55E3F217" w14:textId="77777777" w:rsidR="00A56BF9" w:rsidRDefault="00A56BF9" w:rsidP="00694312">
      <w:pPr>
        <w:spacing w:after="0" w:line="276" w:lineRule="auto"/>
        <w:rPr>
          <w:color w:val="auto"/>
        </w:rPr>
      </w:pPr>
    </w:p>
    <w:p w14:paraId="201AE3DB" w14:textId="77777777" w:rsidR="00FB0B62" w:rsidRPr="0010773E" w:rsidRDefault="00FB0B62" w:rsidP="00E46D08">
      <w:pPr>
        <w:spacing w:after="0" w:line="276" w:lineRule="auto"/>
        <w:rPr>
          <w:color w:val="auto"/>
        </w:rPr>
      </w:pPr>
    </w:p>
    <w:p w14:paraId="05FB87D7" w14:textId="77777777" w:rsidR="00E57F6D" w:rsidRPr="0010773E" w:rsidRDefault="00E57F6D" w:rsidP="00723DC2">
      <w:pPr>
        <w:spacing w:after="0" w:line="276" w:lineRule="auto"/>
        <w:rPr>
          <w:b/>
          <w:color w:val="auto"/>
        </w:rPr>
      </w:pPr>
    </w:p>
    <w:p w14:paraId="7952CD49" w14:textId="2102DC42" w:rsidR="001B0DB5" w:rsidRPr="0010773E" w:rsidRDefault="001B0DB5" w:rsidP="001B0DB5">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t>Naleving en handhaving van de deontologische code</w:t>
      </w:r>
      <w:r w:rsidR="00A21227">
        <w:rPr>
          <w:color w:val="auto"/>
          <w:sz w:val="28"/>
          <w:szCs w:val="28"/>
          <w:u w:val="none"/>
        </w:rPr>
        <w:t>s</w:t>
      </w:r>
    </w:p>
    <w:p w14:paraId="36FC6144" w14:textId="77777777" w:rsidR="007A63B4" w:rsidRPr="0031623E" w:rsidRDefault="007A63B4" w:rsidP="00E46D08">
      <w:pPr>
        <w:spacing w:after="0" w:line="276" w:lineRule="auto"/>
        <w:ind w:left="-5" w:right="4" w:hanging="10"/>
        <w:rPr>
          <w:b/>
          <w:color w:val="auto"/>
        </w:rPr>
      </w:pPr>
    </w:p>
    <w:p w14:paraId="1C64C3D7" w14:textId="25F9031F" w:rsidR="001B0DB5" w:rsidRDefault="001B0DB5" w:rsidP="001B0DB5">
      <w:pPr>
        <w:spacing w:after="0" w:line="276" w:lineRule="auto"/>
        <w:rPr>
          <w:b/>
          <w:color w:val="auto"/>
        </w:rPr>
      </w:pPr>
      <w:bookmarkStart w:id="4" w:name="_Hlk8720757"/>
      <w:r w:rsidRPr="009578A1">
        <w:rPr>
          <w:b/>
          <w:color w:val="auto"/>
        </w:rPr>
        <w:t xml:space="preserve">Artikel </w:t>
      </w:r>
      <w:r w:rsidR="00C0399D">
        <w:rPr>
          <w:b/>
          <w:color w:val="auto"/>
        </w:rPr>
        <w:t>8</w:t>
      </w:r>
    </w:p>
    <w:p w14:paraId="7F86CFE4" w14:textId="28D5EC49" w:rsidR="002659EF" w:rsidRDefault="00CA12CA" w:rsidP="00C64A89">
      <w:pPr>
        <w:spacing w:after="0" w:line="276" w:lineRule="auto"/>
        <w:ind w:right="150"/>
        <w:rPr>
          <w:color w:val="auto"/>
        </w:rPr>
      </w:pPr>
      <w:r w:rsidRPr="00CA12CA">
        <w:rPr>
          <w:color w:val="auto"/>
        </w:rPr>
        <w:t xml:space="preserve">De bepalingen </w:t>
      </w:r>
      <w:r w:rsidR="00952B6A">
        <w:rPr>
          <w:color w:val="auto"/>
        </w:rPr>
        <w:t xml:space="preserve">over naleving en handhaving </w:t>
      </w:r>
      <w:r w:rsidR="002659EF">
        <w:rPr>
          <w:color w:val="auto"/>
        </w:rPr>
        <w:t xml:space="preserve">die vastgesteld zijn door de </w:t>
      </w:r>
      <w:r w:rsidR="001D088C">
        <w:rPr>
          <w:color w:val="auto"/>
        </w:rPr>
        <w:t>OCMW-</w:t>
      </w:r>
      <w:r w:rsidR="002659EF">
        <w:rPr>
          <w:color w:val="auto"/>
        </w:rPr>
        <w:t xml:space="preserve">raad naar aanleiding van </w:t>
      </w:r>
      <w:r w:rsidR="00D959DE">
        <w:rPr>
          <w:color w:val="auto"/>
        </w:rPr>
        <w:t>het</w:t>
      </w:r>
      <w:r w:rsidRPr="00CA12CA">
        <w:rPr>
          <w:color w:val="auto"/>
        </w:rPr>
        <w:t xml:space="preserve"> algemene model voor lokale mandatarissen zijn </w:t>
      </w:r>
      <w:r w:rsidR="00A21227">
        <w:rPr>
          <w:color w:val="auto"/>
        </w:rPr>
        <w:t xml:space="preserve">van </w:t>
      </w:r>
      <w:r w:rsidRPr="00CA12CA">
        <w:rPr>
          <w:color w:val="auto"/>
        </w:rPr>
        <w:t xml:space="preserve">toepassing op het </w:t>
      </w:r>
      <w:r w:rsidR="00A84586">
        <w:rPr>
          <w:color w:val="auto"/>
        </w:rPr>
        <w:t>BCSD</w:t>
      </w:r>
      <w:r w:rsidR="00952B6A">
        <w:rPr>
          <w:color w:val="auto"/>
        </w:rPr>
        <w:t>.</w:t>
      </w:r>
      <w:r w:rsidR="00C64A89">
        <w:rPr>
          <w:color w:val="auto"/>
        </w:rPr>
        <w:t xml:space="preserve"> </w:t>
      </w:r>
      <w:r w:rsidR="0001168C">
        <w:rPr>
          <w:color w:val="auto"/>
        </w:rPr>
        <w:t xml:space="preserve">Het </w:t>
      </w:r>
      <w:r w:rsidR="00D16430">
        <w:rPr>
          <w:color w:val="auto"/>
        </w:rPr>
        <w:t>BCSD</w:t>
      </w:r>
      <w:r w:rsidR="0001168C">
        <w:rPr>
          <w:color w:val="auto"/>
        </w:rPr>
        <w:t xml:space="preserve"> kan deze verder aanvullen.</w:t>
      </w:r>
    </w:p>
    <w:p w14:paraId="3359A6C3" w14:textId="6AD03557" w:rsidR="002659EF" w:rsidRDefault="002659EF" w:rsidP="00C64A89">
      <w:pPr>
        <w:spacing w:after="0" w:line="276" w:lineRule="auto"/>
        <w:ind w:right="150"/>
        <w:rPr>
          <w:color w:val="auto"/>
        </w:rPr>
      </w:pPr>
      <w:r>
        <w:rPr>
          <w:color w:val="auto"/>
        </w:rPr>
        <w:br/>
        <w:t xml:space="preserve">Specifiek voor het </w:t>
      </w:r>
      <w:r w:rsidR="00A84586">
        <w:rPr>
          <w:color w:val="auto"/>
        </w:rPr>
        <w:t>BCSD</w:t>
      </w:r>
      <w:r>
        <w:rPr>
          <w:color w:val="auto"/>
        </w:rPr>
        <w:t xml:space="preserve"> geldt dat het </w:t>
      </w:r>
      <w:r w:rsidR="00D16430">
        <w:rPr>
          <w:color w:val="auto"/>
        </w:rPr>
        <w:t>BCSD</w:t>
      </w:r>
      <w:r>
        <w:rPr>
          <w:color w:val="auto"/>
        </w:rPr>
        <w:t xml:space="preserve"> </w:t>
      </w:r>
      <w:r w:rsidRPr="002659EF">
        <w:rPr>
          <w:color w:val="auto"/>
        </w:rPr>
        <w:t xml:space="preserve">erop toe </w:t>
      </w:r>
      <w:r>
        <w:rPr>
          <w:color w:val="auto"/>
        </w:rPr>
        <w:t xml:space="preserve">ziet </w:t>
      </w:r>
      <w:r w:rsidR="00CF71B0">
        <w:rPr>
          <w:color w:val="auto"/>
        </w:rPr>
        <w:t xml:space="preserve">dat </w:t>
      </w:r>
      <w:r>
        <w:rPr>
          <w:color w:val="auto"/>
        </w:rPr>
        <w:t xml:space="preserve">de </w:t>
      </w:r>
      <w:r w:rsidRPr="002659EF">
        <w:rPr>
          <w:color w:val="auto"/>
        </w:rPr>
        <w:t xml:space="preserve">mandatarissen </w:t>
      </w:r>
      <w:r>
        <w:rPr>
          <w:color w:val="auto"/>
        </w:rPr>
        <w:t xml:space="preserve">van het </w:t>
      </w:r>
      <w:r w:rsidR="00D16430">
        <w:rPr>
          <w:color w:val="auto"/>
        </w:rPr>
        <w:t>BCSD</w:t>
      </w:r>
      <w:r>
        <w:rPr>
          <w:color w:val="auto"/>
        </w:rPr>
        <w:t xml:space="preserve"> handelen </w:t>
      </w:r>
      <w:r w:rsidRPr="002659EF">
        <w:rPr>
          <w:color w:val="auto"/>
        </w:rPr>
        <w:t>volgens de deontologische code.</w:t>
      </w:r>
      <w:r w:rsidR="00420C4F">
        <w:rPr>
          <w:color w:val="auto"/>
        </w:rPr>
        <w:t xml:space="preserve"> </w:t>
      </w:r>
    </w:p>
    <w:p w14:paraId="115D9849" w14:textId="77777777" w:rsidR="002659EF" w:rsidRDefault="002659EF" w:rsidP="00C64A89">
      <w:pPr>
        <w:spacing w:after="0" w:line="276" w:lineRule="auto"/>
        <w:ind w:right="150"/>
        <w:rPr>
          <w:color w:val="auto"/>
        </w:rPr>
      </w:pPr>
    </w:p>
    <w:p w14:paraId="4304A9D2" w14:textId="3DA368B5" w:rsidR="00A21227" w:rsidRDefault="00D959DE" w:rsidP="00C64A89">
      <w:pPr>
        <w:spacing w:after="0" w:line="276" w:lineRule="auto"/>
        <w:ind w:right="150"/>
        <w:rPr>
          <w:color w:val="auto"/>
        </w:rPr>
      </w:pPr>
      <w:r>
        <w:rPr>
          <w:color w:val="auto"/>
        </w:rPr>
        <w:t>Bij eventuele inbreuken d</w:t>
      </w:r>
      <w:r w:rsidR="00C64A89">
        <w:rPr>
          <w:color w:val="auto"/>
        </w:rPr>
        <w:t xml:space="preserve">oor de leden en de voorzitter van het </w:t>
      </w:r>
      <w:r w:rsidR="00A84586">
        <w:rPr>
          <w:color w:val="auto"/>
        </w:rPr>
        <w:t>BCSD</w:t>
      </w:r>
      <w:r w:rsidR="00C64A89">
        <w:rPr>
          <w:color w:val="auto"/>
        </w:rPr>
        <w:t xml:space="preserve"> </w:t>
      </w:r>
      <w:r w:rsidR="00607098">
        <w:rPr>
          <w:color w:val="auto"/>
        </w:rPr>
        <w:t xml:space="preserve">in het kader van hun mandaat in het </w:t>
      </w:r>
      <w:r w:rsidR="00D16430">
        <w:rPr>
          <w:color w:val="auto"/>
        </w:rPr>
        <w:t>BCSD</w:t>
      </w:r>
      <w:r>
        <w:rPr>
          <w:color w:val="auto"/>
        </w:rPr>
        <w:t>, geld</w:t>
      </w:r>
      <w:r w:rsidR="00C605ED">
        <w:rPr>
          <w:color w:val="auto"/>
        </w:rPr>
        <w:t>t</w:t>
      </w:r>
      <w:r w:rsidR="00266B17">
        <w:rPr>
          <w:color w:val="auto"/>
        </w:rPr>
        <w:t xml:space="preserve"> de procedure uit de algemene code voor lokale mandatarissen, maar</w:t>
      </w:r>
      <w:r w:rsidR="00C64A89">
        <w:rPr>
          <w:color w:val="auto"/>
        </w:rPr>
        <w:t>:</w:t>
      </w:r>
    </w:p>
    <w:p w14:paraId="0EABAA16" w14:textId="6D9113F9" w:rsidR="00C64A89" w:rsidRDefault="00C64A89" w:rsidP="00C64A89">
      <w:pPr>
        <w:spacing w:after="0" w:line="276" w:lineRule="auto"/>
        <w:ind w:right="150"/>
        <w:rPr>
          <w:color w:val="auto"/>
        </w:rPr>
      </w:pPr>
    </w:p>
    <w:p w14:paraId="68AC5C5F" w14:textId="40B0B82D" w:rsidR="00A21227" w:rsidRPr="00C64A89" w:rsidRDefault="00796BB0" w:rsidP="00C64A89">
      <w:pPr>
        <w:pStyle w:val="Lijstalinea"/>
        <w:numPr>
          <w:ilvl w:val="0"/>
          <w:numId w:val="38"/>
        </w:numPr>
        <w:spacing w:after="0" w:line="276" w:lineRule="auto"/>
        <w:ind w:right="150"/>
        <w:rPr>
          <w:color w:val="auto"/>
        </w:rPr>
      </w:pPr>
      <w:r w:rsidRPr="00C64A89">
        <w:rPr>
          <w:color w:val="auto"/>
        </w:rPr>
        <w:t xml:space="preserve">Wanneer na het signaleren van vermoedens van schendingen </w:t>
      </w:r>
      <w:r w:rsidR="00A21227" w:rsidRPr="00C64A89">
        <w:rPr>
          <w:color w:val="auto"/>
        </w:rPr>
        <w:t xml:space="preserve">dat vermoeden blijft bestaan, </w:t>
      </w:r>
      <w:r w:rsidR="00A26C35">
        <w:rPr>
          <w:color w:val="auto"/>
        </w:rPr>
        <w:t xml:space="preserve">meldt </w:t>
      </w:r>
      <w:r w:rsidR="00A21227" w:rsidRPr="00C64A89">
        <w:rPr>
          <w:color w:val="auto"/>
        </w:rPr>
        <w:t xml:space="preserve">de lokale mandataris dat aan de voorzitter van het </w:t>
      </w:r>
      <w:r w:rsidR="00A84586">
        <w:rPr>
          <w:color w:val="auto"/>
        </w:rPr>
        <w:t>BCSD</w:t>
      </w:r>
      <w:r w:rsidR="00A26C35">
        <w:rPr>
          <w:color w:val="auto"/>
        </w:rPr>
        <w:t>. D</w:t>
      </w:r>
      <w:r w:rsidR="00A21227" w:rsidRPr="00C64A89">
        <w:rPr>
          <w:color w:val="auto"/>
        </w:rPr>
        <w:t xml:space="preserve">ie </w:t>
      </w:r>
      <w:r w:rsidR="00A26C35">
        <w:rPr>
          <w:color w:val="auto"/>
        </w:rPr>
        <w:t xml:space="preserve">verwijst </w:t>
      </w:r>
      <w:r w:rsidR="00A21227" w:rsidRPr="00C64A89">
        <w:rPr>
          <w:color w:val="auto"/>
        </w:rPr>
        <w:t>dan meteen door naar de door de</w:t>
      </w:r>
      <w:r w:rsidR="001D088C">
        <w:rPr>
          <w:color w:val="auto"/>
        </w:rPr>
        <w:t xml:space="preserve"> OCMW-raad</w:t>
      </w:r>
      <w:r w:rsidR="00A21227" w:rsidRPr="00C64A89">
        <w:rPr>
          <w:color w:val="auto"/>
        </w:rPr>
        <w:t xml:space="preserve"> aangewezen persoon of instantie om een vooronderzoek te doen. </w:t>
      </w:r>
      <w:r w:rsidR="00F43470">
        <w:rPr>
          <w:color w:val="auto"/>
        </w:rPr>
        <w:t xml:space="preserve">De voorzitter van het </w:t>
      </w:r>
      <w:r w:rsidR="00D16430">
        <w:rPr>
          <w:color w:val="auto"/>
        </w:rPr>
        <w:t>BCSD</w:t>
      </w:r>
      <w:r w:rsidR="00F43470">
        <w:rPr>
          <w:color w:val="auto"/>
        </w:rPr>
        <w:t xml:space="preserve"> brengt de voorzitter van de </w:t>
      </w:r>
      <w:r w:rsidR="001D088C">
        <w:rPr>
          <w:color w:val="auto"/>
        </w:rPr>
        <w:t>OCMW-raad</w:t>
      </w:r>
      <w:r w:rsidR="00F43470">
        <w:rPr>
          <w:color w:val="auto"/>
        </w:rPr>
        <w:t xml:space="preserve"> op de hoogte van de doorverwijzing.</w:t>
      </w:r>
      <w:r w:rsidR="00D959DE">
        <w:rPr>
          <w:color w:val="auto"/>
        </w:rPr>
        <w:br/>
      </w:r>
      <w:r w:rsidR="00D959DE">
        <w:rPr>
          <w:color w:val="auto"/>
        </w:rPr>
        <w:br/>
      </w:r>
      <w:r w:rsidR="00A21227" w:rsidRPr="00C64A89">
        <w:rPr>
          <w:color w:val="auto"/>
        </w:rPr>
        <w:t xml:space="preserve">Is de voorzitter van het </w:t>
      </w:r>
      <w:r w:rsidR="00D16430">
        <w:rPr>
          <w:color w:val="auto"/>
        </w:rPr>
        <w:t>BCSD</w:t>
      </w:r>
      <w:r w:rsidR="00A21227" w:rsidRPr="00C64A89">
        <w:rPr>
          <w:color w:val="auto"/>
        </w:rPr>
        <w:t xml:space="preserve"> zelf het voorwerp van zo een vermoeden da</w:t>
      </w:r>
      <w:r w:rsidR="00CF71B0">
        <w:rPr>
          <w:color w:val="auto"/>
        </w:rPr>
        <w:t>n</w:t>
      </w:r>
      <w:r w:rsidR="00A21227" w:rsidRPr="00C64A89">
        <w:rPr>
          <w:color w:val="auto"/>
        </w:rPr>
        <w:t xml:space="preserve"> wordt de melding gedaan aan de persoon die de voorzitter normaal vervangt als die afwezig is, die op</w:t>
      </w:r>
      <w:r w:rsidR="00D959DE">
        <w:rPr>
          <w:color w:val="auto"/>
        </w:rPr>
        <w:t xml:space="preserve"> zijn beurt </w:t>
      </w:r>
      <w:r w:rsidR="00A21227" w:rsidRPr="00C64A89">
        <w:rPr>
          <w:color w:val="auto"/>
        </w:rPr>
        <w:t>doorverwijst</w:t>
      </w:r>
      <w:r w:rsidR="00D959DE">
        <w:rPr>
          <w:color w:val="auto"/>
        </w:rPr>
        <w:t xml:space="preserve"> </w:t>
      </w:r>
      <w:r w:rsidR="00266B17">
        <w:rPr>
          <w:color w:val="auto"/>
        </w:rPr>
        <w:t>zo</w:t>
      </w:r>
      <w:r w:rsidR="00D959DE">
        <w:rPr>
          <w:color w:val="auto"/>
        </w:rPr>
        <w:t>als de voorzitter dat zou doen</w:t>
      </w:r>
      <w:r w:rsidR="00A21227" w:rsidRPr="00C64A89">
        <w:rPr>
          <w:color w:val="auto"/>
        </w:rPr>
        <w:t>.</w:t>
      </w:r>
    </w:p>
    <w:p w14:paraId="63752B7B" w14:textId="2111FAEE" w:rsidR="00A21227" w:rsidRDefault="00A21227" w:rsidP="00A21227">
      <w:pPr>
        <w:spacing w:after="0" w:line="276" w:lineRule="auto"/>
        <w:ind w:left="-5" w:right="150" w:hanging="10"/>
        <w:rPr>
          <w:color w:val="auto"/>
        </w:rPr>
      </w:pPr>
    </w:p>
    <w:p w14:paraId="0B174F1B" w14:textId="2B4FBE8C" w:rsidR="00420C4F" w:rsidRDefault="00A21227" w:rsidP="00420C4F">
      <w:pPr>
        <w:pStyle w:val="Lijstalinea"/>
        <w:numPr>
          <w:ilvl w:val="0"/>
          <w:numId w:val="38"/>
        </w:numPr>
        <w:spacing w:after="0" w:line="276" w:lineRule="auto"/>
        <w:ind w:right="150"/>
        <w:rPr>
          <w:color w:val="auto"/>
        </w:rPr>
      </w:pPr>
      <w:r w:rsidRPr="00C64A89">
        <w:rPr>
          <w:color w:val="auto"/>
        </w:rPr>
        <w:t xml:space="preserve">Wanneer vaststaat dat er sprake is van </w:t>
      </w:r>
      <w:r w:rsidR="00D959DE">
        <w:rPr>
          <w:color w:val="auto"/>
        </w:rPr>
        <w:t xml:space="preserve">een </w:t>
      </w:r>
      <w:r w:rsidR="00E16153">
        <w:rPr>
          <w:color w:val="auto"/>
        </w:rPr>
        <w:t>schending</w:t>
      </w:r>
      <w:r w:rsidR="00E16153" w:rsidRPr="00C64A89">
        <w:rPr>
          <w:color w:val="auto"/>
        </w:rPr>
        <w:t xml:space="preserve"> </w:t>
      </w:r>
      <w:r w:rsidRPr="00C64A89">
        <w:rPr>
          <w:color w:val="auto"/>
        </w:rPr>
        <w:t xml:space="preserve">van een regel </w:t>
      </w:r>
      <w:r w:rsidR="00D959DE">
        <w:rPr>
          <w:color w:val="auto"/>
        </w:rPr>
        <w:t>uit</w:t>
      </w:r>
      <w:r w:rsidRPr="00C64A89">
        <w:rPr>
          <w:color w:val="auto"/>
        </w:rPr>
        <w:t xml:space="preserve"> de deontologische code</w:t>
      </w:r>
      <w:r w:rsidR="00D959DE">
        <w:rPr>
          <w:color w:val="auto"/>
        </w:rPr>
        <w:t>s</w:t>
      </w:r>
      <w:r w:rsidRPr="00C64A89">
        <w:rPr>
          <w:color w:val="auto"/>
        </w:rPr>
        <w:t xml:space="preserve">, </w:t>
      </w:r>
      <w:r w:rsidR="00C64A89">
        <w:rPr>
          <w:color w:val="auto"/>
        </w:rPr>
        <w:t xml:space="preserve">kan </w:t>
      </w:r>
      <w:r w:rsidR="00D959DE">
        <w:rPr>
          <w:color w:val="auto"/>
        </w:rPr>
        <w:t xml:space="preserve">dat pas </w:t>
      </w:r>
      <w:r w:rsidRPr="00C64A89">
        <w:rPr>
          <w:color w:val="auto"/>
        </w:rPr>
        <w:t xml:space="preserve">leiden tot een uitspraak van de </w:t>
      </w:r>
      <w:r w:rsidR="001D088C">
        <w:rPr>
          <w:color w:val="auto"/>
        </w:rPr>
        <w:t>OCMW-raad</w:t>
      </w:r>
      <w:r w:rsidRPr="00C64A89">
        <w:rPr>
          <w:color w:val="auto"/>
        </w:rPr>
        <w:t xml:space="preserve"> </w:t>
      </w:r>
      <w:r w:rsidR="00D959DE">
        <w:rPr>
          <w:color w:val="auto"/>
        </w:rPr>
        <w:t>als</w:t>
      </w:r>
      <w:r w:rsidRPr="00C64A89">
        <w:rPr>
          <w:color w:val="auto"/>
        </w:rPr>
        <w:t xml:space="preserve"> het </w:t>
      </w:r>
      <w:r w:rsidR="00A84586">
        <w:rPr>
          <w:color w:val="auto"/>
        </w:rPr>
        <w:t>BCSD</w:t>
      </w:r>
      <w:r w:rsidRPr="00C64A89">
        <w:rPr>
          <w:color w:val="auto"/>
        </w:rPr>
        <w:t xml:space="preserve"> hierover </w:t>
      </w:r>
      <w:r w:rsidR="00D959DE">
        <w:rPr>
          <w:color w:val="auto"/>
        </w:rPr>
        <w:t xml:space="preserve">eerst </w:t>
      </w:r>
      <w:r w:rsidRPr="00C64A89">
        <w:rPr>
          <w:color w:val="auto"/>
        </w:rPr>
        <w:t xml:space="preserve">een advies gegeven heeft aan de </w:t>
      </w:r>
      <w:r w:rsidR="001D088C">
        <w:rPr>
          <w:color w:val="auto"/>
        </w:rPr>
        <w:t>OCMW-raad</w:t>
      </w:r>
      <w:r w:rsidRPr="00C64A89">
        <w:rPr>
          <w:color w:val="auto"/>
        </w:rPr>
        <w:t>.</w:t>
      </w:r>
    </w:p>
    <w:p w14:paraId="755334D2" w14:textId="77777777" w:rsidR="00420C4F" w:rsidRPr="00420C4F" w:rsidRDefault="00420C4F" w:rsidP="00420C4F">
      <w:pPr>
        <w:pStyle w:val="Lijstalinea"/>
        <w:rPr>
          <w:color w:val="auto"/>
        </w:rPr>
      </w:pPr>
    </w:p>
    <w:p w14:paraId="55F36414" w14:textId="65F2E0BE" w:rsidR="00420C4F" w:rsidRPr="00420C4F" w:rsidRDefault="00420C4F" w:rsidP="00420C4F">
      <w:pPr>
        <w:spacing w:after="0" w:line="276" w:lineRule="auto"/>
        <w:ind w:right="150"/>
        <w:rPr>
          <w:color w:val="auto"/>
        </w:rPr>
      </w:pPr>
      <w:r w:rsidRPr="00420C4F">
        <w:rPr>
          <w:color w:val="auto"/>
        </w:rPr>
        <w:lastRenderedPageBreak/>
        <w:t xml:space="preserve">Minimaal één keer per bestuursperiode evalueert het </w:t>
      </w:r>
      <w:r w:rsidR="00D16430">
        <w:rPr>
          <w:color w:val="auto"/>
        </w:rPr>
        <w:t>BCSD</w:t>
      </w:r>
      <w:r w:rsidRPr="00420C4F">
        <w:rPr>
          <w:color w:val="auto"/>
        </w:rPr>
        <w:t xml:space="preserve"> de aanvullende deontologische code voor de leden en de voorzitter van het </w:t>
      </w:r>
      <w:r w:rsidR="00A84586">
        <w:rPr>
          <w:color w:val="auto"/>
        </w:rPr>
        <w:t>BCSD</w:t>
      </w:r>
      <w:r w:rsidRPr="00420C4F">
        <w:rPr>
          <w:color w:val="auto"/>
        </w:rPr>
        <w:t xml:space="preserve">. </w:t>
      </w:r>
      <w:r>
        <w:rPr>
          <w:color w:val="auto"/>
        </w:rPr>
        <w:t>De leden en de voorzitter</w:t>
      </w:r>
      <w:r w:rsidRPr="00420C4F">
        <w:rPr>
          <w:color w:val="auto"/>
        </w:rPr>
        <w:t xml:space="preserve"> bekijken of de code nog actueel is, nog </w:t>
      </w:r>
      <w:r w:rsidR="00F10569">
        <w:rPr>
          <w:color w:val="auto"/>
        </w:rPr>
        <w:t xml:space="preserve">voldoet </w:t>
      </w:r>
      <w:r w:rsidRPr="00420C4F">
        <w:rPr>
          <w:color w:val="auto"/>
        </w:rPr>
        <w:t>en of ze nageleefd wordt.</w:t>
      </w:r>
    </w:p>
    <w:p w14:paraId="3057E895" w14:textId="77777777" w:rsidR="00420C4F" w:rsidRPr="00420C4F" w:rsidRDefault="00420C4F" w:rsidP="00420C4F">
      <w:pPr>
        <w:spacing w:after="0" w:line="276" w:lineRule="auto"/>
        <w:ind w:right="150"/>
        <w:rPr>
          <w:color w:val="auto"/>
        </w:rPr>
      </w:pPr>
    </w:p>
    <w:bookmarkEnd w:id="4"/>
    <w:p w14:paraId="32D94217" w14:textId="77777777" w:rsidR="001B0DB5" w:rsidRPr="001B0DB5" w:rsidRDefault="001B0DB5" w:rsidP="001B0DB5">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1B0DB5" w:rsidRPr="00DA224B" w14:paraId="5980749B" w14:textId="77777777" w:rsidTr="00CA12CA">
        <w:tc>
          <w:tcPr>
            <w:tcW w:w="0" w:type="auto"/>
            <w:shd w:val="clear" w:color="auto" w:fill="auto"/>
          </w:tcPr>
          <w:p w14:paraId="68D08DBB" w14:textId="77777777" w:rsidR="001B0DB5" w:rsidRPr="00DA224B" w:rsidRDefault="001B0DB5" w:rsidP="00CA12CA">
            <w:pPr>
              <w:spacing w:after="0" w:line="276" w:lineRule="auto"/>
              <w:ind w:right="4"/>
              <w:rPr>
                <w:i/>
                <w:color w:val="auto"/>
                <w:sz w:val="20"/>
                <w:szCs w:val="20"/>
              </w:rPr>
            </w:pPr>
            <w:r>
              <w:rPr>
                <w:i/>
                <w:noProof/>
                <w:color w:val="auto"/>
                <w:sz w:val="20"/>
                <w:szCs w:val="20"/>
                <w:lang w:val="nl-BE" w:eastAsia="nl-BE"/>
              </w:rPr>
              <w:drawing>
                <wp:inline distT="0" distB="0" distL="0" distR="0" wp14:anchorId="300655F8" wp14:editId="7E1CE800">
                  <wp:extent cx="358140" cy="358140"/>
                  <wp:effectExtent l="0" t="0" r="3810" b="3810"/>
                  <wp:docPr id="12" name="Afbeelding 12"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23DA207E" w14:textId="77777777" w:rsidR="001B0DB5" w:rsidRPr="0001168C" w:rsidRDefault="001B0DB5" w:rsidP="00CA12CA">
            <w:pPr>
              <w:spacing w:after="0" w:line="276" w:lineRule="auto"/>
              <w:rPr>
                <w:b/>
                <w:i/>
                <w:color w:val="auto"/>
                <w:sz w:val="20"/>
                <w:szCs w:val="20"/>
                <w:u w:val="single"/>
              </w:rPr>
            </w:pPr>
            <w:r w:rsidRPr="0001168C">
              <w:rPr>
                <w:b/>
                <w:i/>
                <w:color w:val="auto"/>
                <w:sz w:val="20"/>
                <w:szCs w:val="20"/>
                <w:u w:val="single"/>
              </w:rPr>
              <w:t>Toelichting</w:t>
            </w:r>
          </w:p>
          <w:p w14:paraId="208E5DB8" w14:textId="1AA76955" w:rsidR="00952B6A" w:rsidRPr="0001168C" w:rsidRDefault="00952B6A" w:rsidP="00952B6A">
            <w:pPr>
              <w:spacing w:after="0" w:line="276" w:lineRule="auto"/>
              <w:rPr>
                <w:i/>
                <w:color w:val="auto"/>
                <w:sz w:val="20"/>
                <w:szCs w:val="20"/>
              </w:rPr>
            </w:pPr>
            <w:r w:rsidRPr="0001168C">
              <w:rPr>
                <w:i/>
                <w:color w:val="auto"/>
                <w:sz w:val="20"/>
                <w:szCs w:val="20"/>
              </w:rPr>
              <w:t xml:space="preserve">Belangrijk is dat de leden en de voorzitter van het </w:t>
            </w:r>
            <w:r w:rsidR="00D16430">
              <w:rPr>
                <w:i/>
                <w:color w:val="auto"/>
                <w:sz w:val="20"/>
                <w:szCs w:val="20"/>
              </w:rPr>
              <w:t>BCSD</w:t>
            </w:r>
            <w:r w:rsidRPr="0001168C">
              <w:rPr>
                <w:i/>
                <w:color w:val="auto"/>
                <w:sz w:val="20"/>
                <w:szCs w:val="20"/>
              </w:rPr>
              <w:t xml:space="preserve"> onderworpen zijn aan zowel de algemene deontologische code voor lokale mandatarissen als deze aanvullende code voor het BCSD.</w:t>
            </w:r>
          </w:p>
          <w:p w14:paraId="04F83BA4" w14:textId="77777777" w:rsidR="00952B6A" w:rsidRPr="0001168C" w:rsidRDefault="00952B6A" w:rsidP="00952B6A">
            <w:pPr>
              <w:spacing w:after="0" w:line="276" w:lineRule="auto"/>
              <w:rPr>
                <w:i/>
                <w:color w:val="auto"/>
                <w:sz w:val="20"/>
                <w:szCs w:val="20"/>
              </w:rPr>
            </w:pPr>
          </w:p>
          <w:p w14:paraId="724F3607" w14:textId="4CF7101B" w:rsidR="00266B17" w:rsidRPr="0001168C" w:rsidRDefault="001B0DB5" w:rsidP="00952B6A">
            <w:pPr>
              <w:spacing w:after="0" w:line="276" w:lineRule="auto"/>
              <w:rPr>
                <w:i/>
                <w:color w:val="auto"/>
                <w:sz w:val="20"/>
                <w:szCs w:val="20"/>
              </w:rPr>
            </w:pPr>
            <w:r w:rsidRPr="0001168C">
              <w:rPr>
                <w:i/>
                <w:color w:val="auto"/>
                <w:sz w:val="20"/>
                <w:szCs w:val="20"/>
              </w:rPr>
              <w:t>De bepalingen uit hetzelfde hoofdstuk in de algemene model voor lokale mandatarissen zijn van</w:t>
            </w:r>
            <w:r w:rsidR="00952B6A" w:rsidRPr="0001168C">
              <w:rPr>
                <w:i/>
                <w:color w:val="auto"/>
                <w:sz w:val="20"/>
                <w:szCs w:val="20"/>
              </w:rPr>
              <w:t xml:space="preserve"> overeenkomstig van</w:t>
            </w:r>
            <w:r w:rsidRPr="0001168C">
              <w:rPr>
                <w:i/>
                <w:color w:val="auto"/>
                <w:sz w:val="20"/>
                <w:szCs w:val="20"/>
              </w:rPr>
              <w:t xml:space="preserve"> toepassing op </w:t>
            </w:r>
            <w:r w:rsidR="00952B6A" w:rsidRPr="0001168C">
              <w:rPr>
                <w:i/>
                <w:color w:val="auto"/>
                <w:sz w:val="20"/>
                <w:szCs w:val="20"/>
              </w:rPr>
              <w:t xml:space="preserve">de leden en de voorzitter van </w:t>
            </w:r>
            <w:r w:rsidRPr="0001168C">
              <w:rPr>
                <w:i/>
                <w:color w:val="auto"/>
                <w:sz w:val="20"/>
                <w:szCs w:val="20"/>
              </w:rPr>
              <w:t xml:space="preserve">het </w:t>
            </w:r>
            <w:r w:rsidR="00A84586">
              <w:rPr>
                <w:i/>
                <w:color w:val="auto"/>
                <w:sz w:val="20"/>
                <w:szCs w:val="20"/>
              </w:rPr>
              <w:t>BCSD</w:t>
            </w:r>
            <w:r w:rsidR="00952B6A" w:rsidRPr="0001168C">
              <w:rPr>
                <w:i/>
                <w:color w:val="auto"/>
                <w:sz w:val="20"/>
                <w:szCs w:val="20"/>
              </w:rPr>
              <w:t>.</w:t>
            </w:r>
          </w:p>
          <w:p w14:paraId="4A83A941" w14:textId="77777777" w:rsidR="00CA12CA" w:rsidRPr="0001168C" w:rsidRDefault="00952B6A" w:rsidP="00952B6A">
            <w:pPr>
              <w:spacing w:after="0" w:line="276" w:lineRule="auto"/>
              <w:rPr>
                <w:i/>
                <w:color w:val="auto"/>
                <w:sz w:val="20"/>
                <w:szCs w:val="20"/>
              </w:rPr>
            </w:pPr>
            <w:r w:rsidRPr="0001168C">
              <w:rPr>
                <w:i/>
                <w:color w:val="auto"/>
                <w:sz w:val="20"/>
                <w:szCs w:val="20"/>
              </w:rPr>
              <w:br/>
              <w:t>Het grote verschil is dat bij een mogelijke inbreuk door een lid of de voorzitter van het BCSD in het kader van zijn BCSD-mandaat</w:t>
            </w:r>
            <w:r w:rsidR="00A21227" w:rsidRPr="0001168C">
              <w:rPr>
                <w:i/>
                <w:color w:val="auto"/>
                <w:sz w:val="20"/>
                <w:szCs w:val="20"/>
              </w:rPr>
              <w:t xml:space="preserve"> de OCMW-raad zich </w:t>
            </w:r>
            <w:r w:rsidRPr="0001168C">
              <w:rPr>
                <w:i/>
                <w:color w:val="auto"/>
                <w:sz w:val="20"/>
                <w:szCs w:val="20"/>
              </w:rPr>
              <w:t xml:space="preserve">pas </w:t>
            </w:r>
            <w:r w:rsidR="00A21227" w:rsidRPr="0001168C">
              <w:rPr>
                <w:i/>
                <w:color w:val="auto"/>
                <w:sz w:val="20"/>
                <w:szCs w:val="20"/>
              </w:rPr>
              <w:t xml:space="preserve">uitspreekt over een </w:t>
            </w:r>
            <w:r w:rsidRPr="0001168C">
              <w:rPr>
                <w:i/>
                <w:color w:val="auto"/>
                <w:sz w:val="20"/>
                <w:szCs w:val="20"/>
              </w:rPr>
              <w:t xml:space="preserve">eventuele </w:t>
            </w:r>
            <w:r w:rsidR="00A21227" w:rsidRPr="0001168C">
              <w:rPr>
                <w:i/>
                <w:color w:val="auto"/>
                <w:sz w:val="20"/>
                <w:szCs w:val="20"/>
              </w:rPr>
              <w:t>overtreding van de deontologische code</w:t>
            </w:r>
            <w:r w:rsidRPr="0001168C">
              <w:rPr>
                <w:i/>
                <w:color w:val="auto"/>
                <w:sz w:val="20"/>
                <w:szCs w:val="20"/>
              </w:rPr>
              <w:t>s</w:t>
            </w:r>
            <w:r w:rsidR="00A21227" w:rsidRPr="0001168C">
              <w:rPr>
                <w:i/>
                <w:color w:val="auto"/>
                <w:sz w:val="20"/>
                <w:szCs w:val="20"/>
              </w:rPr>
              <w:t xml:space="preserve"> </w:t>
            </w:r>
            <w:r w:rsidRPr="0001168C">
              <w:rPr>
                <w:i/>
                <w:color w:val="auto"/>
                <w:sz w:val="20"/>
                <w:szCs w:val="20"/>
              </w:rPr>
              <w:t xml:space="preserve">nadat het BCSD </w:t>
            </w:r>
            <w:r w:rsidR="00A21227" w:rsidRPr="0001168C">
              <w:rPr>
                <w:i/>
                <w:color w:val="auto"/>
                <w:sz w:val="20"/>
                <w:szCs w:val="20"/>
              </w:rPr>
              <w:t xml:space="preserve">hierover een advies </w:t>
            </w:r>
            <w:r w:rsidRPr="0001168C">
              <w:rPr>
                <w:i/>
                <w:color w:val="auto"/>
                <w:sz w:val="20"/>
                <w:szCs w:val="20"/>
              </w:rPr>
              <w:t>ge</w:t>
            </w:r>
            <w:r w:rsidR="00A21227" w:rsidRPr="0001168C">
              <w:rPr>
                <w:i/>
                <w:color w:val="auto"/>
                <w:sz w:val="20"/>
                <w:szCs w:val="20"/>
              </w:rPr>
              <w:t>geven</w:t>
            </w:r>
            <w:r w:rsidRPr="0001168C">
              <w:rPr>
                <w:i/>
                <w:color w:val="auto"/>
                <w:sz w:val="20"/>
                <w:szCs w:val="20"/>
              </w:rPr>
              <w:t xml:space="preserve"> heeft</w:t>
            </w:r>
            <w:r w:rsidR="00A21227" w:rsidRPr="0001168C">
              <w:rPr>
                <w:i/>
                <w:color w:val="auto"/>
                <w:sz w:val="20"/>
                <w:szCs w:val="20"/>
              </w:rPr>
              <w:t>.</w:t>
            </w:r>
            <w:r w:rsidR="00266B17" w:rsidRPr="0001168C">
              <w:rPr>
                <w:i/>
                <w:color w:val="auto"/>
                <w:sz w:val="20"/>
                <w:szCs w:val="20"/>
              </w:rPr>
              <w:t xml:space="preserve"> Daarnaast zal men wanneer er een vermoeden is dat standhoudt, doorverwijzen via de voorzitter van het BCSD en niet via de voorzitter van de OCMW-raad. </w:t>
            </w:r>
            <w:r w:rsidR="00A21227" w:rsidRPr="0001168C">
              <w:rPr>
                <w:i/>
                <w:color w:val="auto"/>
                <w:sz w:val="20"/>
                <w:szCs w:val="20"/>
              </w:rPr>
              <w:br/>
            </w:r>
            <w:r w:rsidR="00A21227" w:rsidRPr="0001168C">
              <w:rPr>
                <w:i/>
                <w:color w:val="auto"/>
                <w:sz w:val="20"/>
                <w:szCs w:val="20"/>
              </w:rPr>
              <w:br/>
              <w:t xml:space="preserve">Ook andere mandatarissen dan de leden en de voorzitter van het BCSD kunnen een vermoeden van schending van de code door een mandataris van het BCSD signaleren aan de voorzitter van het BCSD. </w:t>
            </w:r>
          </w:p>
          <w:p w14:paraId="1AFB47A2" w14:textId="77777777" w:rsidR="00C52694" w:rsidRPr="0001168C" w:rsidRDefault="00C52694" w:rsidP="00952B6A">
            <w:pPr>
              <w:spacing w:after="0" w:line="276" w:lineRule="auto"/>
              <w:rPr>
                <w:i/>
                <w:color w:val="auto"/>
                <w:sz w:val="20"/>
                <w:szCs w:val="20"/>
              </w:rPr>
            </w:pPr>
          </w:p>
          <w:p w14:paraId="24A42C73" w14:textId="0E7760A7" w:rsidR="00C52694" w:rsidRPr="0001168C" w:rsidRDefault="00C52694" w:rsidP="00952B6A">
            <w:pPr>
              <w:spacing w:after="0" w:line="276" w:lineRule="auto"/>
              <w:rPr>
                <w:i/>
                <w:color w:val="auto"/>
                <w:sz w:val="20"/>
                <w:szCs w:val="20"/>
              </w:rPr>
            </w:pPr>
            <w:r w:rsidRPr="0001168C">
              <w:rPr>
                <w:i/>
                <w:color w:val="auto"/>
                <w:sz w:val="20"/>
                <w:szCs w:val="20"/>
              </w:rPr>
              <w:t>Om de procedure wat overzichtelijk te houden hieronder een overzicht van hoe beide codes samen</w:t>
            </w:r>
            <w:r w:rsidR="0001168C" w:rsidRPr="0001168C">
              <w:rPr>
                <w:i/>
                <w:color w:val="auto"/>
                <w:sz w:val="20"/>
                <w:szCs w:val="20"/>
              </w:rPr>
              <w:t xml:space="preserve"> </w:t>
            </w:r>
            <w:r w:rsidRPr="0001168C">
              <w:rPr>
                <w:i/>
                <w:color w:val="auto"/>
                <w:sz w:val="20"/>
                <w:szCs w:val="20"/>
              </w:rPr>
              <w:t>gelezen moeten worden:</w:t>
            </w:r>
          </w:p>
          <w:p w14:paraId="371768A7" w14:textId="77777777" w:rsidR="00C52694" w:rsidRDefault="00C52694" w:rsidP="00952B6A">
            <w:pPr>
              <w:spacing w:after="0" w:line="276" w:lineRule="auto"/>
              <w:rPr>
                <w:i/>
                <w:color w:val="auto"/>
                <w:sz w:val="20"/>
                <w:szCs w:val="20"/>
                <w:highlight w:val="yellow"/>
              </w:rPr>
            </w:pPr>
          </w:p>
          <w:p w14:paraId="33191652" w14:textId="3615FA81" w:rsidR="0001168C" w:rsidRDefault="0001168C" w:rsidP="00C52694">
            <w:pPr>
              <w:spacing w:after="0" w:line="276" w:lineRule="auto"/>
              <w:rPr>
                <w:i/>
                <w:color w:val="auto"/>
                <w:sz w:val="20"/>
                <w:szCs w:val="20"/>
              </w:rPr>
            </w:pPr>
            <w:r>
              <w:rPr>
                <w:i/>
                <w:color w:val="auto"/>
                <w:sz w:val="20"/>
                <w:szCs w:val="20"/>
              </w:rPr>
              <w:t>Art. 14</w:t>
            </w:r>
          </w:p>
          <w:p w14:paraId="0437FE62" w14:textId="0470324D" w:rsidR="006F0825" w:rsidRDefault="006F0825" w:rsidP="00C52694">
            <w:pPr>
              <w:spacing w:after="0" w:line="276" w:lineRule="auto"/>
              <w:rPr>
                <w:i/>
                <w:color w:val="auto"/>
                <w:sz w:val="20"/>
                <w:szCs w:val="20"/>
              </w:rPr>
            </w:pPr>
            <w:r>
              <w:rPr>
                <w:i/>
                <w:color w:val="auto"/>
                <w:sz w:val="20"/>
                <w:szCs w:val="20"/>
              </w:rPr>
              <w:t>§1.</w:t>
            </w:r>
          </w:p>
          <w:p w14:paraId="453431B8" w14:textId="48C3D4F9" w:rsidR="0001168C" w:rsidRDefault="0001168C" w:rsidP="00C52694">
            <w:pPr>
              <w:spacing w:after="0" w:line="276" w:lineRule="auto"/>
              <w:rPr>
                <w:i/>
                <w:color w:val="auto"/>
                <w:sz w:val="20"/>
                <w:szCs w:val="20"/>
              </w:rPr>
            </w:pPr>
            <w:r w:rsidRPr="0001168C">
              <w:rPr>
                <w:i/>
                <w:color w:val="auto"/>
                <w:sz w:val="20"/>
                <w:szCs w:val="20"/>
              </w:rPr>
              <w:t xml:space="preserve">De </w:t>
            </w:r>
            <w:r w:rsidR="001D088C">
              <w:rPr>
                <w:i/>
                <w:color w:val="auto"/>
                <w:sz w:val="20"/>
                <w:szCs w:val="20"/>
              </w:rPr>
              <w:t>OCMW-raad</w:t>
            </w:r>
            <w:r w:rsidRPr="0001168C">
              <w:rPr>
                <w:i/>
                <w:color w:val="auto"/>
                <w:sz w:val="20"/>
                <w:szCs w:val="20"/>
              </w:rPr>
              <w:t xml:space="preserve"> stelt regels op over het omgaan met de deontologische code en mogelijke schendingen ervan.</w:t>
            </w:r>
            <w:r>
              <w:rPr>
                <w:i/>
                <w:color w:val="auto"/>
                <w:sz w:val="20"/>
                <w:szCs w:val="20"/>
              </w:rPr>
              <w:t xml:space="preserve"> </w:t>
            </w:r>
            <w:r w:rsidRPr="001471B6">
              <w:rPr>
                <w:b/>
                <w:i/>
                <w:color w:val="auto"/>
                <w:sz w:val="20"/>
                <w:szCs w:val="20"/>
              </w:rPr>
              <w:t>Het BCSD kan deze aanvullen.</w:t>
            </w:r>
          </w:p>
          <w:p w14:paraId="5C14528C" w14:textId="12AFA67E" w:rsidR="0001168C" w:rsidRDefault="0001168C" w:rsidP="00C52694">
            <w:pPr>
              <w:spacing w:after="0" w:line="276" w:lineRule="auto"/>
              <w:rPr>
                <w:i/>
                <w:color w:val="auto"/>
                <w:sz w:val="20"/>
                <w:szCs w:val="20"/>
              </w:rPr>
            </w:pPr>
          </w:p>
          <w:p w14:paraId="67E5809F" w14:textId="5F4665E0" w:rsidR="0001168C" w:rsidRPr="0001168C" w:rsidRDefault="006F0825" w:rsidP="0001168C">
            <w:pPr>
              <w:spacing w:after="0" w:line="276" w:lineRule="auto"/>
              <w:rPr>
                <w:i/>
                <w:color w:val="auto"/>
                <w:sz w:val="20"/>
                <w:szCs w:val="20"/>
              </w:rPr>
            </w:pPr>
            <w:r>
              <w:rPr>
                <w:i/>
                <w:color w:val="auto"/>
                <w:sz w:val="20"/>
                <w:szCs w:val="20"/>
              </w:rPr>
              <w:t>§2.</w:t>
            </w:r>
          </w:p>
          <w:p w14:paraId="6A843FA8" w14:textId="756AB8ED" w:rsidR="0001168C" w:rsidRPr="0001168C" w:rsidRDefault="0001168C" w:rsidP="0001168C">
            <w:pPr>
              <w:spacing w:after="0" w:line="276" w:lineRule="auto"/>
              <w:rPr>
                <w:i/>
                <w:color w:val="auto"/>
                <w:sz w:val="20"/>
                <w:szCs w:val="20"/>
              </w:rPr>
            </w:pPr>
            <w:r w:rsidRPr="001471B6">
              <w:rPr>
                <w:b/>
                <w:i/>
                <w:color w:val="auto"/>
                <w:sz w:val="20"/>
                <w:szCs w:val="20"/>
              </w:rPr>
              <w:t>Het BCSD</w:t>
            </w:r>
            <w:r w:rsidRPr="0001168C">
              <w:rPr>
                <w:i/>
                <w:color w:val="auto"/>
                <w:sz w:val="20"/>
                <w:szCs w:val="20"/>
              </w:rPr>
              <w:t xml:space="preserve"> ziet erop toe dat de </w:t>
            </w:r>
            <w:r w:rsidR="001471B6" w:rsidRPr="001471B6">
              <w:rPr>
                <w:b/>
                <w:i/>
                <w:color w:val="auto"/>
                <w:sz w:val="20"/>
                <w:szCs w:val="20"/>
              </w:rPr>
              <w:t>BCSD-</w:t>
            </w:r>
            <w:r w:rsidRPr="001471B6">
              <w:rPr>
                <w:b/>
                <w:i/>
                <w:color w:val="auto"/>
                <w:sz w:val="20"/>
                <w:szCs w:val="20"/>
              </w:rPr>
              <w:t>mandatarissen</w:t>
            </w:r>
            <w:r w:rsidRPr="0001168C">
              <w:rPr>
                <w:i/>
                <w:color w:val="auto"/>
                <w:sz w:val="20"/>
                <w:szCs w:val="20"/>
              </w:rPr>
              <w:t xml:space="preserve"> volgens de deontologische code handelen.</w:t>
            </w:r>
          </w:p>
          <w:p w14:paraId="6E8AFF72" w14:textId="77777777" w:rsidR="0001168C" w:rsidRPr="0001168C" w:rsidRDefault="0001168C" w:rsidP="0001168C">
            <w:pPr>
              <w:spacing w:after="0" w:line="276" w:lineRule="auto"/>
              <w:rPr>
                <w:i/>
                <w:color w:val="auto"/>
                <w:sz w:val="20"/>
                <w:szCs w:val="20"/>
              </w:rPr>
            </w:pPr>
          </w:p>
          <w:p w14:paraId="6576BC70" w14:textId="77777777" w:rsidR="0001168C" w:rsidRPr="0001168C" w:rsidRDefault="0001168C" w:rsidP="0001168C">
            <w:pPr>
              <w:spacing w:after="0" w:line="276" w:lineRule="auto"/>
              <w:rPr>
                <w:i/>
                <w:color w:val="auto"/>
                <w:sz w:val="20"/>
                <w:szCs w:val="20"/>
              </w:rPr>
            </w:pPr>
            <w:r w:rsidRPr="0001168C">
              <w:rPr>
                <w:i/>
                <w:color w:val="auto"/>
                <w:sz w:val="20"/>
                <w:szCs w:val="20"/>
              </w:rPr>
              <w:t>Er zijn verschillende fasen te onderscheiden die spelen bij het toezien op de naleving van de deontologische code, namelijk:</w:t>
            </w:r>
          </w:p>
          <w:p w14:paraId="1727F0A1" w14:textId="77777777" w:rsidR="0001168C" w:rsidRPr="0001168C" w:rsidRDefault="0001168C" w:rsidP="0001168C">
            <w:pPr>
              <w:spacing w:after="0" w:line="276" w:lineRule="auto"/>
              <w:rPr>
                <w:i/>
                <w:color w:val="auto"/>
                <w:sz w:val="20"/>
                <w:szCs w:val="20"/>
              </w:rPr>
            </w:pPr>
            <w:r w:rsidRPr="0001168C">
              <w:rPr>
                <w:i/>
                <w:color w:val="auto"/>
                <w:sz w:val="20"/>
                <w:szCs w:val="20"/>
              </w:rPr>
              <w:t>­</w:t>
            </w:r>
            <w:r w:rsidRPr="0001168C">
              <w:rPr>
                <w:i/>
                <w:color w:val="auto"/>
                <w:sz w:val="20"/>
                <w:szCs w:val="20"/>
              </w:rPr>
              <w:tab/>
              <w:t>het voorkomen van mogelijke schendingen</w:t>
            </w:r>
          </w:p>
          <w:p w14:paraId="7246FF17" w14:textId="77777777" w:rsidR="0001168C" w:rsidRPr="0001168C" w:rsidRDefault="0001168C" w:rsidP="0001168C">
            <w:pPr>
              <w:spacing w:after="0" w:line="276" w:lineRule="auto"/>
              <w:rPr>
                <w:i/>
                <w:color w:val="auto"/>
                <w:sz w:val="20"/>
                <w:szCs w:val="20"/>
              </w:rPr>
            </w:pPr>
            <w:r w:rsidRPr="0001168C">
              <w:rPr>
                <w:i/>
                <w:color w:val="auto"/>
                <w:sz w:val="20"/>
                <w:szCs w:val="20"/>
              </w:rPr>
              <w:t>­</w:t>
            </w:r>
            <w:r w:rsidRPr="0001168C">
              <w:rPr>
                <w:i/>
                <w:color w:val="auto"/>
                <w:sz w:val="20"/>
                <w:szCs w:val="20"/>
              </w:rPr>
              <w:tab/>
              <w:t>het signaleren van vermoedens van schendingen van de deontologische code</w:t>
            </w:r>
          </w:p>
          <w:p w14:paraId="28B514CF" w14:textId="77777777" w:rsidR="0001168C" w:rsidRPr="0001168C" w:rsidRDefault="0001168C" w:rsidP="0001168C">
            <w:pPr>
              <w:spacing w:after="0" w:line="276" w:lineRule="auto"/>
              <w:rPr>
                <w:i/>
                <w:color w:val="auto"/>
                <w:sz w:val="20"/>
                <w:szCs w:val="20"/>
              </w:rPr>
            </w:pPr>
            <w:r w:rsidRPr="0001168C">
              <w:rPr>
                <w:i/>
                <w:color w:val="auto"/>
                <w:sz w:val="20"/>
                <w:szCs w:val="20"/>
              </w:rPr>
              <w:t>­</w:t>
            </w:r>
            <w:r w:rsidRPr="0001168C">
              <w:rPr>
                <w:i/>
                <w:color w:val="auto"/>
                <w:sz w:val="20"/>
                <w:szCs w:val="20"/>
              </w:rPr>
              <w:tab/>
              <w:t>het eventueel onderzoeken van vermoedens van schendingen van de deontologische code</w:t>
            </w:r>
          </w:p>
          <w:p w14:paraId="7792FD3F" w14:textId="45EC21FD" w:rsidR="0001168C" w:rsidRDefault="0001168C" w:rsidP="0001168C">
            <w:pPr>
              <w:spacing w:after="0" w:line="276" w:lineRule="auto"/>
              <w:rPr>
                <w:i/>
                <w:color w:val="auto"/>
                <w:sz w:val="20"/>
                <w:szCs w:val="20"/>
              </w:rPr>
            </w:pPr>
            <w:r w:rsidRPr="0001168C">
              <w:rPr>
                <w:i/>
                <w:color w:val="auto"/>
                <w:sz w:val="20"/>
                <w:szCs w:val="20"/>
              </w:rPr>
              <w:t>­</w:t>
            </w:r>
            <w:r w:rsidRPr="0001168C">
              <w:rPr>
                <w:i/>
                <w:color w:val="auto"/>
                <w:sz w:val="20"/>
                <w:szCs w:val="20"/>
              </w:rPr>
              <w:tab/>
              <w:t>het eventueel zich uitspreken over schendingen van de deontologische code</w:t>
            </w:r>
          </w:p>
          <w:p w14:paraId="67111437" w14:textId="77777777" w:rsidR="0001168C" w:rsidRDefault="0001168C" w:rsidP="00C52694">
            <w:pPr>
              <w:spacing w:after="0" w:line="276" w:lineRule="auto"/>
              <w:rPr>
                <w:i/>
                <w:color w:val="auto"/>
                <w:sz w:val="20"/>
                <w:szCs w:val="20"/>
              </w:rPr>
            </w:pPr>
          </w:p>
          <w:p w14:paraId="43FDC93E" w14:textId="7E6440A6" w:rsidR="00C52694" w:rsidRPr="006F0825" w:rsidRDefault="00C52694" w:rsidP="00C52694">
            <w:pPr>
              <w:spacing w:after="0" w:line="276" w:lineRule="auto"/>
              <w:rPr>
                <w:i/>
                <w:color w:val="auto"/>
                <w:sz w:val="20"/>
                <w:szCs w:val="20"/>
                <w:u w:val="single"/>
              </w:rPr>
            </w:pPr>
            <w:r w:rsidRPr="006F0825">
              <w:rPr>
                <w:i/>
                <w:color w:val="auto"/>
                <w:sz w:val="20"/>
                <w:szCs w:val="20"/>
                <w:u w:val="single"/>
              </w:rPr>
              <w:t>Het voorkomen van mogelijke schendingen</w:t>
            </w:r>
          </w:p>
          <w:p w14:paraId="7A1E22EA" w14:textId="77777777" w:rsidR="00C52694" w:rsidRPr="00C52694" w:rsidRDefault="00C52694" w:rsidP="00C52694">
            <w:pPr>
              <w:spacing w:after="0" w:line="276" w:lineRule="auto"/>
              <w:rPr>
                <w:i/>
                <w:color w:val="auto"/>
                <w:sz w:val="20"/>
                <w:szCs w:val="20"/>
              </w:rPr>
            </w:pPr>
          </w:p>
          <w:p w14:paraId="712E7194" w14:textId="1B7E9AD0" w:rsidR="00C52694" w:rsidRPr="00C52694" w:rsidRDefault="006F0825" w:rsidP="00C52694">
            <w:pPr>
              <w:spacing w:after="0" w:line="276" w:lineRule="auto"/>
              <w:rPr>
                <w:i/>
                <w:color w:val="auto"/>
                <w:sz w:val="20"/>
                <w:szCs w:val="20"/>
              </w:rPr>
            </w:pPr>
            <w:r>
              <w:rPr>
                <w:i/>
                <w:color w:val="auto"/>
                <w:sz w:val="20"/>
                <w:szCs w:val="20"/>
              </w:rPr>
              <w:t>§3.</w:t>
            </w:r>
          </w:p>
          <w:p w14:paraId="1DC81D4C" w14:textId="77777777" w:rsidR="00C52694" w:rsidRPr="00C52694" w:rsidRDefault="00C52694" w:rsidP="00C52694">
            <w:pPr>
              <w:spacing w:after="0" w:line="276" w:lineRule="auto"/>
              <w:rPr>
                <w:i/>
                <w:color w:val="auto"/>
                <w:sz w:val="20"/>
                <w:szCs w:val="20"/>
              </w:rPr>
            </w:pPr>
            <w:r w:rsidRPr="00C52694">
              <w:rPr>
                <w:i/>
                <w:color w:val="auto"/>
                <w:sz w:val="20"/>
                <w:szCs w:val="20"/>
              </w:rPr>
              <w:t>Wanneer een lokale mandataris twijfelt of een handeling die hij/zij wil verrichten een overtreding van de code zou kunnen zijn, wint het lid hierover advies in bij de algemeen directeur of het personeelslid dat door de algemeen directeur daartoe werd aangewezen.</w:t>
            </w:r>
          </w:p>
          <w:p w14:paraId="2118C10E" w14:textId="77777777" w:rsidR="00C52694" w:rsidRPr="00C52694" w:rsidRDefault="00C52694" w:rsidP="00C52694">
            <w:pPr>
              <w:spacing w:after="0" w:line="276" w:lineRule="auto"/>
              <w:rPr>
                <w:i/>
                <w:color w:val="auto"/>
                <w:sz w:val="20"/>
                <w:szCs w:val="20"/>
              </w:rPr>
            </w:pPr>
          </w:p>
          <w:p w14:paraId="4DB304C3" w14:textId="2ABF1B2B" w:rsidR="00C52694" w:rsidRPr="00C52694" w:rsidRDefault="006F0825" w:rsidP="00C52694">
            <w:pPr>
              <w:spacing w:after="0" w:line="276" w:lineRule="auto"/>
              <w:rPr>
                <w:i/>
                <w:color w:val="auto"/>
                <w:sz w:val="20"/>
                <w:szCs w:val="20"/>
              </w:rPr>
            </w:pPr>
            <w:r>
              <w:rPr>
                <w:i/>
                <w:color w:val="auto"/>
                <w:sz w:val="20"/>
                <w:szCs w:val="20"/>
              </w:rPr>
              <w:t>§4.</w:t>
            </w:r>
          </w:p>
          <w:p w14:paraId="67CA7C09" w14:textId="77777777" w:rsidR="00C52694" w:rsidRPr="00C52694" w:rsidRDefault="00C52694" w:rsidP="00C52694">
            <w:pPr>
              <w:spacing w:after="0" w:line="276" w:lineRule="auto"/>
              <w:rPr>
                <w:i/>
                <w:color w:val="auto"/>
                <w:sz w:val="20"/>
                <w:szCs w:val="20"/>
              </w:rPr>
            </w:pPr>
            <w:r w:rsidRPr="00C52694">
              <w:rPr>
                <w:i/>
                <w:color w:val="auto"/>
                <w:sz w:val="20"/>
                <w:szCs w:val="20"/>
              </w:rPr>
              <w:lastRenderedPageBreak/>
              <w:t>Wanneer een lokale mandataris twijfelt over een nog niet uitgevoerde handeling van een andere lokale mandataris, dan waarschuwt hij/zij die persoon. De lokale mandataris verwoordt de twijfels en verwijst de betrokkene zo nodig door naar de algemeen directeur of het personeelslid dat door de algemeen directeur daartoe werd aangewezen.</w:t>
            </w:r>
          </w:p>
          <w:p w14:paraId="5E05653F" w14:textId="77777777" w:rsidR="00C52694" w:rsidRPr="00C52694" w:rsidRDefault="00C52694" w:rsidP="00C52694">
            <w:pPr>
              <w:spacing w:after="0" w:line="276" w:lineRule="auto"/>
              <w:rPr>
                <w:i/>
                <w:color w:val="auto"/>
                <w:sz w:val="20"/>
                <w:szCs w:val="20"/>
              </w:rPr>
            </w:pPr>
          </w:p>
          <w:p w14:paraId="100A0505" w14:textId="77777777" w:rsidR="00C52694" w:rsidRPr="006F0825" w:rsidRDefault="00C52694" w:rsidP="00C52694">
            <w:pPr>
              <w:spacing w:after="0" w:line="276" w:lineRule="auto"/>
              <w:rPr>
                <w:i/>
                <w:color w:val="auto"/>
                <w:sz w:val="20"/>
                <w:szCs w:val="20"/>
                <w:u w:val="single"/>
              </w:rPr>
            </w:pPr>
            <w:r w:rsidRPr="006F0825">
              <w:rPr>
                <w:i/>
                <w:color w:val="auto"/>
                <w:sz w:val="20"/>
                <w:szCs w:val="20"/>
                <w:u w:val="single"/>
              </w:rPr>
              <w:t>Het signaleren van vermoedens van schendingen</w:t>
            </w:r>
          </w:p>
          <w:p w14:paraId="6B6F5034" w14:textId="77777777" w:rsidR="00C52694" w:rsidRPr="00C52694" w:rsidRDefault="00C52694" w:rsidP="00C52694">
            <w:pPr>
              <w:spacing w:after="0" w:line="276" w:lineRule="auto"/>
              <w:rPr>
                <w:i/>
                <w:color w:val="auto"/>
                <w:sz w:val="20"/>
                <w:szCs w:val="20"/>
              </w:rPr>
            </w:pPr>
          </w:p>
          <w:p w14:paraId="2864CE5B" w14:textId="211C5DD7" w:rsidR="00C52694" w:rsidRPr="00C52694" w:rsidRDefault="006F0825" w:rsidP="00C52694">
            <w:pPr>
              <w:spacing w:after="0" w:line="276" w:lineRule="auto"/>
              <w:rPr>
                <w:i/>
                <w:color w:val="auto"/>
                <w:sz w:val="20"/>
                <w:szCs w:val="20"/>
              </w:rPr>
            </w:pPr>
            <w:r>
              <w:rPr>
                <w:i/>
                <w:color w:val="auto"/>
                <w:sz w:val="20"/>
                <w:szCs w:val="20"/>
              </w:rPr>
              <w:t>§5.</w:t>
            </w:r>
          </w:p>
          <w:p w14:paraId="3E4D4F74" w14:textId="77777777" w:rsidR="00C52694" w:rsidRPr="00C52694" w:rsidRDefault="00C52694" w:rsidP="00C52694">
            <w:pPr>
              <w:spacing w:after="0" w:line="276" w:lineRule="auto"/>
              <w:rPr>
                <w:i/>
                <w:color w:val="auto"/>
                <w:sz w:val="20"/>
                <w:szCs w:val="20"/>
              </w:rPr>
            </w:pPr>
            <w:r w:rsidRPr="00C52694">
              <w:rPr>
                <w:i/>
                <w:color w:val="auto"/>
                <w:sz w:val="20"/>
                <w:szCs w:val="20"/>
              </w:rPr>
              <w:t>Wanneer een lokale mandataris vermoedt dat een regel van de deontologische code is overtreden door een andere lokale mandataris, dan kan hij/zij hiervan melding van maken bij de algemeen directeur of het personeelslid dat door de algemeen directeur daartoe werd aangewezen.</w:t>
            </w:r>
          </w:p>
          <w:p w14:paraId="36EDD92D" w14:textId="77777777" w:rsidR="00C52694" w:rsidRPr="00C52694" w:rsidRDefault="00C52694" w:rsidP="00C52694">
            <w:pPr>
              <w:spacing w:after="0" w:line="276" w:lineRule="auto"/>
              <w:rPr>
                <w:i/>
                <w:color w:val="auto"/>
                <w:sz w:val="20"/>
                <w:szCs w:val="20"/>
              </w:rPr>
            </w:pPr>
          </w:p>
          <w:p w14:paraId="5DB16A7D" w14:textId="3AC34791" w:rsidR="00C52694" w:rsidRPr="00C52694" w:rsidRDefault="00C52694" w:rsidP="00C52694">
            <w:pPr>
              <w:spacing w:after="0" w:line="276" w:lineRule="auto"/>
              <w:rPr>
                <w:i/>
                <w:color w:val="auto"/>
                <w:sz w:val="20"/>
                <w:szCs w:val="20"/>
              </w:rPr>
            </w:pPr>
            <w:r w:rsidRPr="00C52694">
              <w:rPr>
                <w:i/>
                <w:color w:val="auto"/>
                <w:sz w:val="20"/>
                <w:szCs w:val="20"/>
              </w:rPr>
              <w:t xml:space="preserve">Indien het vermoeden van een schending blijft bestaan, meldt de lokale mandataris dit </w:t>
            </w:r>
            <w:r w:rsidRPr="001471B6">
              <w:rPr>
                <w:b/>
                <w:i/>
                <w:color w:val="auto"/>
                <w:sz w:val="20"/>
                <w:szCs w:val="20"/>
              </w:rPr>
              <w:t xml:space="preserve">aan de voorzitter van </w:t>
            </w:r>
            <w:r w:rsidR="001471B6" w:rsidRPr="001471B6">
              <w:rPr>
                <w:b/>
                <w:i/>
                <w:color w:val="auto"/>
                <w:sz w:val="20"/>
                <w:szCs w:val="20"/>
              </w:rPr>
              <w:t>het BCSD</w:t>
            </w:r>
            <w:r w:rsidR="001471B6">
              <w:rPr>
                <w:i/>
                <w:color w:val="auto"/>
                <w:sz w:val="20"/>
                <w:szCs w:val="20"/>
              </w:rPr>
              <w:t xml:space="preserve"> </w:t>
            </w:r>
            <w:r w:rsidRPr="00C52694">
              <w:rPr>
                <w:i/>
                <w:color w:val="auto"/>
                <w:sz w:val="20"/>
                <w:szCs w:val="20"/>
              </w:rPr>
              <w:t xml:space="preserve">dan meteen doorverwijst naar de </w:t>
            </w:r>
            <w:r w:rsidR="001471B6" w:rsidRPr="001471B6">
              <w:rPr>
                <w:b/>
                <w:i/>
                <w:color w:val="auto"/>
                <w:sz w:val="20"/>
                <w:szCs w:val="20"/>
              </w:rPr>
              <w:t>door de OCMW-raad</w:t>
            </w:r>
            <w:r w:rsidR="001471B6">
              <w:rPr>
                <w:i/>
                <w:color w:val="auto"/>
                <w:sz w:val="20"/>
                <w:szCs w:val="20"/>
              </w:rPr>
              <w:t xml:space="preserve"> </w:t>
            </w:r>
            <w:r w:rsidRPr="00C52694">
              <w:rPr>
                <w:i/>
                <w:color w:val="auto"/>
                <w:sz w:val="20"/>
                <w:szCs w:val="20"/>
              </w:rPr>
              <w:t>daartoe aangewezen persoon of instantie om een vooronderzoek te doen.</w:t>
            </w:r>
            <w:r w:rsidR="001471B6">
              <w:rPr>
                <w:i/>
                <w:color w:val="auto"/>
                <w:sz w:val="20"/>
                <w:szCs w:val="20"/>
              </w:rPr>
              <w:t xml:space="preserve"> </w:t>
            </w:r>
            <w:r w:rsidR="001471B6" w:rsidRPr="001471B6">
              <w:rPr>
                <w:b/>
                <w:i/>
                <w:color w:val="auto"/>
                <w:sz w:val="20"/>
                <w:szCs w:val="20"/>
              </w:rPr>
              <w:t>De voorzitter van de OCMW-raad wordt meteen op de hoogte gebracht van deze doorverwijzing.</w:t>
            </w:r>
          </w:p>
          <w:p w14:paraId="7A4F20C3" w14:textId="77777777" w:rsidR="00C52694" w:rsidRPr="00C52694" w:rsidRDefault="00C52694" w:rsidP="00C52694">
            <w:pPr>
              <w:spacing w:after="0" w:line="276" w:lineRule="auto"/>
              <w:rPr>
                <w:i/>
                <w:color w:val="auto"/>
                <w:sz w:val="20"/>
                <w:szCs w:val="20"/>
              </w:rPr>
            </w:pPr>
          </w:p>
          <w:p w14:paraId="48A8D37F" w14:textId="77777777" w:rsidR="00C52694" w:rsidRPr="006F0825" w:rsidRDefault="00C52694" w:rsidP="00C52694">
            <w:pPr>
              <w:spacing w:after="0" w:line="276" w:lineRule="auto"/>
              <w:rPr>
                <w:i/>
                <w:color w:val="auto"/>
                <w:sz w:val="20"/>
                <w:szCs w:val="20"/>
                <w:u w:val="single"/>
              </w:rPr>
            </w:pPr>
            <w:r w:rsidRPr="006F0825">
              <w:rPr>
                <w:i/>
                <w:color w:val="auto"/>
                <w:sz w:val="20"/>
                <w:szCs w:val="20"/>
                <w:u w:val="single"/>
              </w:rPr>
              <w:t>Het onderzoeken van vermoedens van schendingen</w:t>
            </w:r>
          </w:p>
          <w:p w14:paraId="0FC69651" w14:textId="77777777" w:rsidR="00C52694" w:rsidRPr="00C52694" w:rsidRDefault="00C52694" w:rsidP="00C52694">
            <w:pPr>
              <w:spacing w:after="0" w:line="276" w:lineRule="auto"/>
              <w:rPr>
                <w:i/>
                <w:color w:val="auto"/>
                <w:sz w:val="20"/>
                <w:szCs w:val="20"/>
              </w:rPr>
            </w:pPr>
          </w:p>
          <w:p w14:paraId="50815979" w14:textId="6253D012" w:rsidR="00C52694" w:rsidRPr="00C52694" w:rsidRDefault="006F0825" w:rsidP="00C52694">
            <w:pPr>
              <w:spacing w:after="0" w:line="276" w:lineRule="auto"/>
              <w:rPr>
                <w:i/>
                <w:color w:val="auto"/>
                <w:sz w:val="20"/>
                <w:szCs w:val="20"/>
              </w:rPr>
            </w:pPr>
            <w:r>
              <w:rPr>
                <w:i/>
                <w:color w:val="auto"/>
                <w:sz w:val="20"/>
                <w:szCs w:val="20"/>
              </w:rPr>
              <w:t>§6.</w:t>
            </w:r>
          </w:p>
          <w:p w14:paraId="0D524BB4" w14:textId="77777777" w:rsidR="00C52694" w:rsidRPr="00C52694" w:rsidRDefault="00C52694" w:rsidP="00C52694">
            <w:pPr>
              <w:spacing w:after="0" w:line="276" w:lineRule="auto"/>
              <w:rPr>
                <w:i/>
                <w:color w:val="auto"/>
                <w:sz w:val="20"/>
                <w:szCs w:val="20"/>
              </w:rPr>
            </w:pPr>
            <w:r w:rsidRPr="00C52694">
              <w:rPr>
                <w:i/>
                <w:color w:val="auto"/>
                <w:sz w:val="20"/>
                <w:szCs w:val="20"/>
              </w:rPr>
              <w:t>Wanneer er na vooronderzoek door de aangewezen instantie een concreet vermoeden bestaat dat een lokale mandataris een regel van de deontologische code heeft overtreden, kan opdracht gegeven worden tot het verrichten van een uitgebreid onderzoek hiernaar.</w:t>
            </w:r>
          </w:p>
          <w:p w14:paraId="292EFC94" w14:textId="77777777" w:rsidR="00C52694" w:rsidRPr="00C52694" w:rsidRDefault="00C52694" w:rsidP="00C52694">
            <w:pPr>
              <w:spacing w:after="0" w:line="276" w:lineRule="auto"/>
              <w:rPr>
                <w:i/>
                <w:color w:val="auto"/>
                <w:sz w:val="20"/>
                <w:szCs w:val="20"/>
              </w:rPr>
            </w:pPr>
          </w:p>
          <w:p w14:paraId="0A9C787C" w14:textId="77777777" w:rsidR="00C52694" w:rsidRPr="006F0825" w:rsidRDefault="00C52694" w:rsidP="00C52694">
            <w:pPr>
              <w:spacing w:after="0" w:line="276" w:lineRule="auto"/>
              <w:rPr>
                <w:i/>
                <w:color w:val="auto"/>
                <w:sz w:val="20"/>
                <w:szCs w:val="20"/>
                <w:u w:val="single"/>
              </w:rPr>
            </w:pPr>
            <w:r w:rsidRPr="006F0825">
              <w:rPr>
                <w:i/>
                <w:color w:val="auto"/>
                <w:sz w:val="20"/>
                <w:szCs w:val="20"/>
                <w:u w:val="single"/>
              </w:rPr>
              <w:t>Het zich uitspreken over schendingen</w:t>
            </w:r>
          </w:p>
          <w:p w14:paraId="2FC6E1CC" w14:textId="77777777" w:rsidR="00C52694" w:rsidRPr="00C52694" w:rsidRDefault="00C52694" w:rsidP="00C52694">
            <w:pPr>
              <w:spacing w:after="0" w:line="276" w:lineRule="auto"/>
              <w:rPr>
                <w:i/>
                <w:color w:val="auto"/>
                <w:sz w:val="20"/>
                <w:szCs w:val="20"/>
              </w:rPr>
            </w:pPr>
          </w:p>
          <w:p w14:paraId="7BD12426" w14:textId="336E6F8B" w:rsidR="00C52694" w:rsidRPr="00C52694" w:rsidRDefault="006F0825" w:rsidP="00C52694">
            <w:pPr>
              <w:spacing w:after="0" w:line="276" w:lineRule="auto"/>
              <w:rPr>
                <w:i/>
                <w:color w:val="auto"/>
                <w:sz w:val="20"/>
                <w:szCs w:val="20"/>
              </w:rPr>
            </w:pPr>
            <w:r>
              <w:rPr>
                <w:i/>
                <w:color w:val="auto"/>
                <w:sz w:val="20"/>
                <w:szCs w:val="20"/>
              </w:rPr>
              <w:t>§7.</w:t>
            </w:r>
          </w:p>
          <w:p w14:paraId="02924464" w14:textId="4F712FAD" w:rsidR="00C52694" w:rsidRDefault="00C52694" w:rsidP="00C52694">
            <w:pPr>
              <w:spacing w:after="0" w:line="276" w:lineRule="auto"/>
              <w:rPr>
                <w:i/>
                <w:color w:val="auto"/>
                <w:sz w:val="20"/>
                <w:szCs w:val="20"/>
              </w:rPr>
            </w:pPr>
            <w:r w:rsidRPr="00C52694">
              <w:rPr>
                <w:i/>
                <w:color w:val="auto"/>
                <w:sz w:val="20"/>
                <w:szCs w:val="20"/>
              </w:rPr>
              <w:t xml:space="preserve">Wanneer vaststaat dat er sprake is van overtreding van een regel van de deontologische code, kan dit </w:t>
            </w:r>
            <w:r w:rsidR="001471B6" w:rsidRPr="001471B6">
              <w:rPr>
                <w:b/>
                <w:i/>
                <w:color w:val="auto"/>
                <w:sz w:val="20"/>
                <w:szCs w:val="20"/>
              </w:rPr>
              <w:t>nadat het BCSD daarover een advies ge</w:t>
            </w:r>
            <w:r w:rsidR="001471B6">
              <w:rPr>
                <w:b/>
                <w:i/>
                <w:color w:val="auto"/>
                <w:sz w:val="20"/>
                <w:szCs w:val="20"/>
              </w:rPr>
              <w:t>g</w:t>
            </w:r>
            <w:r w:rsidR="001471B6" w:rsidRPr="001471B6">
              <w:rPr>
                <w:b/>
                <w:i/>
                <w:color w:val="auto"/>
                <w:sz w:val="20"/>
                <w:szCs w:val="20"/>
              </w:rPr>
              <w:t>even heeft aan de OCMW-raad</w:t>
            </w:r>
            <w:r w:rsidR="001471B6">
              <w:rPr>
                <w:i/>
                <w:color w:val="auto"/>
                <w:sz w:val="20"/>
                <w:szCs w:val="20"/>
              </w:rPr>
              <w:t xml:space="preserve">, </w:t>
            </w:r>
            <w:r w:rsidRPr="00C52694">
              <w:rPr>
                <w:i/>
                <w:color w:val="auto"/>
                <w:sz w:val="20"/>
                <w:szCs w:val="20"/>
              </w:rPr>
              <w:t xml:space="preserve">leiden tot een uitspraak van de </w:t>
            </w:r>
            <w:r w:rsidR="001D088C">
              <w:rPr>
                <w:i/>
                <w:color w:val="auto"/>
                <w:sz w:val="20"/>
                <w:szCs w:val="20"/>
              </w:rPr>
              <w:t>OCMW-raad</w:t>
            </w:r>
            <w:r w:rsidRPr="00C52694">
              <w:rPr>
                <w:i/>
                <w:color w:val="auto"/>
                <w:sz w:val="20"/>
                <w:szCs w:val="20"/>
              </w:rPr>
              <w:t xml:space="preserve"> over de betreffende mandataris die de schending heeft begaan.</w:t>
            </w:r>
          </w:p>
          <w:p w14:paraId="4B769C13" w14:textId="77777777" w:rsidR="001471B6" w:rsidRDefault="001471B6" w:rsidP="00C52694">
            <w:pPr>
              <w:spacing w:after="0" w:line="276" w:lineRule="auto"/>
              <w:rPr>
                <w:i/>
                <w:color w:val="auto"/>
                <w:sz w:val="20"/>
                <w:szCs w:val="20"/>
                <w:highlight w:val="yellow"/>
              </w:rPr>
            </w:pPr>
          </w:p>
          <w:p w14:paraId="1354537C" w14:textId="77777777" w:rsidR="001471B6" w:rsidRPr="001471B6" w:rsidRDefault="001471B6" w:rsidP="001471B6">
            <w:pPr>
              <w:spacing w:after="0" w:line="276" w:lineRule="auto"/>
              <w:rPr>
                <w:i/>
                <w:color w:val="auto"/>
                <w:sz w:val="20"/>
                <w:szCs w:val="20"/>
                <w:u w:val="single"/>
              </w:rPr>
            </w:pPr>
            <w:r w:rsidRPr="001471B6">
              <w:rPr>
                <w:i/>
                <w:color w:val="auto"/>
                <w:sz w:val="20"/>
                <w:szCs w:val="20"/>
                <w:u w:val="single"/>
              </w:rPr>
              <w:t>Evalueren van de deontologische code</w:t>
            </w:r>
          </w:p>
          <w:p w14:paraId="76035557" w14:textId="2BCC4B8B" w:rsidR="001471B6" w:rsidRPr="001471B6" w:rsidRDefault="0058296E" w:rsidP="001471B6">
            <w:pPr>
              <w:spacing w:after="0" w:line="276" w:lineRule="auto"/>
              <w:rPr>
                <w:i/>
                <w:color w:val="auto"/>
                <w:sz w:val="20"/>
                <w:szCs w:val="20"/>
              </w:rPr>
            </w:pPr>
            <w:r>
              <w:rPr>
                <w:i/>
                <w:color w:val="auto"/>
                <w:sz w:val="20"/>
                <w:szCs w:val="20"/>
              </w:rPr>
              <w:t>§8.</w:t>
            </w:r>
          </w:p>
          <w:p w14:paraId="77ACC6AD" w14:textId="79A8361B" w:rsidR="001471B6" w:rsidRPr="00420C4F" w:rsidRDefault="001471B6" w:rsidP="001471B6">
            <w:pPr>
              <w:spacing w:after="0" w:line="276" w:lineRule="auto"/>
              <w:rPr>
                <w:i/>
                <w:color w:val="auto"/>
                <w:sz w:val="20"/>
                <w:szCs w:val="20"/>
              </w:rPr>
            </w:pPr>
            <w:r w:rsidRPr="0058296E">
              <w:rPr>
                <w:b/>
                <w:i/>
                <w:color w:val="auto"/>
                <w:sz w:val="20"/>
                <w:szCs w:val="20"/>
              </w:rPr>
              <w:t>Minimaal één keer per bestuursperiode evalue</w:t>
            </w:r>
            <w:r w:rsidR="0058296E" w:rsidRPr="0058296E">
              <w:rPr>
                <w:b/>
                <w:i/>
                <w:color w:val="auto"/>
                <w:sz w:val="20"/>
                <w:szCs w:val="20"/>
              </w:rPr>
              <w:t xml:space="preserve">ert het BCSD </w:t>
            </w:r>
            <w:r w:rsidRPr="0058296E">
              <w:rPr>
                <w:b/>
                <w:i/>
                <w:color w:val="auto"/>
                <w:sz w:val="20"/>
                <w:szCs w:val="20"/>
              </w:rPr>
              <w:t xml:space="preserve">de </w:t>
            </w:r>
            <w:r w:rsidR="0058296E" w:rsidRPr="0058296E">
              <w:rPr>
                <w:b/>
                <w:i/>
                <w:color w:val="auto"/>
                <w:sz w:val="20"/>
                <w:szCs w:val="20"/>
              </w:rPr>
              <w:t xml:space="preserve">aanvullende </w:t>
            </w:r>
            <w:r w:rsidRPr="0058296E">
              <w:rPr>
                <w:b/>
                <w:i/>
                <w:color w:val="auto"/>
                <w:sz w:val="20"/>
                <w:szCs w:val="20"/>
              </w:rPr>
              <w:t>deontologische code</w:t>
            </w:r>
            <w:r w:rsidR="0058296E" w:rsidRPr="0058296E">
              <w:rPr>
                <w:b/>
                <w:i/>
                <w:color w:val="auto"/>
                <w:sz w:val="20"/>
                <w:szCs w:val="20"/>
              </w:rPr>
              <w:t xml:space="preserve"> voor de leden en de voorzitter van het BCSD</w:t>
            </w:r>
            <w:r w:rsidRPr="0058296E">
              <w:rPr>
                <w:b/>
                <w:i/>
                <w:color w:val="auto"/>
                <w:sz w:val="20"/>
                <w:szCs w:val="20"/>
              </w:rPr>
              <w:t xml:space="preserve">. </w:t>
            </w:r>
            <w:r w:rsidR="00372ED0">
              <w:rPr>
                <w:i/>
                <w:color w:val="auto"/>
                <w:sz w:val="20"/>
                <w:szCs w:val="20"/>
              </w:rPr>
              <w:t>Het BCSD</w:t>
            </w:r>
            <w:r w:rsidRPr="001471B6">
              <w:rPr>
                <w:i/>
                <w:color w:val="auto"/>
                <w:sz w:val="20"/>
                <w:szCs w:val="20"/>
              </w:rPr>
              <w:t xml:space="preserve"> bekijk</w:t>
            </w:r>
            <w:r w:rsidR="00372ED0">
              <w:rPr>
                <w:i/>
                <w:color w:val="auto"/>
                <w:sz w:val="20"/>
                <w:szCs w:val="20"/>
              </w:rPr>
              <w:t>t</w:t>
            </w:r>
            <w:r w:rsidRPr="001471B6">
              <w:rPr>
                <w:i/>
                <w:color w:val="auto"/>
                <w:sz w:val="20"/>
                <w:szCs w:val="20"/>
              </w:rPr>
              <w:t xml:space="preserve"> of de code nog actueel is, nog goed werkt en of ze nageleefd wordt.</w:t>
            </w:r>
          </w:p>
          <w:p w14:paraId="47927ADE" w14:textId="204E5201" w:rsidR="001471B6" w:rsidRPr="00501325" w:rsidRDefault="001471B6" w:rsidP="00C52694">
            <w:pPr>
              <w:spacing w:after="0" w:line="276" w:lineRule="auto"/>
              <w:rPr>
                <w:i/>
                <w:color w:val="auto"/>
                <w:sz w:val="20"/>
                <w:szCs w:val="20"/>
                <w:highlight w:val="yellow"/>
              </w:rPr>
            </w:pPr>
          </w:p>
        </w:tc>
      </w:tr>
    </w:tbl>
    <w:p w14:paraId="16629C8F" w14:textId="77777777" w:rsidR="005828CE" w:rsidRDefault="005828CE" w:rsidP="005828CE">
      <w:r>
        <w:lastRenderedPageBreak/>
        <w:br w:type="page"/>
      </w:r>
    </w:p>
    <w:p w14:paraId="35E9A3FA" w14:textId="14DA5103" w:rsidR="00505EA1" w:rsidRPr="0010773E" w:rsidRDefault="00C0399D" w:rsidP="00505EA1">
      <w:pPr>
        <w:pStyle w:val="Kop1"/>
        <w:pBdr>
          <w:bottom w:val="single" w:sz="4" w:space="1" w:color="auto"/>
        </w:pBdr>
        <w:shd w:val="clear" w:color="auto" w:fill="D9D9D9"/>
        <w:spacing w:line="276" w:lineRule="auto"/>
        <w:ind w:left="0" w:firstLine="0"/>
        <w:rPr>
          <w:color w:val="auto"/>
          <w:sz w:val="28"/>
          <w:szCs w:val="28"/>
          <w:u w:val="none"/>
        </w:rPr>
      </w:pPr>
      <w:r>
        <w:rPr>
          <w:color w:val="auto"/>
          <w:sz w:val="28"/>
          <w:szCs w:val="28"/>
          <w:u w:val="none"/>
        </w:rPr>
        <w:lastRenderedPageBreak/>
        <w:t>O</w:t>
      </w:r>
      <w:r w:rsidR="000D7D51">
        <w:rPr>
          <w:color w:val="auto"/>
          <w:sz w:val="28"/>
          <w:szCs w:val="28"/>
          <w:u w:val="none"/>
        </w:rPr>
        <w:t>ptioneel hoofdstuk: O</w:t>
      </w:r>
      <w:r>
        <w:rPr>
          <w:color w:val="auto"/>
          <w:sz w:val="28"/>
          <w:szCs w:val="28"/>
          <w:u w:val="none"/>
        </w:rPr>
        <w:t>mgangsvormen</w:t>
      </w:r>
      <w:r w:rsidR="00BE6E2D">
        <w:rPr>
          <w:color w:val="auto"/>
          <w:sz w:val="28"/>
          <w:szCs w:val="28"/>
          <w:u w:val="none"/>
        </w:rPr>
        <w:t xml:space="preserve"> </w:t>
      </w:r>
      <w:r w:rsidR="00BE6E2D" w:rsidRPr="00BE6E2D">
        <w:rPr>
          <w:color w:val="auto"/>
          <w:sz w:val="28"/>
          <w:szCs w:val="28"/>
          <w:u w:val="none"/>
        </w:rPr>
        <w:t>om</w:t>
      </w:r>
      <w:r w:rsidR="00BE6E2D">
        <w:rPr>
          <w:color w:val="auto"/>
          <w:sz w:val="28"/>
          <w:szCs w:val="28"/>
          <w:u w:val="none"/>
        </w:rPr>
        <w:t xml:space="preserve"> te komen</w:t>
      </w:r>
      <w:r w:rsidR="00BE6E2D" w:rsidRPr="00BE6E2D">
        <w:rPr>
          <w:color w:val="auto"/>
          <w:sz w:val="28"/>
          <w:szCs w:val="28"/>
          <w:u w:val="none"/>
        </w:rPr>
        <w:t xml:space="preserve"> tot goede individuele maatschappelijke dienstverlening</w:t>
      </w:r>
    </w:p>
    <w:p w14:paraId="5F44766D" w14:textId="77777777" w:rsidR="00205A46" w:rsidRPr="0010773E" w:rsidRDefault="00205A46" w:rsidP="00205A46">
      <w:pPr>
        <w:spacing w:after="0" w:line="276" w:lineRule="auto"/>
        <w:rPr>
          <w:i/>
          <w:color w:val="auto"/>
          <w:lang w:val="nl-BE"/>
        </w:rPr>
      </w:pPr>
    </w:p>
    <w:p w14:paraId="43B15F07" w14:textId="6DE088B9" w:rsidR="00C0399D" w:rsidRPr="00A56BF9" w:rsidRDefault="00C0399D" w:rsidP="00C0399D">
      <w:pPr>
        <w:spacing w:after="0" w:line="276" w:lineRule="auto"/>
        <w:rPr>
          <w:b/>
          <w:color w:val="auto"/>
        </w:rPr>
      </w:pPr>
      <w:r w:rsidRPr="00A56BF9">
        <w:rPr>
          <w:b/>
          <w:color w:val="auto"/>
        </w:rPr>
        <w:t xml:space="preserve">Artikel </w:t>
      </w:r>
      <w:r w:rsidR="00A2482B">
        <w:rPr>
          <w:b/>
          <w:color w:val="auto"/>
        </w:rPr>
        <w:t>O</w:t>
      </w:r>
      <w:r w:rsidR="000D7D51">
        <w:rPr>
          <w:b/>
          <w:color w:val="auto"/>
        </w:rPr>
        <w:t>1</w:t>
      </w:r>
    </w:p>
    <w:p w14:paraId="06976D95" w14:textId="77777777" w:rsidR="00C0399D" w:rsidRDefault="00C0399D" w:rsidP="00C0399D">
      <w:pPr>
        <w:spacing w:after="0" w:line="276" w:lineRule="auto"/>
        <w:rPr>
          <w:color w:val="auto"/>
        </w:rPr>
      </w:pPr>
      <w:r>
        <w:rPr>
          <w:color w:val="auto"/>
        </w:rPr>
        <w:t xml:space="preserve">De leden en de voorzitter van het BCSD hebben, buiten de vergaderingen van het BCSD, geen enkel contact met de maatschappelijk werkers over een specifiek dossier. </w:t>
      </w:r>
    </w:p>
    <w:p w14:paraId="7A539F07" w14:textId="77777777" w:rsidR="00C0399D" w:rsidRDefault="00C0399D" w:rsidP="00C0399D">
      <w:pPr>
        <w:spacing w:after="0" w:line="276" w:lineRule="auto"/>
        <w:rPr>
          <w:color w:val="auto"/>
        </w:rPr>
      </w:pPr>
    </w:p>
    <w:p w14:paraId="7508CEB2" w14:textId="77777777" w:rsidR="00C0399D" w:rsidRDefault="00C0399D" w:rsidP="00C0399D">
      <w:pPr>
        <w:spacing w:after="0" w:line="276" w:lineRule="auto"/>
        <w:rPr>
          <w:color w:val="auto"/>
        </w:rPr>
      </w:pPr>
      <w:r>
        <w:rPr>
          <w:color w:val="auto"/>
        </w:rPr>
        <w:t>Wanneer een lid of de voorzitter van het BCSD tijdens de bespreking van de hulpaanvraag met zekerheid weet heeft van belangrijke relevante informatie die niet terug te vinden is in het sociaal onderzoek, of die in tegenspraak is met het sociaal onderzoek, dan brengt hij/zij dat in tijdens de bespreking op de vergadering van het BCSD.</w:t>
      </w:r>
    </w:p>
    <w:p w14:paraId="6DEE65F1" w14:textId="77777777" w:rsidR="00C0399D" w:rsidRDefault="00C0399D" w:rsidP="00C0399D">
      <w:pPr>
        <w:spacing w:after="0" w:line="276" w:lineRule="auto"/>
        <w:rPr>
          <w:color w:val="auto"/>
        </w:rPr>
      </w:pPr>
    </w:p>
    <w:p w14:paraId="6DC9C250" w14:textId="77777777" w:rsidR="00C0399D" w:rsidRDefault="00C0399D" w:rsidP="00C0399D">
      <w:pPr>
        <w:spacing w:after="0" w:line="276" w:lineRule="auto"/>
        <w:rPr>
          <w:color w:val="auto"/>
        </w:rPr>
      </w:pPr>
      <w:r>
        <w:rPr>
          <w:color w:val="auto"/>
        </w:rPr>
        <w:t xml:space="preserve">Het BCSD kan op basis van die inbreng beslissen om de sociale dienst de opdracht te geven om nader onderzoek te doen. Dat kan enkel als het BCSD meent dat die informatie een substantiële invloed kan hebben op de beslissing van het BCSD. </w:t>
      </w:r>
    </w:p>
    <w:p w14:paraId="70306953" w14:textId="77777777" w:rsidR="00C0399D" w:rsidRDefault="00C0399D" w:rsidP="00C0399D">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C0399D" w:rsidRPr="00DA224B" w14:paraId="64CEC9B1" w14:textId="77777777" w:rsidTr="00BF70F7">
        <w:tc>
          <w:tcPr>
            <w:tcW w:w="0" w:type="auto"/>
            <w:shd w:val="clear" w:color="auto" w:fill="auto"/>
          </w:tcPr>
          <w:p w14:paraId="0C459582" w14:textId="77777777" w:rsidR="00C0399D" w:rsidRPr="00DA224B" w:rsidRDefault="00C0399D" w:rsidP="00BF70F7">
            <w:pPr>
              <w:spacing w:after="0" w:line="276" w:lineRule="auto"/>
              <w:ind w:right="4"/>
              <w:rPr>
                <w:i/>
                <w:color w:val="auto"/>
                <w:sz w:val="20"/>
                <w:szCs w:val="20"/>
              </w:rPr>
            </w:pPr>
            <w:r>
              <w:rPr>
                <w:i/>
                <w:noProof/>
                <w:color w:val="auto"/>
                <w:sz w:val="20"/>
                <w:szCs w:val="20"/>
                <w:lang w:val="nl-BE" w:eastAsia="nl-BE"/>
              </w:rPr>
              <w:drawing>
                <wp:inline distT="0" distB="0" distL="0" distR="0" wp14:anchorId="5AC20E4E" wp14:editId="61ABBBF9">
                  <wp:extent cx="358140" cy="358140"/>
                  <wp:effectExtent l="0" t="0" r="3810" b="3810"/>
                  <wp:docPr id="6" name="Afbeelding 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6485558B" w14:textId="77777777" w:rsidR="00C0399D" w:rsidRPr="00DA224B" w:rsidRDefault="00C0399D" w:rsidP="00BF70F7">
            <w:pPr>
              <w:spacing w:after="0" w:line="276" w:lineRule="auto"/>
              <w:rPr>
                <w:b/>
                <w:i/>
                <w:color w:val="auto"/>
                <w:sz w:val="20"/>
                <w:szCs w:val="20"/>
                <w:u w:val="single"/>
              </w:rPr>
            </w:pPr>
            <w:r w:rsidRPr="00DA224B">
              <w:rPr>
                <w:b/>
                <w:i/>
                <w:color w:val="auto"/>
                <w:sz w:val="20"/>
                <w:szCs w:val="20"/>
                <w:u w:val="single"/>
              </w:rPr>
              <w:t>Toelichting</w:t>
            </w:r>
          </w:p>
          <w:p w14:paraId="6A2FB3F9" w14:textId="77777777" w:rsidR="00C0399D" w:rsidRDefault="00C0399D" w:rsidP="00BF70F7">
            <w:pPr>
              <w:spacing w:after="0" w:line="276" w:lineRule="auto"/>
              <w:rPr>
                <w:i/>
                <w:color w:val="auto"/>
                <w:sz w:val="20"/>
                <w:szCs w:val="20"/>
              </w:rPr>
            </w:pPr>
            <w:r>
              <w:rPr>
                <w:i/>
                <w:color w:val="auto"/>
                <w:sz w:val="20"/>
                <w:szCs w:val="20"/>
              </w:rPr>
              <w:t>Wie deel uitmaakt van het BCSD heeft nooit contact met een maatschappelijk werker over een specifiek dossier. Wanneer de voorzitter van het BCSD de vergadering voorbereidt doet hij/zij dat samen met het diensthoofd van de sociale dienst.</w:t>
            </w:r>
          </w:p>
          <w:p w14:paraId="431848AC" w14:textId="77777777" w:rsidR="00C0399D" w:rsidRDefault="00C0399D" w:rsidP="00BF70F7">
            <w:pPr>
              <w:spacing w:after="0" w:line="276" w:lineRule="auto"/>
              <w:rPr>
                <w:i/>
                <w:color w:val="auto"/>
                <w:sz w:val="20"/>
                <w:szCs w:val="20"/>
              </w:rPr>
            </w:pPr>
          </w:p>
          <w:p w14:paraId="15A8D9EF" w14:textId="77777777" w:rsidR="00C0399D" w:rsidRPr="002D30D3" w:rsidRDefault="00C0399D" w:rsidP="00BF70F7">
            <w:pPr>
              <w:spacing w:after="0" w:line="276" w:lineRule="auto"/>
              <w:rPr>
                <w:i/>
                <w:color w:val="auto"/>
                <w:sz w:val="20"/>
                <w:szCs w:val="20"/>
              </w:rPr>
            </w:pPr>
            <w:r>
              <w:rPr>
                <w:i/>
                <w:color w:val="auto"/>
                <w:sz w:val="20"/>
                <w:szCs w:val="20"/>
              </w:rPr>
              <w:t xml:space="preserve">Het is mogelijk dat een BCSD-lid weet heeft van relevante gegevens die niet opgenomen blijken te zijn in het sociaal verslag. Het is echter van belang te weten dat een maatschappelijk werker zich voor zijn sociaal onderzoek, naast </w:t>
            </w:r>
            <w:r w:rsidRPr="002D30D3">
              <w:rPr>
                <w:i/>
                <w:color w:val="auto"/>
                <w:sz w:val="20"/>
                <w:szCs w:val="20"/>
              </w:rPr>
              <w:t xml:space="preserve"> elementen die de hulpvrager aanbrengt</w:t>
            </w:r>
            <w:r>
              <w:rPr>
                <w:i/>
                <w:color w:val="auto"/>
                <w:sz w:val="20"/>
                <w:szCs w:val="20"/>
              </w:rPr>
              <w:t>, eveneens op andere bronnen baseert. Zo is de maatschappelijk werker in het kader van leefloondossiers verplicht om een huisbezoek af te leggen en om de Kruispuntbank Sociale Zekerheid (KSZ) te raadplegen</w:t>
            </w:r>
            <w:r w:rsidRPr="002D30D3">
              <w:rPr>
                <w:i/>
                <w:color w:val="auto"/>
                <w:sz w:val="20"/>
                <w:szCs w:val="20"/>
              </w:rPr>
              <w:t>.</w:t>
            </w:r>
            <w:r>
              <w:rPr>
                <w:i/>
                <w:color w:val="auto"/>
                <w:sz w:val="20"/>
                <w:szCs w:val="20"/>
              </w:rPr>
              <w:t xml:space="preserve"> Zo zal zich een globaal beeld vormen van de levenssituatie van de cliënt.</w:t>
            </w:r>
            <w:r w:rsidRPr="002D30D3">
              <w:rPr>
                <w:i/>
                <w:color w:val="auto"/>
                <w:sz w:val="20"/>
                <w:szCs w:val="20"/>
              </w:rPr>
              <w:t xml:space="preserve"> De maatschappelijk werker hanteert in zijn werk een eigen, gespecialiseerde methodiek die enerzijds zal toelaten een vertrouwensrelatie op te bouwen met de cliënt, en anderzijds ook zal toelaten te achterhalen welke concrete elementen relevant zijn met het oog op de toe te kennen hulpverlening</w:t>
            </w:r>
            <w:r>
              <w:rPr>
                <w:i/>
                <w:color w:val="auto"/>
                <w:sz w:val="20"/>
                <w:szCs w:val="20"/>
              </w:rPr>
              <w:t xml:space="preserve"> en begeleiding op maat</w:t>
            </w:r>
            <w:r w:rsidRPr="002D30D3">
              <w:rPr>
                <w:i/>
                <w:color w:val="auto"/>
                <w:sz w:val="20"/>
                <w:szCs w:val="20"/>
              </w:rPr>
              <w:t xml:space="preserve">. </w:t>
            </w:r>
          </w:p>
          <w:p w14:paraId="09BD6B70" w14:textId="77777777" w:rsidR="00C0399D" w:rsidRPr="002D30D3" w:rsidRDefault="00C0399D" w:rsidP="00BF70F7">
            <w:pPr>
              <w:spacing w:after="0" w:line="276" w:lineRule="auto"/>
              <w:rPr>
                <w:i/>
                <w:color w:val="auto"/>
                <w:sz w:val="20"/>
                <w:szCs w:val="20"/>
              </w:rPr>
            </w:pPr>
          </w:p>
          <w:p w14:paraId="42CF5159" w14:textId="77777777" w:rsidR="00C0399D" w:rsidRPr="002D30D3" w:rsidRDefault="00C0399D" w:rsidP="00BF70F7">
            <w:pPr>
              <w:spacing w:after="0" w:line="276" w:lineRule="auto"/>
              <w:rPr>
                <w:i/>
                <w:color w:val="auto"/>
                <w:sz w:val="20"/>
                <w:szCs w:val="20"/>
              </w:rPr>
            </w:pPr>
            <w:r w:rsidRPr="002D30D3">
              <w:rPr>
                <w:i/>
                <w:color w:val="auto"/>
                <w:sz w:val="20"/>
                <w:szCs w:val="20"/>
              </w:rPr>
              <w:t xml:space="preserve">Elementen als </w:t>
            </w:r>
            <w:r>
              <w:rPr>
                <w:i/>
                <w:color w:val="auto"/>
                <w:sz w:val="20"/>
                <w:szCs w:val="20"/>
              </w:rPr>
              <w:t xml:space="preserve">bijvoorbeeld </w:t>
            </w:r>
            <w:r w:rsidRPr="002D30D3">
              <w:rPr>
                <w:i/>
                <w:color w:val="auto"/>
                <w:sz w:val="20"/>
                <w:szCs w:val="20"/>
              </w:rPr>
              <w:t xml:space="preserve">zwartwerk zijn natuurlijk relevant. Niettegenstaande de wet hulpvragers verplicht alle nuttige inlichtingen te verschaffen aan het OCMW, zijn ze om begrijpelijke redenen niet geneigd deze informatie met het OCMW te delen. En indien de maatschappelijk werker in zijn sociaal onderzoek geen aanleiding heeft gehad om uit te gaan van zwartwerk, kan en mag hij dit niet aanwenden als argument voor de beslissing. Door bijvoorbeeld zijn louter vermoeden van zwartwerk aan </w:t>
            </w:r>
            <w:r>
              <w:rPr>
                <w:i/>
                <w:color w:val="auto"/>
                <w:sz w:val="20"/>
                <w:szCs w:val="20"/>
              </w:rPr>
              <w:t xml:space="preserve">het BCSD </w:t>
            </w:r>
            <w:r w:rsidRPr="002D30D3">
              <w:rPr>
                <w:i/>
                <w:color w:val="auto"/>
                <w:sz w:val="20"/>
                <w:szCs w:val="20"/>
              </w:rPr>
              <w:t xml:space="preserve">kenbaar te maken, zou hij </w:t>
            </w:r>
            <w:r>
              <w:rPr>
                <w:i/>
                <w:color w:val="auto"/>
                <w:sz w:val="20"/>
                <w:szCs w:val="20"/>
              </w:rPr>
              <w:t xml:space="preserve">het BCDD </w:t>
            </w:r>
            <w:r w:rsidRPr="002D30D3">
              <w:rPr>
                <w:i/>
                <w:color w:val="auto"/>
                <w:sz w:val="20"/>
                <w:szCs w:val="20"/>
              </w:rPr>
              <w:t xml:space="preserve">zelfs op het verkeerde been kunnen zetten. Een beslissing tot weigering nemen op basis van niet gestaafde vermoedens, zou immers tot  een vernietiging van de beslissing door de arbeidsrechtbank kunnen leiden. </w:t>
            </w:r>
          </w:p>
          <w:p w14:paraId="26709CE0" w14:textId="77777777" w:rsidR="00C0399D" w:rsidRPr="002D30D3" w:rsidRDefault="00C0399D" w:rsidP="00BF70F7">
            <w:pPr>
              <w:spacing w:after="0" w:line="276" w:lineRule="auto"/>
              <w:rPr>
                <w:i/>
                <w:color w:val="auto"/>
                <w:sz w:val="20"/>
                <w:szCs w:val="20"/>
              </w:rPr>
            </w:pPr>
          </w:p>
          <w:p w14:paraId="493EF32C" w14:textId="77777777" w:rsidR="00C0399D" w:rsidRDefault="00C0399D" w:rsidP="00BF70F7">
            <w:pPr>
              <w:spacing w:after="0" w:line="276" w:lineRule="auto"/>
              <w:rPr>
                <w:i/>
                <w:color w:val="auto"/>
                <w:sz w:val="20"/>
                <w:szCs w:val="20"/>
              </w:rPr>
            </w:pPr>
            <w:r>
              <w:rPr>
                <w:i/>
                <w:color w:val="auto"/>
                <w:sz w:val="20"/>
                <w:szCs w:val="20"/>
              </w:rPr>
              <w:t>H</w:t>
            </w:r>
            <w:r w:rsidRPr="002D30D3">
              <w:rPr>
                <w:i/>
                <w:color w:val="auto"/>
                <w:sz w:val="20"/>
                <w:szCs w:val="20"/>
              </w:rPr>
              <w:t xml:space="preserve">et dus perfect mogelijk dat een </w:t>
            </w:r>
            <w:r>
              <w:rPr>
                <w:i/>
                <w:color w:val="auto"/>
                <w:sz w:val="20"/>
                <w:szCs w:val="20"/>
              </w:rPr>
              <w:t>BCSD-</w:t>
            </w:r>
            <w:r w:rsidRPr="002D30D3">
              <w:rPr>
                <w:i/>
                <w:color w:val="auto"/>
                <w:sz w:val="20"/>
                <w:szCs w:val="20"/>
              </w:rPr>
              <w:t>lid</w:t>
            </w:r>
            <w:r>
              <w:rPr>
                <w:i/>
                <w:color w:val="auto"/>
                <w:sz w:val="20"/>
                <w:szCs w:val="20"/>
              </w:rPr>
              <w:t xml:space="preserve"> </w:t>
            </w:r>
            <w:r w:rsidRPr="002D30D3">
              <w:rPr>
                <w:i/>
                <w:color w:val="auto"/>
                <w:sz w:val="20"/>
                <w:szCs w:val="20"/>
              </w:rPr>
              <w:t xml:space="preserve">bij de bespreking van het dossier </w:t>
            </w:r>
            <w:r>
              <w:rPr>
                <w:i/>
                <w:color w:val="auto"/>
                <w:sz w:val="20"/>
                <w:szCs w:val="20"/>
              </w:rPr>
              <w:t>op het BCSD</w:t>
            </w:r>
            <w:r w:rsidRPr="002D30D3">
              <w:rPr>
                <w:i/>
                <w:color w:val="auto"/>
                <w:sz w:val="20"/>
                <w:szCs w:val="20"/>
              </w:rPr>
              <w:t xml:space="preserve"> meent over informatie te beschikken die niet voorkomt in het sociaal verslag. Net als alle andere inwoners van de gemeente, stellen zij in hun dagelijks leven zaken vast, doen zij indrukken op etc. </w:t>
            </w:r>
            <w:r w:rsidRPr="00E31DDC">
              <w:rPr>
                <w:i/>
                <w:color w:val="auto"/>
                <w:sz w:val="20"/>
                <w:szCs w:val="20"/>
              </w:rPr>
              <w:t xml:space="preserve">De sociale controle kan soms groot zijn. Wie toevallig de cliënt kent, kan andere informatie hebben dan in het </w:t>
            </w:r>
            <w:r w:rsidRPr="00E31DDC">
              <w:rPr>
                <w:i/>
                <w:color w:val="auto"/>
                <w:sz w:val="20"/>
                <w:szCs w:val="20"/>
              </w:rPr>
              <w:lastRenderedPageBreak/>
              <w:t>cliëntdossier aanwezig is</w:t>
            </w:r>
            <w:r>
              <w:rPr>
                <w:i/>
                <w:color w:val="auto"/>
                <w:sz w:val="20"/>
                <w:szCs w:val="20"/>
              </w:rPr>
              <w:t>.</w:t>
            </w:r>
            <w:r w:rsidRPr="00E31DDC">
              <w:rPr>
                <w:i/>
                <w:color w:val="auto"/>
                <w:sz w:val="20"/>
                <w:szCs w:val="20"/>
              </w:rPr>
              <w:t xml:space="preserve"> </w:t>
            </w:r>
            <w:r>
              <w:rPr>
                <w:i/>
                <w:color w:val="auto"/>
                <w:sz w:val="20"/>
                <w:szCs w:val="20"/>
              </w:rPr>
              <w:t>Het BCSD-lid doet</w:t>
            </w:r>
            <w:r w:rsidRPr="002D30D3">
              <w:rPr>
                <w:i/>
                <w:color w:val="auto"/>
                <w:sz w:val="20"/>
                <w:szCs w:val="20"/>
              </w:rPr>
              <w:t xml:space="preserve"> er dan ook goed aan tijdens de bespreking op het </w:t>
            </w:r>
            <w:r>
              <w:rPr>
                <w:i/>
                <w:color w:val="auto"/>
                <w:sz w:val="20"/>
                <w:szCs w:val="20"/>
              </w:rPr>
              <w:t>BCSD</w:t>
            </w:r>
            <w:r w:rsidRPr="002D30D3">
              <w:rPr>
                <w:i/>
                <w:color w:val="auto"/>
                <w:sz w:val="20"/>
                <w:szCs w:val="20"/>
              </w:rPr>
              <w:t xml:space="preserve"> </w:t>
            </w:r>
            <w:r>
              <w:rPr>
                <w:i/>
                <w:color w:val="auto"/>
                <w:sz w:val="20"/>
                <w:szCs w:val="20"/>
              </w:rPr>
              <w:t xml:space="preserve">(en niet via een gesprek met de </w:t>
            </w:r>
            <w:proofErr w:type="spellStart"/>
            <w:r>
              <w:rPr>
                <w:i/>
                <w:color w:val="auto"/>
                <w:sz w:val="20"/>
                <w:szCs w:val="20"/>
              </w:rPr>
              <w:t>MW’er</w:t>
            </w:r>
            <w:proofErr w:type="spellEnd"/>
            <w:r>
              <w:rPr>
                <w:i/>
                <w:color w:val="auto"/>
                <w:sz w:val="20"/>
                <w:szCs w:val="20"/>
              </w:rPr>
              <w:t xml:space="preserve">) </w:t>
            </w:r>
            <w:r w:rsidRPr="002D30D3">
              <w:rPr>
                <w:i/>
                <w:color w:val="auto"/>
                <w:sz w:val="20"/>
                <w:szCs w:val="20"/>
              </w:rPr>
              <w:t>in te brengen dat hij persoonlijk weet heeft van zwartwerk door betrokkene en dat element ontbrak in het sociaal verslag.</w:t>
            </w:r>
          </w:p>
          <w:p w14:paraId="0F03C8DD" w14:textId="77777777" w:rsidR="00C0399D" w:rsidRDefault="00C0399D" w:rsidP="00BF70F7">
            <w:pPr>
              <w:spacing w:after="0" w:line="276" w:lineRule="auto"/>
              <w:rPr>
                <w:i/>
                <w:color w:val="auto"/>
                <w:sz w:val="20"/>
                <w:szCs w:val="20"/>
              </w:rPr>
            </w:pPr>
          </w:p>
          <w:p w14:paraId="1F3D6CA7" w14:textId="77777777" w:rsidR="00C0399D" w:rsidRPr="00A56BF9" w:rsidRDefault="00C0399D" w:rsidP="00BF70F7">
            <w:pPr>
              <w:spacing w:after="0" w:line="276" w:lineRule="auto"/>
              <w:rPr>
                <w:i/>
                <w:color w:val="auto"/>
                <w:sz w:val="20"/>
                <w:szCs w:val="20"/>
              </w:rPr>
            </w:pPr>
            <w:r w:rsidRPr="00A56BF9">
              <w:rPr>
                <w:i/>
                <w:color w:val="auto"/>
                <w:sz w:val="20"/>
                <w:szCs w:val="20"/>
              </w:rPr>
              <w:t xml:space="preserve">Juridisch gezien kan </w:t>
            </w:r>
            <w:r>
              <w:rPr>
                <w:i/>
                <w:color w:val="auto"/>
                <w:sz w:val="20"/>
                <w:szCs w:val="20"/>
              </w:rPr>
              <w:t>het BCSD</w:t>
            </w:r>
            <w:r w:rsidRPr="00A56BF9">
              <w:rPr>
                <w:i/>
                <w:color w:val="auto"/>
                <w:sz w:val="20"/>
                <w:szCs w:val="20"/>
              </w:rPr>
              <w:t xml:space="preserve"> een beslissing nemen die rekening houdt met deze inbreng, maar men doet dit beter niet. Het zwartwerk</w:t>
            </w:r>
            <w:r>
              <w:rPr>
                <w:i/>
                <w:color w:val="auto"/>
                <w:sz w:val="20"/>
                <w:szCs w:val="20"/>
              </w:rPr>
              <w:t xml:space="preserve"> (in dit voorbeeld) </w:t>
            </w:r>
            <w:r w:rsidRPr="00A56BF9">
              <w:rPr>
                <w:i/>
                <w:color w:val="auto"/>
                <w:sz w:val="20"/>
                <w:szCs w:val="20"/>
              </w:rPr>
              <w:t xml:space="preserve">vormt immers geen onderdeel van het sociaal verslag van de maatschappelijk werker. Het zwartwerk zal echter wel een onderdeel zijn van de motivering van de beslissing, zodat bij een eventueel beroep bij de arbeidsrechtbank de rechter zal vaststellen dat de weigering louter en alleen gebaseerd is op de bewering van één enkel </w:t>
            </w:r>
            <w:r>
              <w:rPr>
                <w:i/>
                <w:color w:val="auto"/>
                <w:sz w:val="20"/>
                <w:szCs w:val="20"/>
              </w:rPr>
              <w:t>lid van het BCSD</w:t>
            </w:r>
            <w:r w:rsidRPr="00A56BF9">
              <w:rPr>
                <w:i/>
                <w:color w:val="auto"/>
                <w:sz w:val="20"/>
                <w:szCs w:val="20"/>
              </w:rPr>
              <w:t xml:space="preserve">. Dit leidt wellicht tot een vernietiging. </w:t>
            </w:r>
          </w:p>
          <w:p w14:paraId="127DF626" w14:textId="77777777" w:rsidR="00C0399D" w:rsidRPr="00A56BF9" w:rsidRDefault="00C0399D" w:rsidP="00BF70F7">
            <w:pPr>
              <w:spacing w:after="0" w:line="276" w:lineRule="auto"/>
              <w:rPr>
                <w:i/>
                <w:color w:val="auto"/>
                <w:sz w:val="20"/>
                <w:szCs w:val="20"/>
              </w:rPr>
            </w:pPr>
          </w:p>
          <w:p w14:paraId="0558BB1E" w14:textId="77777777" w:rsidR="00C0399D" w:rsidRPr="00A56BF9" w:rsidRDefault="00C0399D" w:rsidP="00BF70F7">
            <w:pPr>
              <w:spacing w:after="0" w:line="276" w:lineRule="auto"/>
              <w:rPr>
                <w:i/>
                <w:color w:val="auto"/>
                <w:sz w:val="20"/>
                <w:szCs w:val="20"/>
              </w:rPr>
            </w:pPr>
            <w:r w:rsidRPr="00A56BF9">
              <w:rPr>
                <w:i/>
                <w:color w:val="auto"/>
                <w:sz w:val="20"/>
                <w:szCs w:val="20"/>
              </w:rPr>
              <w:t xml:space="preserve">Het is dan ook veel beter de beslissing over het dossier uit te stellen. Het </w:t>
            </w:r>
            <w:r>
              <w:rPr>
                <w:i/>
                <w:color w:val="auto"/>
                <w:sz w:val="20"/>
                <w:szCs w:val="20"/>
              </w:rPr>
              <w:t>BCSD</w:t>
            </w:r>
            <w:r w:rsidRPr="00A56BF9">
              <w:rPr>
                <w:i/>
                <w:color w:val="auto"/>
                <w:sz w:val="20"/>
                <w:szCs w:val="20"/>
              </w:rPr>
              <w:t xml:space="preserve"> kan beslissen deze informatie door te geven aan het hoofd van de sociale dienst (die meestal aanwezig is) of aan de bevoegde maatschappelijk werker. Die zal de hulpvrager</w:t>
            </w:r>
            <w:r>
              <w:rPr>
                <w:i/>
                <w:color w:val="auto"/>
                <w:sz w:val="20"/>
                <w:szCs w:val="20"/>
              </w:rPr>
              <w:t xml:space="preserve"> dan</w:t>
            </w:r>
            <w:r w:rsidRPr="00A56BF9">
              <w:rPr>
                <w:i/>
                <w:color w:val="auto"/>
                <w:sz w:val="20"/>
                <w:szCs w:val="20"/>
              </w:rPr>
              <w:t xml:space="preserve"> confronteren met de informatie en ook in voor de cliënt begrijpelijk taal uitleggen wat de consequenties zijn van dit zwartwerk en van het verzwijgen van dit essentiële element. De maatschappelijk werker zal zijn sociaal verslag vervolledigen met het resultaat van dit verdergezette sociaal onderzoek.</w:t>
            </w:r>
            <w:r>
              <w:rPr>
                <w:i/>
                <w:color w:val="auto"/>
                <w:sz w:val="20"/>
                <w:szCs w:val="20"/>
              </w:rPr>
              <w:t xml:space="preserve"> </w:t>
            </w:r>
          </w:p>
          <w:p w14:paraId="380F20ED" w14:textId="77777777" w:rsidR="00C0399D" w:rsidRPr="00A56BF9" w:rsidRDefault="00C0399D" w:rsidP="00BF70F7">
            <w:pPr>
              <w:spacing w:after="0" w:line="276" w:lineRule="auto"/>
              <w:rPr>
                <w:i/>
                <w:color w:val="auto"/>
                <w:sz w:val="20"/>
                <w:szCs w:val="20"/>
              </w:rPr>
            </w:pPr>
          </w:p>
          <w:p w14:paraId="376EF253" w14:textId="77777777" w:rsidR="00C0399D" w:rsidRPr="00A56BF9" w:rsidRDefault="00C0399D" w:rsidP="00BF70F7">
            <w:pPr>
              <w:spacing w:after="0" w:line="276" w:lineRule="auto"/>
              <w:rPr>
                <w:i/>
                <w:color w:val="auto"/>
                <w:sz w:val="20"/>
                <w:szCs w:val="20"/>
              </w:rPr>
            </w:pPr>
            <w:r w:rsidRPr="00A56BF9">
              <w:rPr>
                <w:i/>
                <w:color w:val="auto"/>
                <w:sz w:val="20"/>
                <w:szCs w:val="20"/>
              </w:rPr>
              <w:t xml:space="preserve">Het dossier kan dan opnieuw geagendeerd worden op een volgend </w:t>
            </w:r>
            <w:r>
              <w:rPr>
                <w:i/>
                <w:color w:val="auto"/>
                <w:sz w:val="20"/>
                <w:szCs w:val="20"/>
              </w:rPr>
              <w:t>BCSD</w:t>
            </w:r>
            <w:r w:rsidRPr="00A56BF9">
              <w:rPr>
                <w:i/>
                <w:color w:val="auto"/>
                <w:sz w:val="20"/>
                <w:szCs w:val="20"/>
              </w:rPr>
              <w:t xml:space="preserve"> waar dan wel een beslissing kan worden genomen, rekening houdend met alle informatie. </w:t>
            </w:r>
          </w:p>
          <w:p w14:paraId="365325E8" w14:textId="77777777" w:rsidR="00C0399D" w:rsidRPr="00A56BF9" w:rsidRDefault="00C0399D" w:rsidP="00BF70F7">
            <w:pPr>
              <w:spacing w:after="0" w:line="276" w:lineRule="auto"/>
              <w:rPr>
                <w:i/>
                <w:color w:val="auto"/>
                <w:sz w:val="20"/>
                <w:szCs w:val="20"/>
              </w:rPr>
            </w:pPr>
          </w:p>
          <w:p w14:paraId="2EE20143" w14:textId="77777777" w:rsidR="00C0399D" w:rsidRPr="00A56BF9" w:rsidRDefault="00C0399D" w:rsidP="00BF70F7">
            <w:pPr>
              <w:spacing w:after="0" w:line="276" w:lineRule="auto"/>
              <w:rPr>
                <w:i/>
                <w:color w:val="auto"/>
                <w:sz w:val="20"/>
                <w:szCs w:val="20"/>
              </w:rPr>
            </w:pPr>
            <w:r w:rsidRPr="00A56BF9">
              <w:rPr>
                <w:i/>
                <w:color w:val="auto"/>
                <w:sz w:val="20"/>
                <w:szCs w:val="20"/>
              </w:rPr>
              <w:t>Hierbij moet de beslissingstermijn van 30 dagen wel in het oog worden gehouden. Volgens de rechtspraak kan het OCMW zijn beslissing niet uitstellen om reden dat het dossier niet volledig is. Het niet nemen van een beslissing binnen de 30-dagen termijn moet worden gelijkgesteld met een afwijzende beslissing waartegen beroep kan worden ingesteld. Nochtans bevestigt de rechtsleer dat een uitstel wel mogelijk is, op voorwaarde dat het OCMW dit aan de hulpvrager meedeelt en ook de redenen van het uitstel meedeelt.</w:t>
            </w:r>
          </w:p>
          <w:p w14:paraId="2F5721DC" w14:textId="77777777" w:rsidR="00C0399D" w:rsidRPr="00A56BF9" w:rsidRDefault="00C0399D" w:rsidP="00BF70F7">
            <w:pPr>
              <w:spacing w:after="0" w:line="276" w:lineRule="auto"/>
              <w:rPr>
                <w:i/>
                <w:color w:val="auto"/>
                <w:sz w:val="20"/>
                <w:szCs w:val="20"/>
              </w:rPr>
            </w:pPr>
          </w:p>
          <w:p w14:paraId="3CBAC971" w14:textId="77777777" w:rsidR="00C0399D" w:rsidRPr="00DA224B" w:rsidRDefault="00C0399D" w:rsidP="00BF70F7">
            <w:pPr>
              <w:spacing w:after="0" w:line="276" w:lineRule="auto"/>
              <w:rPr>
                <w:i/>
                <w:color w:val="auto"/>
                <w:sz w:val="20"/>
                <w:szCs w:val="20"/>
              </w:rPr>
            </w:pPr>
            <w:r w:rsidRPr="00A56BF9">
              <w:rPr>
                <w:i/>
                <w:color w:val="auto"/>
                <w:sz w:val="20"/>
                <w:szCs w:val="20"/>
              </w:rPr>
              <w:t xml:space="preserve">In de praktijk zal men doorgaans op het eerste </w:t>
            </w:r>
            <w:r>
              <w:rPr>
                <w:i/>
                <w:color w:val="auto"/>
                <w:sz w:val="20"/>
                <w:szCs w:val="20"/>
              </w:rPr>
              <w:t>BCSD</w:t>
            </w:r>
            <w:r w:rsidRPr="00A56BF9">
              <w:rPr>
                <w:i/>
                <w:color w:val="auto"/>
                <w:sz w:val="20"/>
                <w:szCs w:val="20"/>
              </w:rPr>
              <w:t xml:space="preserve"> een beslissing van uitstel nemen om reden dat het sociaal onderzoek niet is afgerond. </w:t>
            </w:r>
            <w:r>
              <w:rPr>
                <w:i/>
                <w:color w:val="auto"/>
                <w:sz w:val="20"/>
                <w:szCs w:val="20"/>
              </w:rPr>
              <w:t xml:space="preserve">Al dan niet gecombineerd met een dringende steun. </w:t>
            </w:r>
            <w:r w:rsidRPr="00A56BF9">
              <w:rPr>
                <w:i/>
                <w:color w:val="auto"/>
                <w:sz w:val="20"/>
                <w:szCs w:val="20"/>
              </w:rPr>
              <w:t xml:space="preserve">Deze werkwijze kan ook in het voordeel van  de betrokken zijn, die in plaats van een weigeringsbeslissing de kans krijgt om elementen aan te voeren die zijn dossier ten goede komen. Ook de uitgestelde beslissing zal ingaan vanaf het moment van de initiële aanvraag. </w:t>
            </w:r>
          </w:p>
        </w:tc>
      </w:tr>
    </w:tbl>
    <w:p w14:paraId="6C1C7CBD" w14:textId="77777777" w:rsidR="00C0399D" w:rsidRPr="00D753B4" w:rsidRDefault="00C0399D" w:rsidP="00C0399D">
      <w:pPr>
        <w:spacing w:after="0" w:line="276" w:lineRule="auto"/>
        <w:rPr>
          <w:i/>
          <w:color w:val="auto"/>
          <w:sz w:val="20"/>
        </w:rPr>
      </w:pPr>
    </w:p>
    <w:p w14:paraId="1BEA5F04" w14:textId="77777777" w:rsidR="00C0399D" w:rsidRDefault="00C0399D" w:rsidP="00C0399D">
      <w:pPr>
        <w:numPr>
          <w:ilvl w:val="0"/>
          <w:numId w:val="21"/>
        </w:numPr>
        <w:spacing w:after="0" w:line="276" w:lineRule="auto"/>
        <w:rPr>
          <w:i/>
          <w:color w:val="auto"/>
          <w:sz w:val="20"/>
        </w:rPr>
      </w:pPr>
      <w:r w:rsidRPr="00093516">
        <w:rPr>
          <w:i/>
          <w:color w:val="auto"/>
          <w:sz w:val="20"/>
          <w:u w:val="single"/>
        </w:rPr>
        <w:t xml:space="preserve">Wetgeving inzake </w:t>
      </w:r>
      <w:r>
        <w:rPr>
          <w:i/>
          <w:color w:val="auto"/>
          <w:sz w:val="20"/>
          <w:u w:val="single"/>
        </w:rPr>
        <w:t xml:space="preserve">verplicht geven info door </w:t>
      </w:r>
      <w:r w:rsidRPr="00C417D6">
        <w:rPr>
          <w:i/>
          <w:color w:val="auto"/>
          <w:sz w:val="20"/>
          <w:u w:val="single"/>
        </w:rPr>
        <w:t>cliënt:</w:t>
      </w:r>
      <w:r w:rsidRPr="00C417D6">
        <w:rPr>
          <w:i/>
          <w:color w:val="auto"/>
          <w:sz w:val="20"/>
        </w:rPr>
        <w:t xml:space="preserve"> RMI-wet, artikel 19 §2.</w:t>
      </w:r>
    </w:p>
    <w:p w14:paraId="094BD5C7" w14:textId="77777777" w:rsidR="00C0399D" w:rsidRDefault="00C0399D" w:rsidP="00C0399D">
      <w:pPr>
        <w:numPr>
          <w:ilvl w:val="0"/>
          <w:numId w:val="21"/>
        </w:numPr>
        <w:spacing w:after="0" w:line="276" w:lineRule="auto"/>
        <w:rPr>
          <w:i/>
          <w:color w:val="auto"/>
          <w:sz w:val="20"/>
        </w:rPr>
      </w:pPr>
      <w:r>
        <w:rPr>
          <w:i/>
          <w:color w:val="auto"/>
          <w:sz w:val="20"/>
          <w:u w:val="single"/>
        </w:rPr>
        <w:t xml:space="preserve">Wetgeving inzake </w:t>
      </w:r>
      <w:r w:rsidRPr="00C417D6">
        <w:rPr>
          <w:i/>
          <w:color w:val="auto"/>
          <w:sz w:val="20"/>
          <w:u w:val="single"/>
        </w:rPr>
        <w:t>beslissingstermijn</w:t>
      </w:r>
      <w:r w:rsidRPr="00C417D6">
        <w:rPr>
          <w:i/>
          <w:color w:val="auto"/>
          <w:sz w:val="20"/>
        </w:rPr>
        <w:t>: RMI-wet, artikel 21, §1.</w:t>
      </w:r>
    </w:p>
    <w:p w14:paraId="3D54E50C" w14:textId="77777777" w:rsidR="00C0399D" w:rsidRDefault="00C0399D" w:rsidP="00C0399D">
      <w:pPr>
        <w:numPr>
          <w:ilvl w:val="0"/>
          <w:numId w:val="21"/>
        </w:numPr>
        <w:spacing w:after="0" w:line="276" w:lineRule="auto"/>
        <w:rPr>
          <w:i/>
          <w:color w:val="auto"/>
          <w:sz w:val="20"/>
        </w:rPr>
      </w:pPr>
      <w:r>
        <w:rPr>
          <w:i/>
          <w:color w:val="auto"/>
          <w:sz w:val="20"/>
          <w:u w:val="single"/>
        </w:rPr>
        <w:t>Wetgeving inzake beslissingstermijn</w:t>
      </w:r>
      <w:r w:rsidRPr="00D513F3">
        <w:rPr>
          <w:i/>
          <w:color w:val="auto"/>
          <w:sz w:val="20"/>
        </w:rPr>
        <w:t>:</w:t>
      </w:r>
      <w:r>
        <w:rPr>
          <w:i/>
          <w:color w:val="auto"/>
          <w:sz w:val="20"/>
        </w:rPr>
        <w:t xml:space="preserve"> Organieke OCMW-wet, artikel 71.</w:t>
      </w:r>
    </w:p>
    <w:p w14:paraId="7CE3C836" w14:textId="77777777" w:rsidR="00C0399D" w:rsidRPr="00805392" w:rsidRDefault="00C0399D" w:rsidP="00C0399D">
      <w:pPr>
        <w:numPr>
          <w:ilvl w:val="0"/>
          <w:numId w:val="21"/>
        </w:numPr>
        <w:spacing w:after="0" w:line="276" w:lineRule="auto"/>
        <w:rPr>
          <w:i/>
          <w:color w:val="auto"/>
          <w:sz w:val="20"/>
        </w:rPr>
      </w:pPr>
      <w:r>
        <w:rPr>
          <w:i/>
          <w:color w:val="auto"/>
          <w:sz w:val="20"/>
          <w:u w:val="single"/>
        </w:rPr>
        <w:t>Wetgeving inzake beslissingstermijn</w:t>
      </w:r>
      <w:r w:rsidRPr="00D513F3">
        <w:rPr>
          <w:i/>
          <w:color w:val="auto"/>
          <w:sz w:val="20"/>
        </w:rPr>
        <w:t>:</w:t>
      </w:r>
      <w:r>
        <w:rPr>
          <w:i/>
          <w:color w:val="auto"/>
          <w:sz w:val="20"/>
        </w:rPr>
        <w:t xml:space="preserve"> </w:t>
      </w:r>
      <w:r w:rsidRPr="00805392">
        <w:rPr>
          <w:i/>
          <w:color w:val="auto"/>
          <w:sz w:val="20"/>
        </w:rPr>
        <w:t xml:space="preserve">Handvest van de Sociaal </w:t>
      </w:r>
      <w:r w:rsidRPr="00AE7372">
        <w:rPr>
          <w:i/>
          <w:color w:val="auto"/>
          <w:sz w:val="20"/>
        </w:rPr>
        <w:t>Verzekerde, artikel 10.</w:t>
      </w:r>
    </w:p>
    <w:p w14:paraId="4984AB10" w14:textId="77777777" w:rsidR="00C0399D" w:rsidRDefault="00C0399D" w:rsidP="00C0399D">
      <w:pPr>
        <w:spacing w:after="0" w:line="276" w:lineRule="auto"/>
        <w:rPr>
          <w:color w:val="auto"/>
        </w:rPr>
      </w:pPr>
    </w:p>
    <w:p w14:paraId="01A370F0" w14:textId="012E2314" w:rsidR="00C0399D" w:rsidRDefault="00C0399D" w:rsidP="00C0399D">
      <w:pPr>
        <w:spacing w:after="0" w:line="276" w:lineRule="auto"/>
        <w:rPr>
          <w:b/>
          <w:color w:val="auto"/>
        </w:rPr>
      </w:pPr>
      <w:r w:rsidRPr="00AF3DC4">
        <w:rPr>
          <w:b/>
          <w:color w:val="auto"/>
        </w:rPr>
        <w:t xml:space="preserve">Artikel </w:t>
      </w:r>
      <w:r w:rsidR="00A2482B">
        <w:rPr>
          <w:b/>
          <w:color w:val="auto"/>
        </w:rPr>
        <w:t>O</w:t>
      </w:r>
      <w:r w:rsidR="000D7D51">
        <w:rPr>
          <w:b/>
          <w:color w:val="auto"/>
        </w:rPr>
        <w:t>2</w:t>
      </w:r>
    </w:p>
    <w:p w14:paraId="76305EC8" w14:textId="77777777" w:rsidR="00C0399D" w:rsidRPr="00432D2E" w:rsidRDefault="00C0399D" w:rsidP="00C0399D">
      <w:pPr>
        <w:spacing w:after="0" w:line="276" w:lineRule="auto"/>
        <w:rPr>
          <w:color w:val="auto"/>
        </w:rPr>
      </w:pPr>
      <w:r>
        <w:rPr>
          <w:color w:val="auto"/>
        </w:rPr>
        <w:t xml:space="preserve">Wanneer de leden of de voorzitter van het BCSD aangesproken worden door iemand die mogelijk hulp van het OCMW nodig heeft, dan gaat hij/zij het gesprek aan met deze </w:t>
      </w:r>
      <w:r w:rsidRPr="00432D2E">
        <w:rPr>
          <w:color w:val="auto"/>
        </w:rPr>
        <w:t>persoon. Daarbij worden volgende principes gehanteerd:</w:t>
      </w:r>
    </w:p>
    <w:p w14:paraId="38B11652" w14:textId="77777777" w:rsidR="00C0399D" w:rsidRPr="00432D2E" w:rsidRDefault="00C0399D" w:rsidP="00C0399D">
      <w:pPr>
        <w:pStyle w:val="Lijstalinea"/>
        <w:numPr>
          <w:ilvl w:val="0"/>
          <w:numId w:val="37"/>
        </w:numPr>
        <w:spacing w:after="0" w:line="276" w:lineRule="auto"/>
        <w:rPr>
          <w:color w:val="auto"/>
        </w:rPr>
      </w:pPr>
      <w:r w:rsidRPr="00432D2E">
        <w:rPr>
          <w:color w:val="auto"/>
        </w:rPr>
        <w:t xml:space="preserve">Op geen enkel moment mag de indruk ontstaan dat de mandataris zelf kan beslissen over een hulpaanvraag, of het proces daartoe </w:t>
      </w:r>
      <w:r>
        <w:rPr>
          <w:color w:val="auto"/>
        </w:rPr>
        <w:t>wil</w:t>
      </w:r>
      <w:r w:rsidRPr="00432D2E">
        <w:rPr>
          <w:color w:val="auto"/>
        </w:rPr>
        <w:t xml:space="preserve"> beïnvloeden. </w:t>
      </w:r>
    </w:p>
    <w:p w14:paraId="7CB209F3" w14:textId="77777777" w:rsidR="00C0399D" w:rsidRPr="00432D2E" w:rsidRDefault="00C0399D" w:rsidP="00C0399D">
      <w:pPr>
        <w:pStyle w:val="Lijstalinea"/>
        <w:numPr>
          <w:ilvl w:val="0"/>
          <w:numId w:val="37"/>
        </w:numPr>
        <w:spacing w:after="0" w:line="276" w:lineRule="auto"/>
        <w:rPr>
          <w:color w:val="auto"/>
        </w:rPr>
      </w:pPr>
      <w:r w:rsidRPr="00432D2E">
        <w:rPr>
          <w:color w:val="auto"/>
        </w:rPr>
        <w:t xml:space="preserve">Op een begrijpelijke manier </w:t>
      </w:r>
      <w:r>
        <w:rPr>
          <w:color w:val="auto"/>
        </w:rPr>
        <w:t>legt</w:t>
      </w:r>
      <w:r w:rsidRPr="00432D2E">
        <w:rPr>
          <w:color w:val="auto"/>
        </w:rPr>
        <w:t xml:space="preserve"> de mandataris de persoon de</w:t>
      </w:r>
      <w:r>
        <w:rPr>
          <w:color w:val="auto"/>
        </w:rPr>
        <w:t xml:space="preserve"> te volgen</w:t>
      </w:r>
      <w:r w:rsidRPr="00432D2E">
        <w:rPr>
          <w:color w:val="auto"/>
        </w:rPr>
        <w:t xml:space="preserve"> procedure</w:t>
      </w:r>
      <w:r>
        <w:rPr>
          <w:color w:val="auto"/>
        </w:rPr>
        <w:t xml:space="preserve"> </w:t>
      </w:r>
      <w:r w:rsidRPr="00432D2E">
        <w:rPr>
          <w:color w:val="auto"/>
        </w:rPr>
        <w:t>uit en</w:t>
      </w:r>
      <w:r>
        <w:rPr>
          <w:color w:val="auto"/>
        </w:rPr>
        <w:t xml:space="preserve"> probeert hij/zij</w:t>
      </w:r>
      <w:r w:rsidRPr="00432D2E">
        <w:rPr>
          <w:color w:val="auto"/>
        </w:rPr>
        <w:t xml:space="preserve"> de persoon te overtuigen van de noodzaak om deze procedure te starten. </w:t>
      </w:r>
    </w:p>
    <w:p w14:paraId="55349807" w14:textId="77777777" w:rsidR="00C0399D" w:rsidRPr="00BA679A" w:rsidRDefault="00C0399D" w:rsidP="00C0399D">
      <w:pPr>
        <w:pStyle w:val="Lijstalinea"/>
        <w:numPr>
          <w:ilvl w:val="0"/>
          <w:numId w:val="37"/>
        </w:numPr>
        <w:spacing w:after="0" w:line="276" w:lineRule="auto"/>
        <w:rPr>
          <w:color w:val="auto"/>
        </w:rPr>
      </w:pPr>
      <w:r w:rsidRPr="00432D2E">
        <w:rPr>
          <w:color w:val="auto"/>
        </w:rPr>
        <w:lastRenderedPageBreak/>
        <w:t xml:space="preserve">De mandataris informeert over hoe </w:t>
      </w:r>
      <w:r>
        <w:rPr>
          <w:color w:val="auto"/>
        </w:rPr>
        <w:t xml:space="preserve">men </w:t>
      </w:r>
      <w:r w:rsidRPr="00432D2E">
        <w:rPr>
          <w:color w:val="auto"/>
        </w:rPr>
        <w:t xml:space="preserve">de sociale dienst kan contacteren of vraagt de toestemming en de gegevens van de persoon zodat de sociale dienst de betrokkene zelf kan </w:t>
      </w:r>
      <w:r w:rsidRPr="00BA679A">
        <w:rPr>
          <w:color w:val="auto"/>
        </w:rPr>
        <w:t>contacteren. De mandataris bezorgt deze gegevens aan het diensthoofd van de sociale dienst.</w:t>
      </w:r>
    </w:p>
    <w:p w14:paraId="5DB91BFC" w14:textId="77777777" w:rsidR="00C0399D" w:rsidRDefault="00C0399D" w:rsidP="00C0399D">
      <w:pPr>
        <w:pStyle w:val="Lijstalinea"/>
        <w:numPr>
          <w:ilvl w:val="0"/>
          <w:numId w:val="37"/>
        </w:numPr>
        <w:spacing w:after="0" w:line="276" w:lineRule="auto"/>
        <w:rPr>
          <w:color w:val="auto"/>
        </w:rPr>
      </w:pPr>
      <w:r w:rsidRPr="00BA679A">
        <w:rPr>
          <w:color w:val="auto"/>
        </w:rPr>
        <w:t>Gaat het om een problematiek waarvan de mandataris inschat dat er sprake kan zijn van dringende steun, dan probeert men de persoon te overtuigen om zeer snel naar de sociale dienst te stappen</w:t>
      </w:r>
      <w:r>
        <w:rPr>
          <w:color w:val="auto"/>
        </w:rPr>
        <w:t xml:space="preserve"> voor een hulpaanvraag</w:t>
      </w:r>
      <w:r w:rsidRPr="00BA679A">
        <w:rPr>
          <w:color w:val="auto"/>
        </w:rPr>
        <w:t xml:space="preserve">. Specifiek voor de BCSD-voorzitter geldt dat hij/zij meteen contact opneemt met het diensthoofd van de sociale dienst, waarna die </w:t>
      </w:r>
      <w:r>
        <w:rPr>
          <w:color w:val="auto"/>
        </w:rPr>
        <w:t xml:space="preserve">de </w:t>
      </w:r>
      <w:r w:rsidRPr="00BA679A">
        <w:rPr>
          <w:color w:val="auto"/>
        </w:rPr>
        <w:t xml:space="preserve">persoon </w:t>
      </w:r>
      <w:r>
        <w:rPr>
          <w:color w:val="auto"/>
        </w:rPr>
        <w:t xml:space="preserve">in kwestie </w:t>
      </w:r>
      <w:r w:rsidRPr="00BA679A">
        <w:rPr>
          <w:color w:val="auto"/>
        </w:rPr>
        <w:t xml:space="preserve">zo snel als mogelijk in contact brengt met een maatschappelijk werker. De BCSD-voorzitter beslist enkel tot dringende steun na het advies van de maatschappelijk werker.  </w:t>
      </w:r>
    </w:p>
    <w:p w14:paraId="21736B6A" w14:textId="77777777" w:rsidR="00C0399D" w:rsidRPr="00094B1F" w:rsidRDefault="00C0399D" w:rsidP="00C0399D">
      <w:pPr>
        <w:spacing w:after="0" w:line="276" w:lineRule="auto"/>
        <w:rPr>
          <w:color w:val="auto"/>
        </w:rPr>
      </w:pPr>
      <w:r>
        <w:rPr>
          <w:color w:val="auto"/>
        </w:rPr>
        <w:br/>
        <w:t xml:space="preserve">Wordt een BCSD-mandataris gecontacteerd door een burger over iemand anders die mogelijk hulp nodig heeft van het OCMW, dan gelden dezelfde principes. </w:t>
      </w:r>
    </w:p>
    <w:p w14:paraId="63EC8551" w14:textId="77777777" w:rsidR="00C0399D" w:rsidRPr="00A25354" w:rsidRDefault="00C0399D" w:rsidP="00C0399D">
      <w:pPr>
        <w:spacing w:after="0" w:line="276" w:lineRule="auto"/>
        <w:rPr>
          <w:i/>
          <w:color w:val="auto"/>
          <w:sz w:val="20"/>
          <w:szCs w:val="20"/>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C0399D" w:rsidRPr="00DA224B" w14:paraId="3D2DC5D8" w14:textId="77777777" w:rsidTr="00BF70F7">
        <w:tc>
          <w:tcPr>
            <w:tcW w:w="0" w:type="auto"/>
            <w:shd w:val="clear" w:color="auto" w:fill="auto"/>
          </w:tcPr>
          <w:p w14:paraId="03C35D08" w14:textId="77777777" w:rsidR="00C0399D" w:rsidRPr="00DA224B" w:rsidRDefault="00C0399D" w:rsidP="00BF70F7">
            <w:pPr>
              <w:spacing w:after="0" w:line="276" w:lineRule="auto"/>
              <w:ind w:right="4"/>
              <w:rPr>
                <w:i/>
                <w:color w:val="auto"/>
                <w:sz w:val="20"/>
                <w:szCs w:val="20"/>
              </w:rPr>
            </w:pPr>
            <w:r>
              <w:rPr>
                <w:i/>
                <w:noProof/>
                <w:color w:val="auto"/>
                <w:sz w:val="20"/>
                <w:szCs w:val="20"/>
                <w:lang w:val="nl-BE" w:eastAsia="nl-BE"/>
              </w:rPr>
              <w:drawing>
                <wp:inline distT="0" distB="0" distL="0" distR="0" wp14:anchorId="1457200B" wp14:editId="6D74FEA4">
                  <wp:extent cx="358140" cy="358140"/>
                  <wp:effectExtent l="0" t="0" r="3810" b="3810"/>
                  <wp:docPr id="16" name="Afbeelding 16"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8D49EE5" w14:textId="77777777" w:rsidR="00C0399D" w:rsidRPr="00DA224B" w:rsidRDefault="00C0399D" w:rsidP="00BF70F7">
            <w:pPr>
              <w:spacing w:after="0" w:line="276" w:lineRule="auto"/>
              <w:rPr>
                <w:b/>
                <w:i/>
                <w:color w:val="auto"/>
                <w:sz w:val="20"/>
                <w:szCs w:val="20"/>
                <w:u w:val="single"/>
              </w:rPr>
            </w:pPr>
            <w:r w:rsidRPr="00DA224B">
              <w:rPr>
                <w:b/>
                <w:i/>
                <w:color w:val="auto"/>
                <w:sz w:val="20"/>
                <w:szCs w:val="20"/>
                <w:u w:val="single"/>
              </w:rPr>
              <w:t>Toelichting</w:t>
            </w:r>
          </w:p>
          <w:p w14:paraId="0FE0B0BA" w14:textId="77777777" w:rsidR="00C0399D" w:rsidRPr="009578A1" w:rsidRDefault="00C0399D" w:rsidP="00BF70F7">
            <w:pPr>
              <w:spacing w:after="0" w:line="276" w:lineRule="auto"/>
              <w:rPr>
                <w:i/>
                <w:color w:val="auto"/>
                <w:sz w:val="20"/>
                <w:szCs w:val="20"/>
              </w:rPr>
            </w:pPr>
            <w:r>
              <w:rPr>
                <w:i/>
                <w:color w:val="auto"/>
                <w:sz w:val="20"/>
                <w:szCs w:val="20"/>
              </w:rPr>
              <w:t>De leden en de voorzitter van het BCSD</w:t>
            </w:r>
            <w:r w:rsidRPr="009578A1">
              <w:rPr>
                <w:i/>
                <w:color w:val="auto"/>
                <w:sz w:val="20"/>
                <w:szCs w:val="20"/>
              </w:rPr>
              <w:t xml:space="preserve"> </w:t>
            </w:r>
            <w:r>
              <w:rPr>
                <w:i/>
                <w:color w:val="auto"/>
                <w:sz w:val="20"/>
                <w:szCs w:val="20"/>
              </w:rPr>
              <w:t>kunnen</w:t>
            </w:r>
            <w:r w:rsidRPr="009578A1">
              <w:rPr>
                <w:i/>
                <w:color w:val="auto"/>
                <w:sz w:val="20"/>
                <w:szCs w:val="20"/>
              </w:rPr>
              <w:t xml:space="preserve"> persoonlijk aangesproken worden door ofwel mensen die zelf een probleem hebben, ofwel mensen die wel iemand kennen waarvan ze menen dat het OCMW hulp zou moeten bieden. </w:t>
            </w:r>
            <w:r w:rsidRPr="0067171F">
              <w:rPr>
                <w:i/>
                <w:color w:val="auto"/>
                <w:sz w:val="20"/>
                <w:szCs w:val="20"/>
              </w:rPr>
              <w:t xml:space="preserve">Soms zijn mensen onwetend over de mogelijke hulp die ze kunnen krijgen en blijkt uit een gesprek  tussen mandataris en betrokkene dat er mogelijkheden tot hulp mogelijk zijn. </w:t>
            </w:r>
            <w:r w:rsidRPr="009578A1">
              <w:rPr>
                <w:i/>
                <w:color w:val="auto"/>
                <w:sz w:val="20"/>
                <w:szCs w:val="20"/>
              </w:rPr>
              <w:t xml:space="preserve">Deze gang van zaken is onvermijdelijk en moet trouwens niet vermeden worden. Wie in </w:t>
            </w:r>
            <w:r>
              <w:rPr>
                <w:i/>
                <w:color w:val="auto"/>
                <w:sz w:val="20"/>
                <w:szCs w:val="20"/>
              </w:rPr>
              <w:t>het BCSD z</w:t>
            </w:r>
            <w:r w:rsidRPr="009578A1">
              <w:rPr>
                <w:i/>
                <w:color w:val="auto"/>
                <w:sz w:val="20"/>
                <w:szCs w:val="20"/>
              </w:rPr>
              <w:t xml:space="preserve">etelt, wordt door de mensen ook in zijn/haar privésfeer gezien als een soort vertegenwoordiger van het OCMW. </w:t>
            </w:r>
          </w:p>
          <w:p w14:paraId="39E89B06" w14:textId="77777777" w:rsidR="00C0399D" w:rsidRPr="009578A1" w:rsidRDefault="00C0399D" w:rsidP="00BF70F7">
            <w:pPr>
              <w:spacing w:after="0" w:line="276" w:lineRule="auto"/>
              <w:rPr>
                <w:i/>
                <w:color w:val="auto"/>
                <w:sz w:val="20"/>
                <w:szCs w:val="20"/>
              </w:rPr>
            </w:pPr>
          </w:p>
          <w:p w14:paraId="2B900BA6" w14:textId="77777777" w:rsidR="00C0399D" w:rsidRPr="009578A1" w:rsidRDefault="00C0399D" w:rsidP="00BF70F7">
            <w:pPr>
              <w:spacing w:after="0" w:line="276" w:lineRule="auto"/>
              <w:rPr>
                <w:i/>
                <w:color w:val="auto"/>
                <w:sz w:val="20"/>
                <w:szCs w:val="20"/>
              </w:rPr>
            </w:pPr>
            <w:r w:rsidRPr="009578A1">
              <w:rPr>
                <w:i/>
                <w:color w:val="auto"/>
                <w:sz w:val="20"/>
                <w:szCs w:val="20"/>
              </w:rPr>
              <w:t>Wat echter wel moet vermeden worden, is dat</w:t>
            </w:r>
            <w:r>
              <w:rPr>
                <w:i/>
                <w:color w:val="auto"/>
                <w:sz w:val="20"/>
                <w:szCs w:val="20"/>
              </w:rPr>
              <w:t xml:space="preserve"> de BCSD-</w:t>
            </w:r>
            <w:r w:rsidRPr="009578A1">
              <w:rPr>
                <w:i/>
                <w:color w:val="auto"/>
                <w:sz w:val="20"/>
                <w:szCs w:val="20"/>
              </w:rPr>
              <w:t xml:space="preserve">leden bij de bevolking de </w:t>
            </w:r>
            <w:r>
              <w:rPr>
                <w:i/>
                <w:color w:val="auto"/>
                <w:sz w:val="20"/>
                <w:szCs w:val="20"/>
              </w:rPr>
              <w:t>overtuiging</w:t>
            </w:r>
            <w:r w:rsidRPr="009578A1">
              <w:rPr>
                <w:i/>
                <w:color w:val="auto"/>
                <w:sz w:val="20"/>
                <w:szCs w:val="20"/>
              </w:rPr>
              <w:t xml:space="preserve"> scheppen dat ze persoonlijk en alléén kunnen beslissen over een dossier, dat “zij wel zullen zorgen dat het in orde komt”. Op de </w:t>
            </w:r>
            <w:r>
              <w:rPr>
                <w:i/>
                <w:color w:val="auto"/>
                <w:sz w:val="20"/>
                <w:szCs w:val="20"/>
              </w:rPr>
              <w:t>BCSD</w:t>
            </w:r>
            <w:r w:rsidRPr="009578A1">
              <w:rPr>
                <w:i/>
                <w:color w:val="auto"/>
                <w:sz w:val="20"/>
                <w:szCs w:val="20"/>
              </w:rPr>
              <w:t xml:space="preserve">-voorzitter na, die binnen bepaalde grenzen kan beslissen over de toekenning van dringende hulp, heeft geen enkel lid de bevoegdheid om autonoom over een steundossier te beslissen. Alle beslissingen tot individuele hulpverlening worden genomen door het </w:t>
            </w:r>
            <w:r>
              <w:rPr>
                <w:i/>
                <w:color w:val="auto"/>
                <w:sz w:val="20"/>
                <w:szCs w:val="20"/>
              </w:rPr>
              <w:t>BCSD als orgaan</w:t>
            </w:r>
            <w:r w:rsidRPr="009578A1">
              <w:rPr>
                <w:i/>
                <w:color w:val="auto"/>
                <w:sz w:val="20"/>
                <w:szCs w:val="20"/>
              </w:rPr>
              <w:t xml:space="preserve">. </w:t>
            </w:r>
          </w:p>
          <w:p w14:paraId="501BAA4F" w14:textId="77777777" w:rsidR="00C0399D" w:rsidRPr="009578A1" w:rsidRDefault="00C0399D" w:rsidP="00BF70F7">
            <w:pPr>
              <w:spacing w:after="0" w:line="276" w:lineRule="auto"/>
              <w:rPr>
                <w:i/>
                <w:color w:val="auto"/>
                <w:sz w:val="20"/>
                <w:szCs w:val="20"/>
              </w:rPr>
            </w:pPr>
          </w:p>
          <w:p w14:paraId="50616BB8" w14:textId="77777777" w:rsidR="00C0399D" w:rsidRPr="00DA224B" w:rsidRDefault="00C0399D" w:rsidP="00BF70F7">
            <w:pPr>
              <w:spacing w:after="0" w:line="276" w:lineRule="auto"/>
              <w:rPr>
                <w:i/>
                <w:color w:val="auto"/>
                <w:sz w:val="20"/>
                <w:szCs w:val="20"/>
              </w:rPr>
            </w:pPr>
            <w:r>
              <w:rPr>
                <w:i/>
                <w:color w:val="auto"/>
                <w:sz w:val="20"/>
                <w:szCs w:val="20"/>
              </w:rPr>
              <w:t>BCSD-mandatarissen</w:t>
            </w:r>
            <w:r w:rsidRPr="009578A1">
              <w:rPr>
                <w:i/>
                <w:color w:val="auto"/>
                <w:sz w:val="20"/>
                <w:szCs w:val="20"/>
              </w:rPr>
              <w:t xml:space="preserve"> hebben zelfs als belangrijke meerwaarde dat ze, doordat ze aanwezig zijn op het terrein, </w:t>
            </w:r>
            <w:r>
              <w:rPr>
                <w:i/>
                <w:color w:val="auto"/>
                <w:sz w:val="20"/>
                <w:szCs w:val="20"/>
              </w:rPr>
              <w:t xml:space="preserve">onbedoeld </w:t>
            </w:r>
            <w:r w:rsidRPr="009578A1">
              <w:rPr>
                <w:i/>
                <w:color w:val="auto"/>
                <w:sz w:val="20"/>
                <w:szCs w:val="20"/>
              </w:rPr>
              <w:t>mensen bereiken die de drempel van het OCMW zelf niet durven of kunnen overschrijden. Wanneer ze aangesproken worden, leggen ze dan ook best uit dat het OCMW misschien hulp kan bieden, maar dat hiervoor strikte procedures gelden die moeten worden gevolgd. Dat de maatschappelijk werker een sociaal onderzoek uitvoert en dat</w:t>
            </w:r>
            <w:r>
              <w:rPr>
                <w:i/>
                <w:color w:val="auto"/>
                <w:sz w:val="20"/>
                <w:szCs w:val="20"/>
              </w:rPr>
              <w:t xml:space="preserve"> het BCSD</w:t>
            </w:r>
            <w:r w:rsidRPr="009578A1">
              <w:rPr>
                <w:i/>
                <w:color w:val="auto"/>
                <w:sz w:val="20"/>
                <w:szCs w:val="20"/>
              </w:rPr>
              <w:t xml:space="preserve"> dan op basis van het sociaal verslag </w:t>
            </w:r>
            <w:r>
              <w:rPr>
                <w:i/>
                <w:color w:val="auto"/>
                <w:sz w:val="20"/>
                <w:szCs w:val="20"/>
              </w:rPr>
              <w:t>zal</w:t>
            </w:r>
            <w:r w:rsidRPr="009578A1">
              <w:rPr>
                <w:i/>
                <w:color w:val="auto"/>
                <w:sz w:val="20"/>
                <w:szCs w:val="20"/>
              </w:rPr>
              <w:t xml:space="preserve"> beslissen. </w:t>
            </w:r>
            <w:r>
              <w:rPr>
                <w:i/>
                <w:color w:val="auto"/>
                <w:sz w:val="20"/>
                <w:szCs w:val="20"/>
              </w:rPr>
              <w:t>De mandataris</w:t>
            </w:r>
            <w:r w:rsidRPr="009578A1">
              <w:rPr>
                <w:i/>
                <w:color w:val="auto"/>
                <w:sz w:val="20"/>
                <w:szCs w:val="20"/>
              </w:rPr>
              <w:t xml:space="preserve"> kan voorstellen dat hij </w:t>
            </w:r>
            <w:r>
              <w:rPr>
                <w:i/>
                <w:color w:val="auto"/>
                <w:sz w:val="20"/>
                <w:szCs w:val="20"/>
              </w:rPr>
              <w:t xml:space="preserve">het diensthoofd van </w:t>
            </w:r>
            <w:r w:rsidRPr="009578A1">
              <w:rPr>
                <w:i/>
                <w:color w:val="auto"/>
                <w:sz w:val="20"/>
                <w:szCs w:val="20"/>
              </w:rPr>
              <w:t>de sociale dienst de gegevens doorgeeft van de hulpvrager, zodat die</w:t>
            </w:r>
            <w:r>
              <w:rPr>
                <w:i/>
                <w:color w:val="auto"/>
                <w:sz w:val="20"/>
                <w:szCs w:val="20"/>
              </w:rPr>
              <w:t xml:space="preserve"> een maatschappelijk werker kan vragen om</w:t>
            </w:r>
            <w:r w:rsidRPr="009578A1">
              <w:rPr>
                <w:i/>
                <w:color w:val="auto"/>
                <w:sz w:val="20"/>
                <w:szCs w:val="20"/>
              </w:rPr>
              <w:t xml:space="preserve"> hem</w:t>
            </w:r>
            <w:r>
              <w:rPr>
                <w:i/>
                <w:color w:val="auto"/>
                <w:sz w:val="20"/>
                <w:szCs w:val="20"/>
              </w:rPr>
              <w:t xml:space="preserve">/haar te </w:t>
            </w:r>
            <w:r w:rsidRPr="009578A1">
              <w:rPr>
                <w:i/>
                <w:color w:val="auto"/>
                <w:sz w:val="20"/>
                <w:szCs w:val="20"/>
              </w:rPr>
              <w:t>contacteren en de bal aan het rollen gaat.  </w:t>
            </w:r>
          </w:p>
          <w:p w14:paraId="446E5593" w14:textId="77777777" w:rsidR="00C0399D" w:rsidRDefault="00C0399D" w:rsidP="00BF70F7">
            <w:pPr>
              <w:spacing w:after="0" w:line="276" w:lineRule="auto"/>
              <w:rPr>
                <w:i/>
                <w:color w:val="auto"/>
                <w:sz w:val="20"/>
                <w:szCs w:val="20"/>
              </w:rPr>
            </w:pPr>
          </w:p>
          <w:p w14:paraId="57D5B92D" w14:textId="77777777" w:rsidR="00C0399D" w:rsidRPr="00DA224B" w:rsidRDefault="00C0399D" w:rsidP="00BF70F7">
            <w:pPr>
              <w:spacing w:after="0" w:line="276" w:lineRule="auto"/>
              <w:rPr>
                <w:i/>
                <w:color w:val="auto"/>
                <w:sz w:val="20"/>
                <w:szCs w:val="20"/>
              </w:rPr>
            </w:pPr>
            <w:r>
              <w:rPr>
                <w:i/>
                <w:color w:val="auto"/>
                <w:sz w:val="20"/>
                <w:szCs w:val="20"/>
              </w:rPr>
              <w:t xml:space="preserve">Wanneer de mandataris inschat dat er mogelijk sprake is van dringende steun, probeert men de persoon te overtuigen om snel de officiële procedure te starten. Krijgt de BCSD-voorzitter te maken met een dergelijke situatie, dan is die extra voorzichtig aangezien hij/zij zelf beslist over dringende steun. De BCSD-voorzitter zorgt dan voor snel contact met het diensthoofd van de sociale dienst, die meteen zorgt voor een afspraak met een maatschappelijk werker. De BCSD-voorzitter beslist enkel na het advies van die </w:t>
            </w:r>
            <w:proofErr w:type="spellStart"/>
            <w:r>
              <w:rPr>
                <w:i/>
                <w:color w:val="auto"/>
                <w:sz w:val="20"/>
                <w:szCs w:val="20"/>
              </w:rPr>
              <w:t>MW’er</w:t>
            </w:r>
            <w:proofErr w:type="spellEnd"/>
            <w:r>
              <w:rPr>
                <w:i/>
                <w:color w:val="auto"/>
                <w:sz w:val="20"/>
                <w:szCs w:val="20"/>
              </w:rPr>
              <w:t>.</w:t>
            </w:r>
          </w:p>
        </w:tc>
      </w:tr>
    </w:tbl>
    <w:p w14:paraId="200BC8C9" w14:textId="77777777" w:rsidR="00C0399D" w:rsidRPr="009578A1" w:rsidRDefault="00C0399D" w:rsidP="00C0399D">
      <w:pPr>
        <w:spacing w:after="0" w:line="276" w:lineRule="auto"/>
        <w:rPr>
          <w:b/>
          <w:i/>
          <w:color w:val="auto"/>
          <w:sz w:val="20"/>
        </w:rPr>
      </w:pPr>
    </w:p>
    <w:p w14:paraId="54CDF243" w14:textId="77777777" w:rsidR="00814FAB" w:rsidRDefault="00814FAB" w:rsidP="00C0399D">
      <w:pPr>
        <w:spacing w:after="0" w:line="276" w:lineRule="auto"/>
        <w:rPr>
          <w:b/>
          <w:color w:val="auto"/>
        </w:rPr>
      </w:pPr>
    </w:p>
    <w:p w14:paraId="7F228E46" w14:textId="1E1989F3" w:rsidR="00C0399D" w:rsidRPr="009578A1" w:rsidRDefault="00C0399D" w:rsidP="00C0399D">
      <w:pPr>
        <w:spacing w:after="0" w:line="276" w:lineRule="auto"/>
        <w:rPr>
          <w:b/>
          <w:color w:val="auto"/>
        </w:rPr>
      </w:pPr>
      <w:r w:rsidRPr="009578A1">
        <w:rPr>
          <w:b/>
          <w:color w:val="auto"/>
        </w:rPr>
        <w:lastRenderedPageBreak/>
        <w:t xml:space="preserve">Artikel </w:t>
      </w:r>
      <w:r w:rsidR="00A2482B">
        <w:rPr>
          <w:b/>
          <w:color w:val="auto"/>
        </w:rPr>
        <w:t>O</w:t>
      </w:r>
      <w:r w:rsidR="000D7D51">
        <w:rPr>
          <w:b/>
          <w:color w:val="auto"/>
        </w:rPr>
        <w:t>3</w:t>
      </w:r>
    </w:p>
    <w:p w14:paraId="6BB909AA" w14:textId="77777777" w:rsidR="00C0399D" w:rsidRDefault="00C0399D" w:rsidP="00C0399D">
      <w:pPr>
        <w:spacing w:after="0" w:line="276" w:lineRule="auto"/>
        <w:rPr>
          <w:color w:val="auto"/>
        </w:rPr>
      </w:pPr>
      <w:r>
        <w:rPr>
          <w:color w:val="auto"/>
        </w:rPr>
        <w:t xml:space="preserve">Als lid of voorzitter van het BCSD treedt men niet op als vertrouwenspersoon voor een cliënt. </w:t>
      </w:r>
    </w:p>
    <w:p w14:paraId="34B4B0E0" w14:textId="77777777" w:rsidR="00C0399D" w:rsidRPr="000D6ED6" w:rsidRDefault="00C0399D" w:rsidP="00C0399D">
      <w:pPr>
        <w:spacing w:after="0" w:line="276" w:lineRule="auto"/>
        <w:rPr>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C0399D" w:rsidRPr="00DA224B" w14:paraId="6FA75670" w14:textId="77777777" w:rsidTr="00BF70F7">
        <w:tc>
          <w:tcPr>
            <w:tcW w:w="0" w:type="auto"/>
            <w:shd w:val="clear" w:color="auto" w:fill="auto"/>
          </w:tcPr>
          <w:p w14:paraId="12F24D6E" w14:textId="77777777" w:rsidR="00C0399D" w:rsidRPr="00DA224B" w:rsidRDefault="00C0399D" w:rsidP="00BF70F7">
            <w:pPr>
              <w:spacing w:after="0" w:line="276" w:lineRule="auto"/>
              <w:ind w:right="4"/>
              <w:rPr>
                <w:i/>
                <w:color w:val="auto"/>
                <w:sz w:val="20"/>
                <w:szCs w:val="20"/>
              </w:rPr>
            </w:pPr>
            <w:r>
              <w:rPr>
                <w:i/>
                <w:noProof/>
                <w:color w:val="auto"/>
                <w:sz w:val="20"/>
                <w:szCs w:val="20"/>
                <w:lang w:val="nl-BE" w:eastAsia="nl-BE"/>
              </w:rPr>
              <w:drawing>
                <wp:inline distT="0" distB="0" distL="0" distR="0" wp14:anchorId="3C59BFB5" wp14:editId="5A1C4C68">
                  <wp:extent cx="358140" cy="358140"/>
                  <wp:effectExtent l="0" t="0" r="3810" b="3810"/>
                  <wp:docPr id="10" name="Afbeelding 10"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74913672" w14:textId="77777777" w:rsidR="00C0399D" w:rsidRPr="00DA224B" w:rsidRDefault="00C0399D" w:rsidP="00BF70F7">
            <w:pPr>
              <w:spacing w:after="0" w:line="276" w:lineRule="auto"/>
              <w:rPr>
                <w:b/>
                <w:i/>
                <w:color w:val="auto"/>
                <w:sz w:val="20"/>
                <w:szCs w:val="20"/>
                <w:u w:val="single"/>
              </w:rPr>
            </w:pPr>
            <w:r w:rsidRPr="00DA224B">
              <w:rPr>
                <w:b/>
                <w:i/>
                <w:color w:val="auto"/>
                <w:sz w:val="20"/>
                <w:szCs w:val="20"/>
                <w:u w:val="single"/>
              </w:rPr>
              <w:t>Toelichting</w:t>
            </w:r>
          </w:p>
          <w:p w14:paraId="01E2AA2E" w14:textId="77777777" w:rsidR="00C0399D" w:rsidRPr="00DA224B" w:rsidRDefault="00C0399D" w:rsidP="00BF70F7">
            <w:pPr>
              <w:spacing w:after="0" w:line="276" w:lineRule="auto"/>
              <w:rPr>
                <w:i/>
                <w:color w:val="auto"/>
                <w:sz w:val="20"/>
                <w:szCs w:val="20"/>
              </w:rPr>
            </w:pPr>
            <w:r w:rsidRPr="009578A1">
              <w:rPr>
                <w:i/>
                <w:color w:val="auto"/>
                <w:sz w:val="20"/>
                <w:szCs w:val="20"/>
              </w:rPr>
              <w:t xml:space="preserve">Hoewel een </w:t>
            </w:r>
            <w:r>
              <w:rPr>
                <w:i/>
                <w:color w:val="auto"/>
                <w:sz w:val="20"/>
                <w:szCs w:val="20"/>
              </w:rPr>
              <w:t>mandataris</w:t>
            </w:r>
            <w:r w:rsidRPr="009578A1">
              <w:rPr>
                <w:i/>
                <w:color w:val="auto"/>
                <w:sz w:val="20"/>
                <w:szCs w:val="20"/>
              </w:rPr>
              <w:t xml:space="preserve"> net als ieder ander persoon mits schriftelijke volmacht een echte hulpvraag kan stellen namens een hulpvrager, lijkt ons dit geen aangewezen piste. </w:t>
            </w:r>
            <w:r>
              <w:rPr>
                <w:i/>
                <w:color w:val="auto"/>
                <w:sz w:val="20"/>
                <w:szCs w:val="20"/>
              </w:rPr>
              <w:t>Wie in het</w:t>
            </w:r>
            <w:r w:rsidRPr="009578A1">
              <w:rPr>
                <w:i/>
                <w:color w:val="auto"/>
                <w:sz w:val="20"/>
                <w:szCs w:val="20"/>
              </w:rPr>
              <w:t xml:space="preserve"> </w:t>
            </w:r>
            <w:r>
              <w:rPr>
                <w:i/>
                <w:color w:val="auto"/>
                <w:sz w:val="20"/>
                <w:szCs w:val="20"/>
              </w:rPr>
              <w:t xml:space="preserve">BCSD zetelt </w:t>
            </w:r>
            <w:r w:rsidRPr="009578A1">
              <w:rPr>
                <w:i/>
                <w:color w:val="auto"/>
                <w:sz w:val="20"/>
                <w:szCs w:val="20"/>
              </w:rPr>
              <w:t>moet immers in alle objectiviteit over een dossier kunnen beslissen</w:t>
            </w:r>
            <w:r>
              <w:rPr>
                <w:i/>
                <w:color w:val="auto"/>
                <w:sz w:val="20"/>
                <w:szCs w:val="20"/>
              </w:rPr>
              <w:t>. Wie</w:t>
            </w:r>
            <w:r w:rsidRPr="009578A1">
              <w:rPr>
                <w:i/>
                <w:color w:val="auto"/>
                <w:sz w:val="20"/>
                <w:szCs w:val="20"/>
              </w:rPr>
              <w:t xml:space="preserve"> meent te moeten optreden als een soort van vertrouwenspersoon van de hulpvrager, is niet langer objectief. Bijgevolg zal di</w:t>
            </w:r>
            <w:r>
              <w:rPr>
                <w:i/>
                <w:color w:val="auto"/>
                <w:sz w:val="20"/>
                <w:szCs w:val="20"/>
              </w:rPr>
              <w:t>e persoon</w:t>
            </w:r>
            <w:r w:rsidRPr="009578A1">
              <w:rPr>
                <w:i/>
                <w:color w:val="auto"/>
                <w:sz w:val="20"/>
                <w:szCs w:val="20"/>
              </w:rPr>
              <w:t xml:space="preserve"> niet langer deel kunnen nemen aan de bespreking en stemming over een dossie</w:t>
            </w:r>
            <w:r>
              <w:rPr>
                <w:i/>
                <w:color w:val="auto"/>
                <w:sz w:val="20"/>
                <w:szCs w:val="20"/>
              </w:rPr>
              <w:t>r</w:t>
            </w:r>
            <w:r w:rsidRPr="009578A1">
              <w:rPr>
                <w:i/>
                <w:color w:val="auto"/>
                <w:sz w:val="20"/>
                <w:szCs w:val="20"/>
              </w:rPr>
              <w:t>. Bovendien menen wij dat de rol van vertrouwenspersoon beter opgenomen wordt door bijvoorbeeld een familielid of vriend, onafhankelijk van het OCMW.</w:t>
            </w:r>
            <w:r>
              <w:rPr>
                <w:i/>
                <w:color w:val="auto"/>
                <w:sz w:val="20"/>
                <w:szCs w:val="20"/>
              </w:rPr>
              <w:t xml:space="preserve"> Dat vermijdt alle schijn van partijdigheid.</w:t>
            </w:r>
            <w:r w:rsidRPr="009578A1">
              <w:rPr>
                <w:i/>
                <w:color w:val="auto"/>
                <w:sz w:val="20"/>
                <w:szCs w:val="20"/>
              </w:rPr>
              <w:t xml:space="preserve"> Ook indien </w:t>
            </w:r>
            <w:r>
              <w:rPr>
                <w:i/>
                <w:color w:val="auto"/>
                <w:sz w:val="20"/>
                <w:szCs w:val="20"/>
              </w:rPr>
              <w:t>de mandataris</w:t>
            </w:r>
            <w:r w:rsidRPr="009578A1">
              <w:rPr>
                <w:i/>
                <w:color w:val="auto"/>
                <w:sz w:val="20"/>
                <w:szCs w:val="20"/>
              </w:rPr>
              <w:t xml:space="preserve"> zelf de scheiding kan maken tussen zijn rol </w:t>
            </w:r>
            <w:r>
              <w:rPr>
                <w:i/>
                <w:color w:val="auto"/>
                <w:sz w:val="20"/>
                <w:szCs w:val="20"/>
              </w:rPr>
              <w:t>in het BCSD</w:t>
            </w:r>
            <w:r w:rsidRPr="009578A1">
              <w:rPr>
                <w:i/>
                <w:color w:val="auto"/>
                <w:sz w:val="20"/>
                <w:szCs w:val="20"/>
              </w:rPr>
              <w:t xml:space="preserve"> en die van vertrouwenspersoon –waarbij hij zich dus zonder problemen terugtrekt bij de bespreking van het dossier door </w:t>
            </w:r>
            <w:r>
              <w:rPr>
                <w:i/>
                <w:color w:val="auto"/>
                <w:sz w:val="20"/>
                <w:szCs w:val="20"/>
              </w:rPr>
              <w:t>het BCSD</w:t>
            </w:r>
            <w:r w:rsidRPr="009578A1">
              <w:rPr>
                <w:i/>
                <w:color w:val="auto"/>
                <w:sz w:val="20"/>
                <w:szCs w:val="20"/>
              </w:rPr>
              <w:t xml:space="preserve">-, dan wordt minstens bij anderen de schijn gewekt dat </w:t>
            </w:r>
            <w:r>
              <w:rPr>
                <w:i/>
                <w:color w:val="auto"/>
                <w:sz w:val="20"/>
                <w:szCs w:val="20"/>
              </w:rPr>
              <w:t>het BCSD</w:t>
            </w:r>
            <w:r w:rsidRPr="009578A1">
              <w:rPr>
                <w:i/>
                <w:color w:val="auto"/>
                <w:sz w:val="20"/>
                <w:szCs w:val="20"/>
              </w:rPr>
              <w:t xml:space="preserve"> niet objectief </w:t>
            </w:r>
            <w:r>
              <w:rPr>
                <w:i/>
                <w:color w:val="auto"/>
                <w:sz w:val="20"/>
                <w:szCs w:val="20"/>
              </w:rPr>
              <w:t xml:space="preserve">kan </w:t>
            </w:r>
            <w:r w:rsidRPr="009578A1">
              <w:rPr>
                <w:i/>
                <w:color w:val="auto"/>
                <w:sz w:val="20"/>
                <w:szCs w:val="20"/>
              </w:rPr>
              <w:t xml:space="preserve">zijn en sommige burgers meer rechten hebben dan anderen. Dit moet vermeden worden.  </w:t>
            </w:r>
          </w:p>
        </w:tc>
      </w:tr>
    </w:tbl>
    <w:p w14:paraId="01ABFB95" w14:textId="77777777" w:rsidR="00C0399D" w:rsidRDefault="00C0399D" w:rsidP="00C0399D">
      <w:pPr>
        <w:spacing w:after="0" w:line="276" w:lineRule="auto"/>
        <w:rPr>
          <w:b/>
          <w:color w:val="auto"/>
        </w:rPr>
      </w:pPr>
    </w:p>
    <w:p w14:paraId="3DDF351B" w14:textId="6CED6B7D" w:rsidR="00C0399D" w:rsidRPr="009578A1" w:rsidRDefault="00C0399D" w:rsidP="00C0399D">
      <w:pPr>
        <w:spacing w:after="0" w:line="276" w:lineRule="auto"/>
        <w:rPr>
          <w:b/>
          <w:color w:val="auto"/>
        </w:rPr>
      </w:pPr>
      <w:r w:rsidRPr="009578A1">
        <w:rPr>
          <w:b/>
          <w:color w:val="auto"/>
        </w:rPr>
        <w:t xml:space="preserve">Artikel </w:t>
      </w:r>
      <w:r w:rsidR="00A2482B">
        <w:rPr>
          <w:b/>
          <w:color w:val="auto"/>
        </w:rPr>
        <w:t>O</w:t>
      </w:r>
      <w:r w:rsidR="000D7D51">
        <w:rPr>
          <w:b/>
          <w:color w:val="auto"/>
        </w:rPr>
        <w:t>4</w:t>
      </w:r>
    </w:p>
    <w:p w14:paraId="37052C92" w14:textId="77777777" w:rsidR="00C0399D" w:rsidRPr="003227F0" w:rsidRDefault="00C0399D" w:rsidP="00C0399D">
      <w:pPr>
        <w:spacing w:after="0" w:line="276" w:lineRule="auto"/>
        <w:rPr>
          <w:color w:val="auto"/>
        </w:rPr>
      </w:pPr>
      <w:r>
        <w:rPr>
          <w:color w:val="auto"/>
        </w:rPr>
        <w:t xml:space="preserve">Wanneer een cliënt gehoord wordt, dan gebeurt dat </w:t>
      </w:r>
      <w:r w:rsidRPr="003227F0">
        <w:rPr>
          <w:color w:val="auto"/>
        </w:rPr>
        <w:t xml:space="preserve">met </w:t>
      </w:r>
      <w:r>
        <w:rPr>
          <w:color w:val="auto"/>
        </w:rPr>
        <w:t>het nodige respect voor het verhaal en de persoon van de cliënt. De cliënt wordt gehoord, niet verhoord.</w:t>
      </w:r>
    </w:p>
    <w:p w14:paraId="5C8BACC3" w14:textId="77777777" w:rsidR="00C0399D" w:rsidRDefault="00C0399D" w:rsidP="00C0399D">
      <w:pPr>
        <w:spacing w:after="0" w:line="276" w:lineRule="auto"/>
        <w:rPr>
          <w:b/>
          <w:color w:val="auto"/>
        </w:rPr>
      </w:pPr>
    </w:p>
    <w:tbl>
      <w:tblPr>
        <w:tblW w:w="0" w:type="auto"/>
        <w:tblInd w:w="-5" w:type="dxa"/>
        <w:tblBorders>
          <w:top w:val="dashed" w:sz="4" w:space="0" w:color="auto"/>
          <w:left w:val="dashed" w:sz="4" w:space="0" w:color="auto"/>
          <w:bottom w:val="dashed" w:sz="4" w:space="0" w:color="auto"/>
          <w:right w:val="dashed" w:sz="4" w:space="0" w:color="auto"/>
        </w:tblBorders>
        <w:tblLook w:val="04A0" w:firstRow="1" w:lastRow="0" w:firstColumn="1" w:lastColumn="0" w:noHBand="0" w:noVBand="1"/>
      </w:tblPr>
      <w:tblGrid>
        <w:gridCol w:w="790"/>
        <w:gridCol w:w="8234"/>
      </w:tblGrid>
      <w:tr w:rsidR="00C0399D" w:rsidRPr="00DA224B" w14:paraId="472C5882" w14:textId="77777777" w:rsidTr="00BF70F7">
        <w:tc>
          <w:tcPr>
            <w:tcW w:w="0" w:type="auto"/>
            <w:shd w:val="clear" w:color="auto" w:fill="auto"/>
          </w:tcPr>
          <w:p w14:paraId="756F98DE" w14:textId="77777777" w:rsidR="00C0399D" w:rsidRPr="00DA224B" w:rsidRDefault="00C0399D" w:rsidP="00BF70F7">
            <w:pPr>
              <w:spacing w:after="0" w:line="276" w:lineRule="auto"/>
              <w:ind w:right="4"/>
              <w:rPr>
                <w:i/>
                <w:color w:val="auto"/>
                <w:sz w:val="20"/>
                <w:szCs w:val="20"/>
              </w:rPr>
            </w:pPr>
            <w:r>
              <w:rPr>
                <w:i/>
                <w:noProof/>
                <w:color w:val="auto"/>
                <w:sz w:val="20"/>
                <w:szCs w:val="20"/>
                <w:lang w:val="nl-BE" w:eastAsia="nl-BE"/>
              </w:rPr>
              <w:drawing>
                <wp:inline distT="0" distB="0" distL="0" distR="0" wp14:anchorId="0AAC20D4" wp14:editId="08741FD7">
                  <wp:extent cx="358140" cy="358140"/>
                  <wp:effectExtent l="0" t="0" r="3810" b="3810"/>
                  <wp:docPr id="11" name="Afbeelding 11" descr="potlood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otlood0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8140" cy="358140"/>
                          </a:xfrm>
                          <a:prstGeom prst="rect">
                            <a:avLst/>
                          </a:prstGeom>
                          <a:noFill/>
                          <a:ln>
                            <a:noFill/>
                          </a:ln>
                        </pic:spPr>
                      </pic:pic>
                    </a:graphicData>
                  </a:graphic>
                </wp:inline>
              </w:drawing>
            </w:r>
          </w:p>
        </w:tc>
        <w:tc>
          <w:tcPr>
            <w:tcW w:w="0" w:type="auto"/>
            <w:shd w:val="clear" w:color="auto" w:fill="auto"/>
          </w:tcPr>
          <w:p w14:paraId="5548694B" w14:textId="77777777" w:rsidR="00C0399D" w:rsidRPr="00DA224B" w:rsidRDefault="00C0399D" w:rsidP="00BF70F7">
            <w:pPr>
              <w:spacing w:after="0" w:line="276" w:lineRule="auto"/>
              <w:rPr>
                <w:b/>
                <w:i/>
                <w:color w:val="auto"/>
                <w:sz w:val="20"/>
                <w:szCs w:val="20"/>
                <w:u w:val="single"/>
              </w:rPr>
            </w:pPr>
            <w:r w:rsidRPr="00DA224B">
              <w:rPr>
                <w:b/>
                <w:i/>
                <w:color w:val="auto"/>
                <w:sz w:val="20"/>
                <w:szCs w:val="20"/>
                <w:u w:val="single"/>
              </w:rPr>
              <w:t>Toelichting</w:t>
            </w:r>
          </w:p>
          <w:p w14:paraId="55FC4AC5" w14:textId="77777777" w:rsidR="00C0399D" w:rsidRDefault="00C0399D" w:rsidP="00BF70F7">
            <w:pPr>
              <w:spacing w:after="0" w:line="276" w:lineRule="auto"/>
              <w:rPr>
                <w:i/>
                <w:color w:val="auto"/>
                <w:sz w:val="20"/>
                <w:szCs w:val="20"/>
              </w:rPr>
            </w:pPr>
            <w:r w:rsidRPr="00390697">
              <w:rPr>
                <w:i/>
                <w:color w:val="auto"/>
                <w:sz w:val="20"/>
                <w:szCs w:val="20"/>
              </w:rPr>
              <w:t xml:space="preserve">Het valt niet te onderschatten hoeveel impact een procedure van </w:t>
            </w:r>
            <w:proofErr w:type="spellStart"/>
            <w:r w:rsidRPr="00390697">
              <w:rPr>
                <w:i/>
                <w:color w:val="auto"/>
                <w:sz w:val="20"/>
                <w:szCs w:val="20"/>
              </w:rPr>
              <w:t>hoorrecht</w:t>
            </w:r>
            <w:proofErr w:type="spellEnd"/>
            <w:r w:rsidRPr="00390697">
              <w:rPr>
                <w:i/>
                <w:color w:val="auto"/>
                <w:sz w:val="20"/>
                <w:szCs w:val="20"/>
              </w:rPr>
              <w:t xml:space="preserve"> </w:t>
            </w:r>
            <w:r>
              <w:rPr>
                <w:i/>
                <w:color w:val="auto"/>
                <w:sz w:val="20"/>
                <w:szCs w:val="20"/>
              </w:rPr>
              <w:t xml:space="preserve">heeft op een cliënt. Vaak zijn dat heel </w:t>
            </w:r>
            <w:r w:rsidRPr="00390697">
              <w:rPr>
                <w:i/>
                <w:color w:val="auto"/>
                <w:sz w:val="20"/>
                <w:szCs w:val="20"/>
              </w:rPr>
              <w:t xml:space="preserve">kwetsbare mensen in een </w:t>
            </w:r>
            <w:r>
              <w:rPr>
                <w:i/>
                <w:color w:val="auto"/>
                <w:sz w:val="20"/>
                <w:szCs w:val="20"/>
              </w:rPr>
              <w:t>heel</w:t>
            </w:r>
            <w:r w:rsidRPr="00390697">
              <w:rPr>
                <w:i/>
                <w:color w:val="auto"/>
                <w:sz w:val="20"/>
                <w:szCs w:val="20"/>
              </w:rPr>
              <w:t xml:space="preserve"> delicate situatie waarbij het OCMW het allerlaatste redmiddel is. Als ook het OCMW afschrikt kan dat zeer verregaande gevolgen hebben.</w:t>
            </w:r>
            <w:r>
              <w:rPr>
                <w:i/>
                <w:color w:val="auto"/>
                <w:sz w:val="20"/>
                <w:szCs w:val="20"/>
              </w:rPr>
              <w:t xml:space="preserve"> Daarom is het belangrijk dat BCSD-leden zorgen dat een gesprek met de cliënt geen kruisverhoor wordt.</w:t>
            </w:r>
          </w:p>
          <w:p w14:paraId="4ACD5051" w14:textId="77777777" w:rsidR="00C0399D" w:rsidRPr="00390697" w:rsidRDefault="00C0399D" w:rsidP="00BF70F7">
            <w:pPr>
              <w:spacing w:after="0" w:line="276" w:lineRule="auto"/>
              <w:rPr>
                <w:i/>
                <w:color w:val="auto"/>
                <w:sz w:val="20"/>
                <w:szCs w:val="20"/>
              </w:rPr>
            </w:pPr>
            <w:r w:rsidRPr="00390697">
              <w:rPr>
                <w:i/>
                <w:color w:val="auto"/>
                <w:sz w:val="20"/>
                <w:szCs w:val="20"/>
              </w:rPr>
              <w:t xml:space="preserve"> </w:t>
            </w:r>
          </w:p>
          <w:p w14:paraId="418F0AB8" w14:textId="77777777" w:rsidR="00C0399D" w:rsidRDefault="00C0399D" w:rsidP="00BF70F7">
            <w:pPr>
              <w:spacing w:after="0" w:line="276" w:lineRule="auto"/>
              <w:rPr>
                <w:i/>
                <w:color w:val="auto"/>
                <w:sz w:val="20"/>
                <w:szCs w:val="20"/>
              </w:rPr>
            </w:pPr>
            <w:r w:rsidRPr="00390697">
              <w:rPr>
                <w:i/>
                <w:color w:val="auto"/>
                <w:sz w:val="20"/>
                <w:szCs w:val="20"/>
              </w:rPr>
              <w:t>Enkele tips</w:t>
            </w:r>
            <w:r>
              <w:rPr>
                <w:i/>
                <w:color w:val="auto"/>
                <w:sz w:val="20"/>
                <w:szCs w:val="20"/>
              </w:rPr>
              <w:t xml:space="preserve"> voor een zinvolle uitoefening van het </w:t>
            </w:r>
            <w:proofErr w:type="spellStart"/>
            <w:r>
              <w:rPr>
                <w:i/>
                <w:color w:val="auto"/>
                <w:sz w:val="20"/>
                <w:szCs w:val="20"/>
              </w:rPr>
              <w:t>hoorrecht</w:t>
            </w:r>
            <w:proofErr w:type="spellEnd"/>
            <w:r w:rsidRPr="00390697">
              <w:rPr>
                <w:i/>
                <w:color w:val="auto"/>
                <w:sz w:val="20"/>
                <w:szCs w:val="20"/>
              </w:rPr>
              <w:t>:</w:t>
            </w:r>
          </w:p>
          <w:p w14:paraId="279AFFC6" w14:textId="77777777" w:rsidR="00C0399D" w:rsidRDefault="00C0399D" w:rsidP="00BF70F7">
            <w:pPr>
              <w:spacing w:after="0" w:line="276" w:lineRule="auto"/>
              <w:rPr>
                <w:i/>
                <w:color w:val="auto"/>
                <w:sz w:val="20"/>
                <w:szCs w:val="20"/>
              </w:rPr>
            </w:pPr>
            <w:r>
              <w:rPr>
                <w:i/>
                <w:color w:val="auto"/>
                <w:sz w:val="20"/>
                <w:szCs w:val="20"/>
              </w:rPr>
              <w:t>- Luister naar de cliënt en laat hem/haar uitspreken.</w:t>
            </w:r>
          </w:p>
          <w:p w14:paraId="00531AFC" w14:textId="77777777" w:rsidR="00C0399D" w:rsidRPr="00390697" w:rsidRDefault="00C0399D" w:rsidP="00BF70F7">
            <w:pPr>
              <w:spacing w:after="0" w:line="276" w:lineRule="auto"/>
              <w:rPr>
                <w:i/>
                <w:color w:val="auto"/>
                <w:sz w:val="20"/>
                <w:szCs w:val="20"/>
              </w:rPr>
            </w:pPr>
            <w:r>
              <w:rPr>
                <w:i/>
                <w:color w:val="auto"/>
                <w:sz w:val="20"/>
                <w:szCs w:val="20"/>
              </w:rPr>
              <w:t xml:space="preserve">- </w:t>
            </w:r>
            <w:r w:rsidRPr="00390697">
              <w:rPr>
                <w:i/>
                <w:color w:val="auto"/>
                <w:sz w:val="20"/>
                <w:szCs w:val="20"/>
              </w:rPr>
              <w:t xml:space="preserve">Laat de behandelende </w:t>
            </w:r>
            <w:proofErr w:type="spellStart"/>
            <w:r w:rsidRPr="00390697">
              <w:rPr>
                <w:i/>
                <w:color w:val="auto"/>
                <w:sz w:val="20"/>
                <w:szCs w:val="20"/>
              </w:rPr>
              <w:t>MW’er</w:t>
            </w:r>
            <w:proofErr w:type="spellEnd"/>
            <w:r>
              <w:rPr>
                <w:i/>
                <w:color w:val="auto"/>
                <w:sz w:val="20"/>
                <w:szCs w:val="20"/>
              </w:rPr>
              <w:t xml:space="preserve"> (en bij voorkeur ook een vertrouwenspersoon)</w:t>
            </w:r>
            <w:r w:rsidRPr="00390697">
              <w:rPr>
                <w:i/>
                <w:color w:val="auto"/>
                <w:sz w:val="20"/>
                <w:szCs w:val="20"/>
              </w:rPr>
              <w:t xml:space="preserve"> aanwezig zijn.</w:t>
            </w:r>
          </w:p>
          <w:p w14:paraId="0F3EF70A" w14:textId="77777777" w:rsidR="00C0399D" w:rsidRPr="00390697" w:rsidRDefault="00C0399D" w:rsidP="00BF70F7">
            <w:pPr>
              <w:spacing w:after="0" w:line="276" w:lineRule="auto"/>
              <w:rPr>
                <w:i/>
                <w:color w:val="auto"/>
                <w:sz w:val="20"/>
                <w:szCs w:val="20"/>
              </w:rPr>
            </w:pPr>
            <w:r w:rsidRPr="00390697">
              <w:rPr>
                <w:i/>
                <w:color w:val="auto"/>
                <w:sz w:val="20"/>
                <w:szCs w:val="20"/>
              </w:rPr>
              <w:t>- Ga aan een ronde tafel zitten en niet als cliënt tegenover alle BCSD-leden.</w:t>
            </w:r>
          </w:p>
          <w:p w14:paraId="7D97E4AA" w14:textId="77777777" w:rsidR="00C0399D" w:rsidRPr="00DA224B" w:rsidRDefault="00C0399D" w:rsidP="00BF70F7">
            <w:pPr>
              <w:spacing w:after="0" w:line="276" w:lineRule="auto"/>
              <w:rPr>
                <w:i/>
                <w:color w:val="auto"/>
                <w:sz w:val="20"/>
                <w:szCs w:val="20"/>
              </w:rPr>
            </w:pPr>
            <w:r w:rsidRPr="00390697">
              <w:rPr>
                <w:i/>
                <w:color w:val="auto"/>
                <w:sz w:val="20"/>
                <w:szCs w:val="20"/>
              </w:rPr>
              <w:t>-</w:t>
            </w:r>
            <w:r>
              <w:rPr>
                <w:i/>
                <w:color w:val="auto"/>
                <w:sz w:val="20"/>
                <w:szCs w:val="20"/>
              </w:rPr>
              <w:t xml:space="preserve"> P</w:t>
            </w:r>
            <w:r w:rsidRPr="00390697">
              <w:rPr>
                <w:i/>
                <w:color w:val="auto"/>
                <w:sz w:val="20"/>
                <w:szCs w:val="20"/>
              </w:rPr>
              <w:t>robeer een relaxte sfeer te krijgen</w:t>
            </w:r>
            <w:r>
              <w:rPr>
                <w:i/>
                <w:color w:val="auto"/>
                <w:sz w:val="20"/>
                <w:szCs w:val="20"/>
              </w:rPr>
              <w:t xml:space="preserve"> waarbij de cliënt aangemoedigd wordt een eerlijke en volledige versie te vertellen van zijn/haar verhaal. Zeg wie er aan de tafel zit, stel je voor, biedt bv. een glas water aan, stel de cliënt op zijn of haar gemak door uit te leggen hoe het gesprek zal verlopen.</w:t>
            </w:r>
            <w:r w:rsidRPr="009578A1">
              <w:rPr>
                <w:i/>
                <w:color w:val="auto"/>
                <w:sz w:val="20"/>
                <w:szCs w:val="20"/>
              </w:rPr>
              <w:t xml:space="preserve"> </w:t>
            </w:r>
          </w:p>
        </w:tc>
      </w:tr>
    </w:tbl>
    <w:p w14:paraId="0B4C3DEF" w14:textId="77777777" w:rsidR="00C0399D" w:rsidRPr="00D753B4" w:rsidRDefault="00C0399D" w:rsidP="00C0399D">
      <w:pPr>
        <w:spacing w:after="0" w:line="276" w:lineRule="auto"/>
        <w:rPr>
          <w:i/>
          <w:color w:val="auto"/>
          <w:sz w:val="20"/>
        </w:rPr>
      </w:pPr>
    </w:p>
    <w:p w14:paraId="06F0B0FA" w14:textId="77777777" w:rsidR="00C0399D" w:rsidRPr="00A713F3" w:rsidRDefault="00C0399D" w:rsidP="00C0399D">
      <w:pPr>
        <w:numPr>
          <w:ilvl w:val="0"/>
          <w:numId w:val="21"/>
        </w:numPr>
        <w:spacing w:after="0" w:line="276" w:lineRule="auto"/>
        <w:rPr>
          <w:i/>
          <w:color w:val="auto"/>
          <w:sz w:val="20"/>
        </w:rPr>
      </w:pPr>
      <w:r>
        <w:rPr>
          <w:i/>
          <w:color w:val="auto"/>
          <w:sz w:val="20"/>
          <w:u w:val="single"/>
        </w:rPr>
        <w:t xml:space="preserve">Wetgeving </w:t>
      </w:r>
      <w:proofErr w:type="spellStart"/>
      <w:r>
        <w:rPr>
          <w:i/>
          <w:color w:val="auto"/>
          <w:sz w:val="20"/>
          <w:u w:val="single"/>
        </w:rPr>
        <w:t>hoorrecht</w:t>
      </w:r>
      <w:proofErr w:type="spellEnd"/>
      <w:r>
        <w:rPr>
          <w:i/>
          <w:color w:val="auto"/>
          <w:sz w:val="20"/>
          <w:u w:val="single"/>
        </w:rPr>
        <w:t>:</w:t>
      </w:r>
      <w:r>
        <w:rPr>
          <w:color w:val="auto"/>
          <w:sz w:val="20"/>
        </w:rPr>
        <w:t xml:space="preserve"> RMI-wet, artikel 6 en artikel 20.</w:t>
      </w:r>
    </w:p>
    <w:p w14:paraId="6F524F19" w14:textId="77777777" w:rsidR="00C0399D" w:rsidRDefault="00C0399D" w:rsidP="00384103">
      <w:pPr>
        <w:spacing w:after="0" w:line="276" w:lineRule="auto"/>
        <w:rPr>
          <w:i/>
          <w:color w:val="auto"/>
          <w:lang w:val="nl-BE"/>
        </w:rPr>
      </w:pPr>
    </w:p>
    <w:p w14:paraId="15227FEA" w14:textId="77777777" w:rsidR="00814FAB" w:rsidRDefault="00814FAB" w:rsidP="00814FAB">
      <w:r>
        <w:br w:type="page"/>
      </w:r>
    </w:p>
    <w:p w14:paraId="1162F93A" w14:textId="2E33D296" w:rsidR="00C0399D" w:rsidRPr="0010773E" w:rsidRDefault="00C0399D" w:rsidP="00C0399D">
      <w:pPr>
        <w:pStyle w:val="Kop1"/>
        <w:pBdr>
          <w:bottom w:val="single" w:sz="4" w:space="1" w:color="auto"/>
        </w:pBdr>
        <w:shd w:val="clear" w:color="auto" w:fill="D9D9D9"/>
        <w:spacing w:line="276" w:lineRule="auto"/>
        <w:ind w:left="0" w:firstLine="0"/>
        <w:rPr>
          <w:color w:val="auto"/>
          <w:sz w:val="28"/>
          <w:szCs w:val="28"/>
          <w:u w:val="none"/>
        </w:rPr>
      </w:pPr>
      <w:r w:rsidRPr="0010773E">
        <w:rPr>
          <w:color w:val="auto"/>
          <w:sz w:val="28"/>
          <w:szCs w:val="28"/>
          <w:u w:val="none"/>
        </w:rPr>
        <w:lastRenderedPageBreak/>
        <w:t>Bijlage: wetteksten</w:t>
      </w:r>
      <w:r>
        <w:rPr>
          <w:color w:val="auto"/>
          <w:sz w:val="28"/>
          <w:szCs w:val="28"/>
          <w:u w:val="none"/>
        </w:rPr>
        <w:t xml:space="preserve"> </w:t>
      </w:r>
    </w:p>
    <w:p w14:paraId="1CFFD401" w14:textId="77777777" w:rsidR="00C0399D" w:rsidRPr="0010773E" w:rsidRDefault="00C0399D" w:rsidP="00C0399D">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C0399D" w:rsidRPr="00814FAB" w14:paraId="3376AC55" w14:textId="77777777" w:rsidTr="00BF70F7">
        <w:tc>
          <w:tcPr>
            <w:tcW w:w="0" w:type="auto"/>
            <w:shd w:val="clear" w:color="auto" w:fill="auto"/>
            <w:vAlign w:val="center"/>
          </w:tcPr>
          <w:p w14:paraId="1D74EB1B" w14:textId="77777777" w:rsidR="00C0399D" w:rsidRPr="00814FAB" w:rsidRDefault="00C0399D" w:rsidP="00BF70F7">
            <w:pPr>
              <w:spacing w:after="0" w:line="276" w:lineRule="auto"/>
              <w:rPr>
                <w:i/>
                <w:color w:val="auto"/>
              </w:rPr>
            </w:pPr>
            <w:r w:rsidRPr="00814FAB">
              <w:rPr>
                <w:i/>
                <w:noProof/>
                <w:color w:val="auto"/>
                <w:lang w:val="nl-BE" w:eastAsia="nl-BE"/>
              </w:rPr>
              <w:drawing>
                <wp:inline distT="0" distB="0" distL="0" distR="0" wp14:anchorId="2E873D95" wp14:editId="1552486F">
                  <wp:extent cx="259080" cy="259080"/>
                  <wp:effectExtent l="0" t="0" r="7620" b="7620"/>
                  <wp:docPr id="5" name="Afbeelding 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96C1BE3" w14:textId="4CB691C0" w:rsidR="00C0399D" w:rsidRPr="00814FAB" w:rsidRDefault="005C32A8" w:rsidP="00814FAB">
            <w:pPr>
              <w:spacing w:after="0" w:line="276" w:lineRule="auto"/>
              <w:rPr>
                <w:i/>
                <w:color w:val="auto"/>
              </w:rPr>
            </w:pPr>
            <w:r w:rsidRPr="00814FAB">
              <w:rPr>
                <w:i/>
                <w:color w:val="auto"/>
                <w:u w:val="single"/>
              </w:rPr>
              <w:t>Wetgeving inzake geheimhoudingsplicht:</w:t>
            </w:r>
            <w:r w:rsidRPr="00814FAB">
              <w:rPr>
                <w:i/>
                <w:color w:val="auto"/>
              </w:rPr>
              <w:t xml:space="preserve"> Decreet van 22 december 2017 over het lokaal bestuur, </w:t>
            </w:r>
            <w:r w:rsidR="00C06BAC" w:rsidRPr="00814FAB">
              <w:rPr>
                <w:i/>
                <w:color w:val="auto"/>
              </w:rPr>
              <w:t xml:space="preserve">zoals gewijzigd, </w:t>
            </w:r>
            <w:r w:rsidRPr="00814FAB">
              <w:rPr>
                <w:i/>
                <w:color w:val="auto"/>
              </w:rPr>
              <w:t>artikel 29 §4, volgens art. 110</w:t>
            </w:r>
            <w:r w:rsidR="00150BA5">
              <w:rPr>
                <w:i/>
                <w:color w:val="auto"/>
              </w:rPr>
              <w:t>.</w:t>
            </w:r>
          </w:p>
        </w:tc>
      </w:tr>
    </w:tbl>
    <w:p w14:paraId="6ABDFCB0" w14:textId="77777777" w:rsidR="00C0399D" w:rsidRPr="0010773E" w:rsidRDefault="00C0399D" w:rsidP="00C0399D">
      <w:pPr>
        <w:spacing w:after="0" w:line="276" w:lineRule="auto"/>
        <w:rPr>
          <w:i/>
          <w:color w:val="auto"/>
          <w:lang w:val="nl-BE"/>
        </w:rPr>
      </w:pPr>
    </w:p>
    <w:p w14:paraId="634D7B7C" w14:textId="48A88757" w:rsidR="00C0399D" w:rsidRDefault="00F450E4" w:rsidP="00C0399D">
      <w:pPr>
        <w:spacing w:after="0" w:line="276" w:lineRule="auto"/>
        <w:rPr>
          <w:i/>
          <w:color w:val="auto"/>
          <w:lang w:val="nl-BE"/>
        </w:rPr>
      </w:pPr>
      <w:r>
        <w:rPr>
          <w:i/>
          <w:color w:val="auto"/>
          <w:lang w:val="nl-BE"/>
        </w:rPr>
        <w:t xml:space="preserve">Art. 29 </w:t>
      </w:r>
      <w:r w:rsidR="00480232" w:rsidRPr="00480232">
        <w:rPr>
          <w:i/>
          <w:color w:val="auto"/>
          <w:lang w:val="nl-BE"/>
        </w:rPr>
        <w:t>§ 4</w:t>
      </w:r>
      <w:r>
        <w:rPr>
          <w:i/>
          <w:color w:val="auto"/>
          <w:lang w:val="nl-BE"/>
        </w:rPr>
        <w:t>, volgens art</w:t>
      </w:r>
      <w:r w:rsidR="00480232">
        <w:rPr>
          <w:i/>
          <w:color w:val="auto"/>
          <w:lang w:val="nl-BE"/>
        </w:rPr>
        <w:t>.</w:t>
      </w:r>
      <w:r>
        <w:rPr>
          <w:i/>
          <w:color w:val="auto"/>
          <w:lang w:val="nl-BE"/>
        </w:rPr>
        <w:t xml:space="preserve"> 110.</w:t>
      </w:r>
      <w:r w:rsidR="00480232">
        <w:rPr>
          <w:i/>
          <w:color w:val="auto"/>
          <w:lang w:val="nl-BE"/>
        </w:rPr>
        <w:t xml:space="preserve"> </w:t>
      </w:r>
      <w:r w:rsidR="00480232">
        <w:rPr>
          <w:i/>
          <w:color w:val="auto"/>
          <w:lang w:val="nl-BE"/>
        </w:rPr>
        <w:br/>
      </w:r>
      <w:r w:rsidR="00480232" w:rsidRPr="00480232">
        <w:rPr>
          <w:i/>
          <w:color w:val="auto"/>
          <w:lang w:val="nl-BE"/>
        </w:rPr>
        <w:t>De leden van het bijzonder comité voor de sociale dienst*, alsook alle andere personen die krachtens de wet of het decreet de besloten vergaderingen van het bijzonder comité voor de sociale dienst bijwonen, zijn tot geheimhouding verplicht. Dit artikel doet geen afbreuk aan de mogelijkheid van strafrechtelijke vervolging van de leden van het bijzonder comité voor de sociale dienst*, alsook van alle andere personen als vermeld in het eerste lid wegens schending van het beroepsgeheim, overeenkomstig artikel 458 van het Strafwetboek.</w:t>
      </w:r>
    </w:p>
    <w:p w14:paraId="3D05D5DF" w14:textId="23EAB1C4" w:rsidR="00480232" w:rsidRDefault="00480232" w:rsidP="00C0399D">
      <w:pPr>
        <w:spacing w:after="0" w:line="276" w:lineRule="auto"/>
        <w:rPr>
          <w:i/>
          <w:color w:val="auto"/>
          <w:lang w:val="nl-BE"/>
        </w:rPr>
      </w:pPr>
    </w:p>
    <w:p w14:paraId="7DB2794D" w14:textId="3C57A09F" w:rsidR="00480232" w:rsidRPr="00480232" w:rsidRDefault="00480232" w:rsidP="00480232">
      <w:pPr>
        <w:pStyle w:val="Lijstalinea"/>
        <w:spacing w:after="0" w:line="276" w:lineRule="auto"/>
        <w:ind w:left="340"/>
        <w:rPr>
          <w:i/>
          <w:color w:val="auto"/>
          <w:sz w:val="18"/>
          <w:szCs w:val="18"/>
        </w:rPr>
      </w:pPr>
      <w:r>
        <w:rPr>
          <w:i/>
          <w:color w:val="auto"/>
          <w:sz w:val="18"/>
          <w:szCs w:val="18"/>
        </w:rPr>
        <w:t xml:space="preserve">* </w:t>
      </w:r>
      <w:r w:rsidRPr="00480232">
        <w:rPr>
          <w:i/>
          <w:color w:val="auto"/>
          <w:sz w:val="18"/>
          <w:szCs w:val="18"/>
        </w:rPr>
        <w:t xml:space="preserve">Dit wil zeggen dat wij de woorden “gemeenteraadsleden” vervangen hebben door ‘leden van het bijzonder comité voor de sociale dienst’, terwijl dat niet vermeld staat in art. 110, 2e lid." Dat was de enige manier om dit artikel leesbaar en </w:t>
      </w:r>
      <w:r>
        <w:rPr>
          <w:i/>
          <w:color w:val="auto"/>
          <w:sz w:val="18"/>
          <w:szCs w:val="18"/>
        </w:rPr>
        <w:t>effectief</w:t>
      </w:r>
      <w:r w:rsidRPr="00480232">
        <w:rPr>
          <w:i/>
          <w:color w:val="auto"/>
          <w:sz w:val="18"/>
          <w:szCs w:val="18"/>
        </w:rPr>
        <w:t xml:space="preserve"> toepasbaar te make</w:t>
      </w:r>
      <w:r>
        <w:rPr>
          <w:i/>
          <w:color w:val="auto"/>
          <w:sz w:val="18"/>
          <w:szCs w:val="18"/>
        </w:rPr>
        <w:t>n op het BCSD.</w:t>
      </w:r>
    </w:p>
    <w:p w14:paraId="01A14A7C" w14:textId="77777777" w:rsidR="00B509AC" w:rsidRPr="0010773E" w:rsidRDefault="00B509AC" w:rsidP="00B509AC">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B509AC" w:rsidRPr="0010773E" w14:paraId="03B9B40F" w14:textId="77777777" w:rsidTr="00BF70F7">
        <w:tc>
          <w:tcPr>
            <w:tcW w:w="0" w:type="auto"/>
            <w:shd w:val="clear" w:color="auto" w:fill="auto"/>
            <w:vAlign w:val="center"/>
          </w:tcPr>
          <w:p w14:paraId="23B32B93" w14:textId="77777777" w:rsidR="00B509AC" w:rsidRPr="0010773E" w:rsidRDefault="00B509AC" w:rsidP="00BF70F7">
            <w:pPr>
              <w:spacing w:after="0" w:line="276" w:lineRule="auto"/>
              <w:rPr>
                <w:i/>
                <w:color w:val="auto"/>
              </w:rPr>
            </w:pPr>
            <w:r>
              <w:rPr>
                <w:i/>
                <w:noProof/>
                <w:color w:val="auto"/>
                <w:lang w:val="nl-BE" w:eastAsia="nl-BE"/>
              </w:rPr>
              <w:drawing>
                <wp:inline distT="0" distB="0" distL="0" distR="0" wp14:anchorId="1A627AE0" wp14:editId="4F10B4AC">
                  <wp:extent cx="259080" cy="259080"/>
                  <wp:effectExtent l="0" t="0" r="7620" b="7620"/>
                  <wp:docPr id="29" name="Afbeelding 2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B9B668B" w14:textId="4CF27134" w:rsidR="00B509AC" w:rsidRPr="0010773E" w:rsidRDefault="00B509AC" w:rsidP="00BF70F7">
            <w:pPr>
              <w:spacing w:after="0" w:line="276" w:lineRule="auto"/>
              <w:rPr>
                <w:i/>
                <w:color w:val="auto"/>
                <w:u w:val="single"/>
                <w:lang w:val="nl-BE"/>
              </w:rPr>
            </w:pPr>
            <w:r w:rsidRPr="0010773E">
              <w:rPr>
                <w:i/>
                <w:color w:val="auto"/>
                <w:u w:val="single"/>
              </w:rPr>
              <w:t>Wetgeving inzake beroepsgeheim:</w:t>
            </w:r>
            <w:r w:rsidRPr="0010773E">
              <w:rPr>
                <w:i/>
                <w:color w:val="auto"/>
              </w:rPr>
              <w:t xml:space="preserve"> </w:t>
            </w:r>
            <w:r w:rsidRPr="0010773E">
              <w:rPr>
                <w:i/>
                <w:color w:val="auto"/>
                <w:lang w:val="nl-BE"/>
              </w:rPr>
              <w:t>Strafwetboek</w:t>
            </w:r>
            <w:r>
              <w:rPr>
                <w:i/>
                <w:color w:val="auto"/>
                <w:lang w:val="nl-BE"/>
              </w:rPr>
              <w:t xml:space="preserve"> van 8 juni 1867, zoals gewijzigd,</w:t>
            </w:r>
            <w:r w:rsidRPr="0010773E">
              <w:rPr>
                <w:i/>
                <w:color w:val="auto"/>
              </w:rPr>
              <w:t xml:space="preserve"> artikel 458</w:t>
            </w:r>
            <w:r w:rsidR="00C663AB">
              <w:rPr>
                <w:i/>
                <w:color w:val="auto"/>
              </w:rPr>
              <w:t>,</w:t>
            </w:r>
            <w:r>
              <w:rPr>
                <w:i/>
                <w:color w:val="auto"/>
              </w:rPr>
              <w:t xml:space="preserve"> 458bis</w:t>
            </w:r>
            <w:r w:rsidR="00C663AB">
              <w:rPr>
                <w:i/>
                <w:color w:val="auto"/>
              </w:rPr>
              <w:t xml:space="preserve"> en 485ter</w:t>
            </w:r>
            <w:r w:rsidR="00150BA5">
              <w:rPr>
                <w:i/>
                <w:color w:val="auto"/>
              </w:rPr>
              <w:t>.</w:t>
            </w:r>
          </w:p>
        </w:tc>
      </w:tr>
    </w:tbl>
    <w:p w14:paraId="063D5F35" w14:textId="77777777" w:rsidR="00B509AC" w:rsidRPr="0010773E" w:rsidRDefault="00B509AC" w:rsidP="00B509AC">
      <w:pPr>
        <w:spacing w:after="0" w:line="276" w:lineRule="auto"/>
        <w:rPr>
          <w:i/>
          <w:color w:val="auto"/>
        </w:rPr>
      </w:pPr>
    </w:p>
    <w:p w14:paraId="01F2B5D3" w14:textId="77680192" w:rsidR="00B509AC" w:rsidRDefault="00B509AC" w:rsidP="00B509AC">
      <w:pPr>
        <w:spacing w:after="0" w:line="276" w:lineRule="auto"/>
        <w:rPr>
          <w:i/>
          <w:color w:val="auto"/>
        </w:rPr>
      </w:pPr>
      <w:r>
        <w:rPr>
          <w:i/>
          <w:color w:val="auto"/>
        </w:rPr>
        <w:t>Art. 458</w:t>
      </w:r>
      <w:r w:rsidR="00F450E4">
        <w:rPr>
          <w:i/>
          <w:color w:val="auto"/>
        </w:rPr>
        <w:t>.</w:t>
      </w:r>
    </w:p>
    <w:p w14:paraId="7B7A357A" w14:textId="5810A75A" w:rsidR="00B509AC" w:rsidRPr="0010773E" w:rsidRDefault="00B509AC" w:rsidP="00B509AC">
      <w:pPr>
        <w:spacing w:after="0" w:line="276" w:lineRule="auto"/>
        <w:rPr>
          <w:i/>
          <w:color w:val="auto"/>
        </w:rPr>
      </w:pPr>
      <w:r w:rsidRPr="0010773E">
        <w:rPr>
          <w:i/>
          <w:color w:val="auto"/>
        </w:rPr>
        <w:t>Geneesheren, heelkundigen, officieren van gezondheid, apothekers, vroedvrouwen en alle andere personen die uit hoofde van hun staat of beroep kennis dragen van geheimen die hun zijn toevertrouwd, en deze bekendmaken buiten het geval dat zij geroepen worden om in rechte</w:t>
      </w:r>
      <w:r w:rsidR="00DD1A18">
        <w:rPr>
          <w:i/>
          <w:color w:val="auto"/>
        </w:rPr>
        <w:t xml:space="preserve"> </w:t>
      </w:r>
      <w:r w:rsidRPr="0010773E">
        <w:rPr>
          <w:i/>
          <w:color w:val="auto"/>
        </w:rPr>
        <w:t>of voor een parlementaire onderzoekscommissie getuigenis af te leggen en buiten het geval dat de wet hen verplicht die geheimen bekend te maken, worden gestraft met gevangenisstraf van acht dagen tot zes maanden en met geldboete van honderd euro tot vijfhonderd euro.</w:t>
      </w:r>
    </w:p>
    <w:p w14:paraId="74EBB3F0" w14:textId="5735FE39" w:rsidR="00C0399D" w:rsidRDefault="00C0399D" w:rsidP="00384103">
      <w:pPr>
        <w:spacing w:after="0" w:line="276" w:lineRule="auto"/>
        <w:rPr>
          <w:i/>
          <w:color w:val="auto"/>
        </w:rPr>
      </w:pPr>
    </w:p>
    <w:p w14:paraId="4D66AEBE" w14:textId="6C113D91" w:rsidR="00B509AC" w:rsidRDefault="00B509AC" w:rsidP="00384103">
      <w:pPr>
        <w:spacing w:after="0" w:line="276" w:lineRule="auto"/>
        <w:rPr>
          <w:i/>
          <w:color w:val="auto"/>
        </w:rPr>
      </w:pPr>
      <w:r>
        <w:rPr>
          <w:i/>
          <w:color w:val="auto"/>
        </w:rPr>
        <w:t>Art. 458bis</w:t>
      </w:r>
      <w:r w:rsidR="00F450E4">
        <w:rPr>
          <w:i/>
          <w:color w:val="auto"/>
        </w:rPr>
        <w:t>.</w:t>
      </w:r>
    </w:p>
    <w:p w14:paraId="7B1442F1" w14:textId="0BEDBD32" w:rsidR="00B509AC" w:rsidRDefault="00B509AC" w:rsidP="00384103">
      <w:pPr>
        <w:spacing w:after="0" w:line="276" w:lineRule="auto"/>
        <w:rPr>
          <w:i/>
          <w:color w:val="auto"/>
        </w:rPr>
      </w:pPr>
      <w:r w:rsidRPr="00B509AC">
        <w:rPr>
          <w:i/>
          <w:color w:val="auto"/>
        </w:rPr>
        <w:t>Eenieder, die uit hoofde van zijn staat of beroep houder is van geheimen en hierdoor kennis heeft van een misdrijf zoals omschreven in de artikelen 371/1 tot 377, 377quater, 379, 380, 383bis, §§ 1 en 2, 392 tot 394, 396 tot 405ter, 409, 423, 425, 426 en 433quinquies, gepleegd op een minderjarige of op een persoon die kwetsbaar is ten gevolge van zijn leeftijd, zwangerschap, partnergeweld, gebruiken van geweld, gepleegd omwille van culturele drijfveren, gewoontes, tradities, religie of de zogenaamde "eer", een ziekte dan wel een lichamelijk of geestelijk gebrek of onvolwaardigheid kan, onverminderd de verplichtingen hem opgelegd door artikel 422bis, het misdrijf ter kennis brengen van de procureur des Konings, hetzij wanneer er een ernstig en dreigend gevaar bestaat voor de fysieke of psychische integriteit van de minderjarige of de bedoelde kwetsbare persoon en hij deze integriteit niet zelf of met hulp van anderen kan beschermen, hetzij wanneer er aanwijzingen zijn van een gewichtig en reëel gevaar dat andere minderjarigen of bedoelde kwetsbare personen het slachtoffer worden van de in voormelde artikelen bedoelde misdrijven en hij deze integriteit niet zelf of met hulp van anderen kan beschermen.</w:t>
      </w:r>
    </w:p>
    <w:p w14:paraId="3A7FF0D2" w14:textId="594670F8" w:rsidR="00C663AB" w:rsidRDefault="00C663AB" w:rsidP="00384103">
      <w:pPr>
        <w:spacing w:after="0" w:line="276" w:lineRule="auto"/>
        <w:rPr>
          <w:i/>
          <w:color w:val="auto"/>
        </w:rPr>
      </w:pPr>
    </w:p>
    <w:p w14:paraId="2AA9F510" w14:textId="77777777" w:rsidR="00C663AB" w:rsidRDefault="00C663AB" w:rsidP="00C663AB">
      <w:pPr>
        <w:spacing w:after="0" w:line="276" w:lineRule="auto"/>
        <w:rPr>
          <w:i/>
          <w:color w:val="auto"/>
        </w:rPr>
      </w:pPr>
      <w:r w:rsidRPr="00C663AB">
        <w:rPr>
          <w:i/>
          <w:color w:val="auto"/>
        </w:rPr>
        <w:t>Art. 458ter.</w:t>
      </w:r>
    </w:p>
    <w:p w14:paraId="760BC778" w14:textId="77777777" w:rsidR="00C663AB" w:rsidRDefault="00C663AB" w:rsidP="00C663AB">
      <w:pPr>
        <w:spacing w:after="0" w:line="276" w:lineRule="auto"/>
        <w:rPr>
          <w:i/>
          <w:color w:val="auto"/>
        </w:rPr>
      </w:pPr>
      <w:r w:rsidRPr="00C663AB">
        <w:rPr>
          <w:i/>
          <w:color w:val="auto"/>
        </w:rPr>
        <w:t xml:space="preserve"> § 1. </w:t>
      </w:r>
    </w:p>
    <w:p w14:paraId="53721EC5" w14:textId="552B37E2" w:rsidR="00C663AB" w:rsidRPr="00C663AB" w:rsidRDefault="00C663AB" w:rsidP="00C663AB">
      <w:pPr>
        <w:spacing w:after="0" w:line="276" w:lineRule="auto"/>
        <w:rPr>
          <w:i/>
          <w:color w:val="auto"/>
        </w:rPr>
      </w:pPr>
      <w:r w:rsidRPr="00C663AB">
        <w:rPr>
          <w:i/>
          <w:color w:val="auto"/>
        </w:rPr>
        <w:lastRenderedPageBreak/>
        <w:t>Er is geen misdrijf wanneer iemand die uit hoofde van zijn staat of beroep houder is van geheimen, deze meedeelt in het kader van een overleg dat wordt georganiseerd, hetzij bij of krachtens een wet, decreet of ordonnantie, hetzij bij een met redenen omklede toestemming van de procureur des Konings.</w:t>
      </w:r>
    </w:p>
    <w:p w14:paraId="591DBED9" w14:textId="77777777" w:rsidR="00C663AB" w:rsidRDefault="00C663AB" w:rsidP="00C663AB">
      <w:pPr>
        <w:spacing w:after="0" w:line="276" w:lineRule="auto"/>
        <w:rPr>
          <w:i/>
          <w:color w:val="auto"/>
        </w:rPr>
      </w:pPr>
    </w:p>
    <w:p w14:paraId="5C134AE0" w14:textId="0F94C387" w:rsidR="00C663AB" w:rsidRPr="00C663AB" w:rsidRDefault="00C663AB" w:rsidP="00C663AB">
      <w:pPr>
        <w:spacing w:after="0" w:line="276" w:lineRule="auto"/>
        <w:rPr>
          <w:i/>
          <w:color w:val="auto"/>
        </w:rPr>
      </w:pPr>
      <w:r w:rsidRPr="00C663AB">
        <w:rPr>
          <w:i/>
          <w:color w:val="auto"/>
        </w:rPr>
        <w:t xml:space="preserve">Dit overleg kan uitsluitend worden georganiseerd, hetzij met het oog op de bescherming van de fysieke en psychische integriteit van de persoon of van derden, hetzij ter voorkoming van de misdrijven bedoeld in Titel </w:t>
      </w:r>
      <w:proofErr w:type="spellStart"/>
      <w:r w:rsidRPr="00C663AB">
        <w:rPr>
          <w:i/>
          <w:color w:val="auto"/>
        </w:rPr>
        <w:t>Iter</w:t>
      </w:r>
      <w:proofErr w:type="spellEnd"/>
      <w:r w:rsidRPr="00C663AB">
        <w:rPr>
          <w:i/>
          <w:color w:val="auto"/>
        </w:rPr>
        <w:t xml:space="preserve"> van Boek II of van de misdrijven gepleegd in het raam van een criminele organisatie, zoals bepaald in artikel 324bis.</w:t>
      </w:r>
    </w:p>
    <w:p w14:paraId="14D23A77" w14:textId="77777777" w:rsidR="00C663AB" w:rsidRDefault="00C663AB" w:rsidP="00C663AB">
      <w:pPr>
        <w:spacing w:after="0" w:line="276" w:lineRule="auto"/>
        <w:rPr>
          <w:i/>
          <w:color w:val="auto"/>
        </w:rPr>
      </w:pPr>
    </w:p>
    <w:p w14:paraId="6B2C4F03" w14:textId="79503370" w:rsidR="00C663AB" w:rsidRPr="00C663AB" w:rsidRDefault="00C663AB" w:rsidP="00C663AB">
      <w:pPr>
        <w:spacing w:after="0" w:line="276" w:lineRule="auto"/>
        <w:rPr>
          <w:i/>
          <w:color w:val="auto"/>
        </w:rPr>
      </w:pPr>
      <w:r w:rsidRPr="00C663AB">
        <w:rPr>
          <w:i/>
          <w:color w:val="auto"/>
        </w:rPr>
        <w:t>De in het eerste lid bedoelde wet, decreet of ordonnantie, of de met redenen omklede toestemming van de procureur des Konings bepalen ten minste wie aan het overleg kan deelnemen, met welke finaliteit en volgens welke modaliteiten het overleg zal plaatsvinden.</w:t>
      </w:r>
    </w:p>
    <w:p w14:paraId="664C4F23" w14:textId="77777777" w:rsidR="00C663AB" w:rsidRDefault="00C663AB" w:rsidP="00C663AB">
      <w:pPr>
        <w:spacing w:after="0" w:line="276" w:lineRule="auto"/>
        <w:rPr>
          <w:i/>
          <w:color w:val="auto"/>
        </w:rPr>
      </w:pPr>
    </w:p>
    <w:p w14:paraId="3BA6DF8F" w14:textId="77777777" w:rsidR="00C663AB" w:rsidRDefault="00C663AB" w:rsidP="00C663AB">
      <w:pPr>
        <w:spacing w:after="0" w:line="276" w:lineRule="auto"/>
        <w:rPr>
          <w:i/>
          <w:color w:val="auto"/>
        </w:rPr>
      </w:pPr>
      <w:r w:rsidRPr="00C663AB">
        <w:rPr>
          <w:i/>
          <w:color w:val="auto"/>
        </w:rPr>
        <w:t xml:space="preserve">   § 2. </w:t>
      </w:r>
    </w:p>
    <w:p w14:paraId="1DE0058D" w14:textId="1884D9DE" w:rsidR="00C663AB" w:rsidRPr="00C663AB" w:rsidRDefault="00C663AB" w:rsidP="00C663AB">
      <w:pPr>
        <w:spacing w:after="0" w:line="276" w:lineRule="auto"/>
        <w:rPr>
          <w:i/>
          <w:color w:val="auto"/>
        </w:rPr>
      </w:pPr>
      <w:r w:rsidRPr="00C663AB">
        <w:rPr>
          <w:i/>
          <w:color w:val="auto"/>
        </w:rPr>
        <w:t>De deelnemers zijn tot geheimhouding verplicht wat betreft de tijdens het overleg meegedeelde geheimen. Eenieder die dit geheim schendt, wordt gestraft met de straffen bepaald in artikel 458.</w:t>
      </w:r>
    </w:p>
    <w:p w14:paraId="6C157335" w14:textId="77777777" w:rsidR="00C663AB" w:rsidRDefault="00C663AB" w:rsidP="00C663AB">
      <w:pPr>
        <w:spacing w:after="0" w:line="276" w:lineRule="auto"/>
        <w:rPr>
          <w:i/>
          <w:color w:val="auto"/>
        </w:rPr>
      </w:pPr>
    </w:p>
    <w:p w14:paraId="7E68BB46" w14:textId="2847F883" w:rsidR="00C663AB" w:rsidRDefault="00C663AB" w:rsidP="00C663AB">
      <w:pPr>
        <w:spacing w:after="0" w:line="276" w:lineRule="auto"/>
        <w:rPr>
          <w:i/>
          <w:color w:val="auto"/>
        </w:rPr>
      </w:pPr>
      <w:r w:rsidRPr="00C663AB">
        <w:rPr>
          <w:i/>
          <w:color w:val="auto"/>
        </w:rPr>
        <w:t>De geheimen die tijdens dit overleg worden meegedeeld, kunnen slechts aanleiding geven tot de strafrechtelijke vervolging van de misdrijven waarvoor het overleg werd georganiseerd.</w:t>
      </w:r>
    </w:p>
    <w:p w14:paraId="6E9562FF" w14:textId="59646089" w:rsidR="00B509AC" w:rsidRDefault="00B509AC" w:rsidP="00384103">
      <w:pPr>
        <w:spacing w:after="0" w:line="276" w:lineRule="auto"/>
        <w:rPr>
          <w:i/>
          <w:color w:val="auto"/>
        </w:rPr>
      </w:pPr>
    </w:p>
    <w:tbl>
      <w:tblPr>
        <w:tblW w:w="0" w:type="auto"/>
        <w:tblLook w:val="04A0" w:firstRow="1" w:lastRow="0" w:firstColumn="1" w:lastColumn="0" w:noHBand="0" w:noVBand="1"/>
      </w:tblPr>
      <w:tblGrid>
        <w:gridCol w:w="636"/>
        <w:gridCol w:w="8393"/>
      </w:tblGrid>
      <w:tr w:rsidR="004A1082" w:rsidRPr="0010773E" w14:paraId="12489A49" w14:textId="77777777" w:rsidTr="00BF70F7">
        <w:tc>
          <w:tcPr>
            <w:tcW w:w="0" w:type="auto"/>
            <w:shd w:val="clear" w:color="auto" w:fill="auto"/>
            <w:vAlign w:val="center"/>
          </w:tcPr>
          <w:p w14:paraId="59450235" w14:textId="77777777" w:rsidR="004A1082" w:rsidRPr="0010773E" w:rsidRDefault="004A1082" w:rsidP="00BF70F7">
            <w:pPr>
              <w:spacing w:after="0" w:line="276" w:lineRule="auto"/>
              <w:rPr>
                <w:i/>
                <w:color w:val="auto"/>
              </w:rPr>
            </w:pPr>
            <w:r>
              <w:rPr>
                <w:i/>
                <w:noProof/>
                <w:color w:val="auto"/>
                <w:lang w:val="nl-BE" w:eastAsia="nl-BE"/>
              </w:rPr>
              <w:drawing>
                <wp:inline distT="0" distB="0" distL="0" distR="0" wp14:anchorId="0653A8BB" wp14:editId="527CC8FA">
                  <wp:extent cx="259080" cy="259080"/>
                  <wp:effectExtent l="0" t="0" r="7620" b="7620"/>
                  <wp:docPr id="8" name="Afbeelding 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7729846" w14:textId="275279C4" w:rsidR="004A1082" w:rsidRPr="00814FAB" w:rsidRDefault="004A1082" w:rsidP="00814FAB">
            <w:pPr>
              <w:spacing w:after="0" w:line="276" w:lineRule="auto"/>
              <w:rPr>
                <w:i/>
                <w:color w:val="auto"/>
              </w:rPr>
            </w:pPr>
            <w:r w:rsidRPr="00814FAB">
              <w:rPr>
                <w:i/>
                <w:color w:val="auto"/>
                <w:u w:val="single"/>
              </w:rPr>
              <w:t>Wetgeving Missie OCMW:</w:t>
            </w:r>
            <w:r w:rsidRPr="00814FAB">
              <w:rPr>
                <w:i/>
                <w:color w:val="auto"/>
              </w:rPr>
              <w:t xml:space="preserve"> Wet van 8 juli 1976 betreffende de openbare centra voor maatschappelijk welzijn, </w:t>
            </w:r>
            <w:r w:rsidR="00C06BAC" w:rsidRPr="00814FAB">
              <w:rPr>
                <w:i/>
                <w:color w:val="auto"/>
              </w:rPr>
              <w:t xml:space="preserve">zoals gewijzigd, </w:t>
            </w:r>
            <w:r w:rsidRPr="00814FAB">
              <w:rPr>
                <w:i/>
                <w:color w:val="auto"/>
              </w:rPr>
              <w:t>artikel 1</w:t>
            </w:r>
            <w:r w:rsidR="00C06BAC" w:rsidRPr="00814FAB">
              <w:rPr>
                <w:i/>
                <w:color w:val="auto"/>
              </w:rPr>
              <w:t xml:space="preserve"> </w:t>
            </w:r>
            <w:r w:rsidRPr="00814FAB">
              <w:rPr>
                <w:i/>
                <w:color w:val="auto"/>
              </w:rPr>
              <w:t>en artikel 57.</w:t>
            </w:r>
          </w:p>
        </w:tc>
      </w:tr>
    </w:tbl>
    <w:p w14:paraId="7AD85BC1" w14:textId="77777777" w:rsidR="004A1082" w:rsidRDefault="004A1082" w:rsidP="00384103">
      <w:pPr>
        <w:spacing w:after="0" w:line="276" w:lineRule="auto"/>
        <w:rPr>
          <w:i/>
          <w:color w:val="auto"/>
        </w:rPr>
      </w:pPr>
    </w:p>
    <w:p w14:paraId="2152F071" w14:textId="6C73C382" w:rsidR="004A1082" w:rsidRPr="004A1082" w:rsidRDefault="004A1082" w:rsidP="004A1082">
      <w:pPr>
        <w:spacing w:after="0" w:line="276" w:lineRule="auto"/>
        <w:rPr>
          <w:i/>
          <w:color w:val="auto"/>
          <w:lang w:val="nl-BE"/>
        </w:rPr>
      </w:pPr>
      <w:r>
        <w:rPr>
          <w:i/>
          <w:color w:val="auto"/>
          <w:lang w:val="nl-BE"/>
        </w:rPr>
        <w:t>Art. 1</w:t>
      </w:r>
      <w:r w:rsidR="00F450E4">
        <w:rPr>
          <w:i/>
          <w:color w:val="auto"/>
          <w:lang w:val="nl-BE"/>
        </w:rPr>
        <w:t>.</w:t>
      </w:r>
      <w:r>
        <w:rPr>
          <w:i/>
          <w:color w:val="auto"/>
          <w:lang w:val="nl-BE"/>
        </w:rPr>
        <w:br/>
      </w:r>
      <w:r w:rsidRPr="004A1082">
        <w:rPr>
          <w:i/>
          <w:color w:val="auto"/>
          <w:lang w:val="nl-BE"/>
        </w:rPr>
        <w:t>Elke persoon heeft recht op maatschappelijke dienstverlening. Deze heeft tot doel eenieder in de mogelijkheid te stellen een leven te leiden dat beantwoordt aan de menselijke waardigheid.</w:t>
      </w:r>
    </w:p>
    <w:p w14:paraId="05DEEABB" w14:textId="77777777" w:rsidR="004A1082" w:rsidRPr="004A1082" w:rsidRDefault="004A1082" w:rsidP="004A1082">
      <w:pPr>
        <w:spacing w:after="0" w:line="276" w:lineRule="auto"/>
        <w:rPr>
          <w:i/>
          <w:color w:val="auto"/>
          <w:lang w:val="nl-BE"/>
        </w:rPr>
      </w:pPr>
    </w:p>
    <w:p w14:paraId="53DFCCF1" w14:textId="77777777" w:rsidR="004A1082" w:rsidRPr="004A1082" w:rsidRDefault="004A1082" w:rsidP="004A1082">
      <w:pPr>
        <w:spacing w:after="0" w:line="276" w:lineRule="auto"/>
        <w:rPr>
          <w:i/>
          <w:color w:val="auto"/>
          <w:lang w:val="nl-BE"/>
        </w:rPr>
      </w:pPr>
      <w:r w:rsidRPr="004A1082">
        <w:rPr>
          <w:i/>
          <w:color w:val="auto"/>
          <w:lang w:val="nl-BE"/>
        </w:rPr>
        <w:t>Er worden openbare centra voor maatschappelijk welzijn opgericht die, onder de door deze wet bepaalde voorwaarden, tot opdracht hebben deze dienstverlening te verzekeren.</w:t>
      </w:r>
    </w:p>
    <w:p w14:paraId="4BC61E8E" w14:textId="77777777" w:rsidR="004A1082" w:rsidRPr="004A1082" w:rsidRDefault="004A1082" w:rsidP="004A1082">
      <w:pPr>
        <w:spacing w:after="0" w:line="276" w:lineRule="auto"/>
        <w:rPr>
          <w:i/>
          <w:color w:val="auto"/>
          <w:lang w:val="nl-BE"/>
        </w:rPr>
      </w:pPr>
    </w:p>
    <w:p w14:paraId="2B423C1A" w14:textId="0CCC9159" w:rsidR="004A1082" w:rsidRPr="004A1082" w:rsidRDefault="004A1082" w:rsidP="004A1082">
      <w:pPr>
        <w:spacing w:after="0" w:line="276" w:lineRule="auto"/>
        <w:rPr>
          <w:i/>
          <w:color w:val="auto"/>
          <w:lang w:val="nl-BE"/>
        </w:rPr>
      </w:pPr>
      <w:r w:rsidRPr="004A1082">
        <w:rPr>
          <w:i/>
          <w:color w:val="auto"/>
          <w:lang w:val="nl-BE"/>
        </w:rPr>
        <w:t>Art</w:t>
      </w:r>
      <w:r>
        <w:rPr>
          <w:i/>
          <w:color w:val="auto"/>
          <w:lang w:val="nl-BE"/>
        </w:rPr>
        <w:t xml:space="preserve">. </w:t>
      </w:r>
      <w:r w:rsidR="00C06BAC">
        <w:rPr>
          <w:i/>
          <w:color w:val="auto"/>
          <w:lang w:val="nl-BE"/>
        </w:rPr>
        <w:t>57</w:t>
      </w:r>
    </w:p>
    <w:p w14:paraId="6FCB44D8" w14:textId="77777777" w:rsidR="00C06BAC" w:rsidRDefault="00C06BAC" w:rsidP="00C06BAC">
      <w:pPr>
        <w:spacing w:after="0" w:line="276" w:lineRule="auto"/>
        <w:rPr>
          <w:i/>
          <w:color w:val="auto"/>
          <w:lang w:val="nl-BE"/>
        </w:rPr>
      </w:pPr>
      <w:r w:rsidRPr="00C06BAC">
        <w:rPr>
          <w:i/>
          <w:color w:val="auto"/>
          <w:lang w:val="nl-BE"/>
        </w:rPr>
        <w:t xml:space="preserve">§ 1. </w:t>
      </w:r>
    </w:p>
    <w:p w14:paraId="477E0050" w14:textId="5C34C736" w:rsidR="00C06BAC" w:rsidRPr="00C06BAC" w:rsidRDefault="00C06BAC" w:rsidP="00C06BAC">
      <w:pPr>
        <w:spacing w:after="0" w:line="276" w:lineRule="auto"/>
        <w:rPr>
          <w:i/>
          <w:color w:val="auto"/>
          <w:lang w:val="nl-BE"/>
        </w:rPr>
      </w:pPr>
      <w:r w:rsidRPr="00C06BAC">
        <w:rPr>
          <w:i/>
          <w:color w:val="auto"/>
          <w:lang w:val="nl-BE"/>
        </w:rPr>
        <w:t>Onverminderd het bepaalde in artikel 57ter, heeft het openbaar centrum voor maatschappelijk welzijn tot taak aan personen en gezinnen de dienstverlening te verzekeren waartoe de gemeenschap gehouden is.</w:t>
      </w:r>
    </w:p>
    <w:p w14:paraId="47DEC9A4" w14:textId="77777777" w:rsidR="00C06BAC" w:rsidRPr="00C06BAC" w:rsidRDefault="00C06BAC" w:rsidP="00C06BAC">
      <w:pPr>
        <w:spacing w:after="0" w:line="276" w:lineRule="auto"/>
        <w:rPr>
          <w:i/>
          <w:color w:val="auto"/>
          <w:lang w:val="nl-BE"/>
        </w:rPr>
      </w:pPr>
    </w:p>
    <w:p w14:paraId="48EA647B" w14:textId="77777777" w:rsidR="00C06BAC" w:rsidRPr="00C06BAC" w:rsidRDefault="00C06BAC" w:rsidP="00C06BAC">
      <w:pPr>
        <w:spacing w:after="0" w:line="276" w:lineRule="auto"/>
        <w:rPr>
          <w:i/>
          <w:color w:val="auto"/>
          <w:lang w:val="nl-BE"/>
        </w:rPr>
      </w:pPr>
      <w:r w:rsidRPr="00C06BAC">
        <w:rPr>
          <w:i/>
          <w:color w:val="auto"/>
          <w:lang w:val="nl-BE"/>
        </w:rPr>
        <w:t>Het verzekert niet alleen lenigende of curatieve doch ook preventieve hulp. Het bevordert de maatschappelijke participatie van de gebruikers.</w:t>
      </w:r>
    </w:p>
    <w:p w14:paraId="631D9C99" w14:textId="77777777" w:rsidR="00C06BAC" w:rsidRPr="00C06BAC" w:rsidRDefault="00C06BAC" w:rsidP="00C06BAC">
      <w:pPr>
        <w:spacing w:after="0" w:line="276" w:lineRule="auto"/>
        <w:rPr>
          <w:i/>
          <w:color w:val="auto"/>
          <w:lang w:val="nl-BE"/>
        </w:rPr>
      </w:pPr>
    </w:p>
    <w:p w14:paraId="020D723A" w14:textId="77777777" w:rsidR="00C06BAC" w:rsidRPr="00C06BAC" w:rsidRDefault="00C06BAC" w:rsidP="00C06BAC">
      <w:pPr>
        <w:spacing w:after="0" w:line="276" w:lineRule="auto"/>
        <w:rPr>
          <w:i/>
          <w:color w:val="auto"/>
          <w:lang w:val="nl-BE"/>
        </w:rPr>
      </w:pPr>
      <w:r w:rsidRPr="00C06BAC">
        <w:rPr>
          <w:i/>
          <w:color w:val="auto"/>
          <w:lang w:val="nl-BE"/>
        </w:rPr>
        <w:t xml:space="preserve">Deze dienstverlening kan van materiële, sociale, geneeskundige, </w:t>
      </w:r>
      <w:proofErr w:type="spellStart"/>
      <w:r w:rsidRPr="00C06BAC">
        <w:rPr>
          <w:i/>
          <w:color w:val="auto"/>
          <w:lang w:val="nl-BE"/>
        </w:rPr>
        <w:t>sociaal-geneeskundige</w:t>
      </w:r>
      <w:proofErr w:type="spellEnd"/>
      <w:r w:rsidRPr="00C06BAC">
        <w:rPr>
          <w:i/>
          <w:color w:val="auto"/>
          <w:lang w:val="nl-BE"/>
        </w:rPr>
        <w:t xml:space="preserve"> of psychologische aard zijn. </w:t>
      </w:r>
    </w:p>
    <w:p w14:paraId="58E3C9F9" w14:textId="77777777" w:rsidR="00C06BAC" w:rsidRPr="00C06BAC" w:rsidRDefault="00C06BAC" w:rsidP="00C06BAC">
      <w:pPr>
        <w:spacing w:after="0" w:line="276" w:lineRule="auto"/>
        <w:rPr>
          <w:i/>
          <w:color w:val="auto"/>
          <w:lang w:val="nl-BE"/>
        </w:rPr>
      </w:pPr>
    </w:p>
    <w:p w14:paraId="4B22B9A4" w14:textId="77777777" w:rsidR="00C06BAC" w:rsidRDefault="00C06BAC" w:rsidP="00C06BAC">
      <w:pPr>
        <w:spacing w:after="0" w:line="276" w:lineRule="auto"/>
        <w:rPr>
          <w:i/>
          <w:color w:val="auto"/>
          <w:lang w:val="nl-BE"/>
        </w:rPr>
      </w:pPr>
      <w:r w:rsidRPr="00C06BAC">
        <w:rPr>
          <w:i/>
          <w:color w:val="auto"/>
          <w:lang w:val="nl-BE"/>
        </w:rPr>
        <w:t xml:space="preserve">§ 2. </w:t>
      </w:r>
    </w:p>
    <w:p w14:paraId="35C84A6C" w14:textId="641D17B0" w:rsidR="00C06BAC" w:rsidRPr="00C06BAC" w:rsidRDefault="00C06BAC" w:rsidP="00C06BAC">
      <w:pPr>
        <w:spacing w:after="0" w:line="276" w:lineRule="auto"/>
        <w:rPr>
          <w:i/>
          <w:color w:val="auto"/>
          <w:lang w:val="nl-BE"/>
        </w:rPr>
      </w:pPr>
      <w:r w:rsidRPr="00C06BAC">
        <w:rPr>
          <w:i/>
          <w:color w:val="auto"/>
          <w:lang w:val="nl-BE"/>
        </w:rPr>
        <w:lastRenderedPageBreak/>
        <w:t>In afwijking van de andere bepalingen van deze wet, is de taak van het openbaar centrum voor maatschappelijk welzijn beperkt tot :</w:t>
      </w:r>
    </w:p>
    <w:p w14:paraId="5FDBF077" w14:textId="77777777" w:rsidR="00C06BAC" w:rsidRPr="00C06BAC" w:rsidRDefault="00C06BAC" w:rsidP="00C06BAC">
      <w:pPr>
        <w:spacing w:after="0" w:line="276" w:lineRule="auto"/>
        <w:rPr>
          <w:i/>
          <w:color w:val="auto"/>
          <w:lang w:val="nl-BE"/>
        </w:rPr>
      </w:pPr>
      <w:r w:rsidRPr="00C06BAC">
        <w:rPr>
          <w:i/>
          <w:color w:val="auto"/>
          <w:lang w:val="nl-BE"/>
        </w:rPr>
        <w:t>1° het verlenen van dringende medische hulp, wanneer het gaat om een vreemdeling die illegaal in het Rijk verblijft;</w:t>
      </w:r>
    </w:p>
    <w:p w14:paraId="13A50044" w14:textId="77777777" w:rsidR="00C06BAC" w:rsidRPr="00C06BAC" w:rsidRDefault="00C06BAC" w:rsidP="00C06BAC">
      <w:pPr>
        <w:spacing w:after="0" w:line="276" w:lineRule="auto"/>
        <w:rPr>
          <w:i/>
          <w:color w:val="auto"/>
          <w:lang w:val="nl-BE"/>
        </w:rPr>
      </w:pPr>
      <w:r w:rsidRPr="00C06BAC">
        <w:rPr>
          <w:i/>
          <w:color w:val="auto"/>
          <w:lang w:val="nl-BE"/>
        </w:rPr>
        <w:t>2° het vaststellen van de staat van behoeftigheid doordat de ouders hun onderhoudsplicht niet nakomen of niet in staat zijn die na te komen, wanneer het gaat om een vreemdeling jonger dan 18 jaar die met zijn ouders illegaal in het Rijk verblijft.</w:t>
      </w:r>
    </w:p>
    <w:p w14:paraId="3C07EDEC" w14:textId="77777777" w:rsidR="00C06BAC" w:rsidRPr="00C06BAC" w:rsidRDefault="00C06BAC" w:rsidP="00C06BAC">
      <w:pPr>
        <w:spacing w:after="0" w:line="276" w:lineRule="auto"/>
        <w:rPr>
          <w:i/>
          <w:color w:val="auto"/>
          <w:lang w:val="nl-BE"/>
        </w:rPr>
      </w:pPr>
    </w:p>
    <w:p w14:paraId="173F3993" w14:textId="77777777" w:rsidR="00C06BAC" w:rsidRPr="00C06BAC" w:rsidRDefault="00C06BAC" w:rsidP="00C06BAC">
      <w:pPr>
        <w:spacing w:after="0" w:line="276" w:lineRule="auto"/>
        <w:rPr>
          <w:i/>
          <w:color w:val="auto"/>
          <w:lang w:val="nl-BE"/>
        </w:rPr>
      </w:pPr>
      <w:r w:rsidRPr="00C06BAC">
        <w:rPr>
          <w:i/>
          <w:color w:val="auto"/>
          <w:lang w:val="nl-BE"/>
        </w:rPr>
        <w:t>In het geval bedoeld in 2°, wordt de maatschappelijke hulp beperkt tot de materiële hulp die onontbeerlijk is voor de ontwikkeling van het kind en wordt uitsluitend verstrekt in een federaal opvangcentrum overeenkomstig de voorwaarden en nadere regels bepaald door de Koning. De aanwezigheid in het opvangcentrum van de ouders of van de personen die het ouderlijk gezag over het kind daadwerkelijk uitoefenen, wordt gewaarborgd.</w:t>
      </w:r>
    </w:p>
    <w:p w14:paraId="6F9070C6" w14:textId="77777777" w:rsidR="00C06BAC" w:rsidRPr="00C06BAC" w:rsidRDefault="00C06BAC" w:rsidP="00C06BAC">
      <w:pPr>
        <w:spacing w:after="0" w:line="276" w:lineRule="auto"/>
        <w:rPr>
          <w:i/>
          <w:color w:val="auto"/>
          <w:lang w:val="nl-BE"/>
        </w:rPr>
      </w:pPr>
    </w:p>
    <w:p w14:paraId="13435ADC" w14:textId="77777777" w:rsidR="00C06BAC" w:rsidRPr="00C06BAC" w:rsidRDefault="00C06BAC" w:rsidP="00C06BAC">
      <w:pPr>
        <w:spacing w:after="0" w:line="276" w:lineRule="auto"/>
        <w:rPr>
          <w:i/>
          <w:color w:val="auto"/>
          <w:lang w:val="nl-BE"/>
        </w:rPr>
      </w:pPr>
      <w:r w:rsidRPr="00C06BAC">
        <w:rPr>
          <w:i/>
          <w:color w:val="auto"/>
          <w:lang w:val="nl-BE"/>
        </w:rPr>
        <w:t>De Koning kan bepalen wat onder dringende medische hulp begrepen moet worden.</w:t>
      </w:r>
    </w:p>
    <w:p w14:paraId="1A017860" w14:textId="77777777" w:rsidR="00C06BAC" w:rsidRPr="00C06BAC" w:rsidRDefault="00C06BAC" w:rsidP="00C06BAC">
      <w:pPr>
        <w:spacing w:after="0" w:line="276" w:lineRule="auto"/>
        <w:rPr>
          <w:i/>
          <w:color w:val="auto"/>
          <w:lang w:val="nl-BE"/>
        </w:rPr>
      </w:pPr>
    </w:p>
    <w:p w14:paraId="4573B52B" w14:textId="77777777" w:rsidR="00C06BAC" w:rsidRPr="00C06BAC" w:rsidRDefault="00C06BAC" w:rsidP="00C06BAC">
      <w:pPr>
        <w:spacing w:after="0" w:line="276" w:lineRule="auto"/>
        <w:rPr>
          <w:i/>
          <w:color w:val="auto"/>
          <w:lang w:val="nl-BE"/>
        </w:rPr>
      </w:pPr>
      <w:r w:rsidRPr="00C06BAC">
        <w:rPr>
          <w:i/>
          <w:color w:val="auto"/>
          <w:lang w:val="nl-BE"/>
        </w:rPr>
        <w:t>Een vreemdeling die zich vluchteling heeft verklaard en heeft gevraagd om als dusdanig te worden erkend, verblijft illegaal in het Rijk wanneer de asielaanvraag is geweigerd en aan de betrokken vreemdeling een bevel om het grondgebied te verlaten is betekend.</w:t>
      </w:r>
    </w:p>
    <w:p w14:paraId="02FA189A" w14:textId="77777777" w:rsidR="00C06BAC" w:rsidRPr="00C06BAC" w:rsidRDefault="00C06BAC" w:rsidP="00C06BAC">
      <w:pPr>
        <w:spacing w:after="0" w:line="276" w:lineRule="auto"/>
        <w:rPr>
          <w:i/>
          <w:color w:val="auto"/>
          <w:lang w:val="nl-BE"/>
        </w:rPr>
      </w:pPr>
    </w:p>
    <w:p w14:paraId="4F8E8796" w14:textId="77777777" w:rsidR="00C06BAC" w:rsidRPr="00C06BAC" w:rsidRDefault="00C06BAC" w:rsidP="00C06BAC">
      <w:pPr>
        <w:spacing w:after="0" w:line="276" w:lineRule="auto"/>
        <w:rPr>
          <w:i/>
          <w:color w:val="auto"/>
          <w:lang w:val="nl-BE"/>
        </w:rPr>
      </w:pPr>
      <w:r w:rsidRPr="00C06BAC">
        <w:rPr>
          <w:i/>
          <w:color w:val="auto"/>
          <w:lang w:val="nl-BE"/>
        </w:rPr>
        <w:t>De maatschappelijke dienstverlening aan een vreemdeling die werkelijk steuntrekkende was op het ogenblik dat hem een bevel om het grondgebied te verlaten werd betekend, wordt, met uitzondering van de dringende medische hulpverlening, stopgezet de dag dat de vreemdeling daadwerkelijk het grondgebied verlaat, en ten laatste de dag van het verstrijken van de termijn van het bevel om het grondgebied te verlaten.</w:t>
      </w:r>
    </w:p>
    <w:p w14:paraId="29F475D0" w14:textId="77777777" w:rsidR="00C06BAC" w:rsidRPr="00C06BAC" w:rsidRDefault="00C06BAC" w:rsidP="00C06BAC">
      <w:pPr>
        <w:spacing w:after="0" w:line="276" w:lineRule="auto"/>
        <w:rPr>
          <w:i/>
          <w:color w:val="auto"/>
          <w:lang w:val="nl-BE"/>
        </w:rPr>
      </w:pPr>
    </w:p>
    <w:p w14:paraId="225881C2" w14:textId="77777777" w:rsidR="00C06BAC" w:rsidRPr="00C06BAC" w:rsidRDefault="00C06BAC" w:rsidP="00C06BAC">
      <w:pPr>
        <w:spacing w:after="0" w:line="276" w:lineRule="auto"/>
        <w:rPr>
          <w:i/>
          <w:color w:val="auto"/>
          <w:lang w:val="nl-BE"/>
        </w:rPr>
      </w:pPr>
      <w:r w:rsidRPr="00C06BAC">
        <w:rPr>
          <w:i/>
          <w:color w:val="auto"/>
          <w:lang w:val="nl-BE"/>
        </w:rPr>
        <w:t>Van het bepaalde in het voorgaande lid wordt afgeweken gedurende de termijn die strikt noodzakelijk is om de vreemdeling in staat te stellen het grondgebied te verlaten, voor zover hij een verklaring heeft ondertekend die zijn uitdrukkelijke intentie het grondgebied zo snel mogelijk te willen verlaten, weergeeft; deze termijn mag in geen geval de termijn welke door artikel 7, 4°, van de wet van 12 januari 2007 betreffende de opvang van asielzoekers en van bepaalde andere categorieën van vreemdelingen overschrijden.</w:t>
      </w:r>
    </w:p>
    <w:p w14:paraId="3876B71C" w14:textId="77777777" w:rsidR="00C06BAC" w:rsidRPr="00C06BAC" w:rsidRDefault="00C06BAC" w:rsidP="00C06BAC">
      <w:pPr>
        <w:spacing w:after="0" w:line="276" w:lineRule="auto"/>
        <w:rPr>
          <w:i/>
          <w:color w:val="auto"/>
          <w:lang w:val="nl-BE"/>
        </w:rPr>
      </w:pPr>
    </w:p>
    <w:p w14:paraId="3D5B7986" w14:textId="77777777" w:rsidR="00C06BAC" w:rsidRPr="00C06BAC" w:rsidRDefault="00C06BAC" w:rsidP="00C06BAC">
      <w:pPr>
        <w:spacing w:after="0" w:line="276" w:lineRule="auto"/>
        <w:rPr>
          <w:i/>
          <w:color w:val="auto"/>
          <w:lang w:val="nl-BE"/>
        </w:rPr>
      </w:pPr>
      <w:r w:rsidRPr="00C06BAC">
        <w:rPr>
          <w:i/>
          <w:color w:val="auto"/>
          <w:lang w:val="nl-BE"/>
        </w:rPr>
        <w:t xml:space="preserve">De hierboven vermelde intentieverklaring kan slechts eenmaal worden ondertekend. Het centrum verwittigt zonder verwijl de Minister die bevoegd is voor de toegang tot het grondgebied, het verblijf, de vestiging en de verwijdering van vreemdelingen, evenals de betrokken gemeente, van de ondertekening van de intentieverklaring. </w:t>
      </w:r>
    </w:p>
    <w:p w14:paraId="7951E70A" w14:textId="77777777" w:rsidR="00C06BAC" w:rsidRPr="00C06BAC" w:rsidRDefault="00C06BAC" w:rsidP="00C06BAC">
      <w:pPr>
        <w:spacing w:after="0" w:line="276" w:lineRule="auto"/>
        <w:rPr>
          <w:i/>
          <w:color w:val="auto"/>
          <w:lang w:val="nl-BE"/>
        </w:rPr>
      </w:pPr>
    </w:p>
    <w:p w14:paraId="561950E9" w14:textId="77777777" w:rsidR="00C06BAC" w:rsidRPr="00C06BAC" w:rsidRDefault="00C06BAC" w:rsidP="00C06BAC">
      <w:pPr>
        <w:spacing w:after="0" w:line="276" w:lineRule="auto"/>
        <w:rPr>
          <w:i/>
          <w:color w:val="auto"/>
          <w:lang w:val="nl-BE"/>
        </w:rPr>
      </w:pPr>
      <w:r w:rsidRPr="00C06BAC">
        <w:rPr>
          <w:i/>
          <w:color w:val="auto"/>
          <w:lang w:val="nl-BE"/>
        </w:rPr>
        <w:t>Indien het gaat om een vreemdeling die dakloos is geworden ingevolge de toepassing van artikel 433quaterdecies van het Strafwetboek, kan de in het vierde en vijfde lid bedoelde maatschappelijke dienstverlening verstrekt worden in een onthaalcentrum, zoals bedoeld in artikel 57ter.</w:t>
      </w:r>
    </w:p>
    <w:p w14:paraId="2441D23D" w14:textId="77777777" w:rsidR="00C06BAC" w:rsidRPr="00C06BAC" w:rsidRDefault="00C06BAC" w:rsidP="00C06BAC">
      <w:pPr>
        <w:spacing w:after="0" w:line="276" w:lineRule="auto"/>
        <w:rPr>
          <w:i/>
          <w:color w:val="auto"/>
          <w:lang w:val="nl-BE"/>
        </w:rPr>
      </w:pPr>
    </w:p>
    <w:p w14:paraId="2E9ECA54" w14:textId="77777777" w:rsidR="00C06BAC" w:rsidRDefault="00C06BAC" w:rsidP="00C06BAC">
      <w:pPr>
        <w:spacing w:after="0" w:line="276" w:lineRule="auto"/>
        <w:rPr>
          <w:i/>
          <w:color w:val="auto"/>
          <w:lang w:val="nl-BE"/>
        </w:rPr>
      </w:pPr>
      <w:r w:rsidRPr="00C06BAC">
        <w:rPr>
          <w:i/>
          <w:color w:val="auto"/>
          <w:lang w:val="nl-BE"/>
        </w:rPr>
        <w:t xml:space="preserve">§ 3. </w:t>
      </w:r>
    </w:p>
    <w:p w14:paraId="0C2B2E9A" w14:textId="1CC4BF40" w:rsidR="00C06BAC" w:rsidRPr="00C06BAC" w:rsidRDefault="00C06BAC" w:rsidP="00C06BAC">
      <w:pPr>
        <w:spacing w:after="0" w:line="276" w:lineRule="auto"/>
        <w:rPr>
          <w:i/>
          <w:color w:val="auto"/>
          <w:lang w:val="nl-BE"/>
        </w:rPr>
      </w:pPr>
      <w:r w:rsidRPr="00C06BAC">
        <w:rPr>
          <w:i/>
          <w:color w:val="auto"/>
          <w:lang w:val="nl-BE"/>
        </w:rPr>
        <w:lastRenderedPageBreak/>
        <w:t>Het centrum oefent de voogdij uit over of verzekert althans de bewaring, het onderhoud en de opvoeding van de minderjarige kinderen die door de wet, de ouders of overheidsorganen aan het centrum zijn toevertrouwd.</w:t>
      </w:r>
    </w:p>
    <w:p w14:paraId="6FA78583" w14:textId="77777777" w:rsidR="00C06BAC" w:rsidRPr="00C06BAC" w:rsidRDefault="00C06BAC" w:rsidP="00C06BAC">
      <w:pPr>
        <w:spacing w:after="0" w:line="276" w:lineRule="auto"/>
        <w:rPr>
          <w:i/>
          <w:color w:val="auto"/>
          <w:lang w:val="nl-BE"/>
        </w:rPr>
      </w:pPr>
    </w:p>
    <w:p w14:paraId="1C6C6B35" w14:textId="77777777" w:rsidR="00C06BAC" w:rsidRDefault="00C06BAC" w:rsidP="00C06BAC">
      <w:pPr>
        <w:spacing w:after="0" w:line="276" w:lineRule="auto"/>
        <w:rPr>
          <w:i/>
          <w:color w:val="auto"/>
          <w:lang w:val="nl-BE"/>
        </w:rPr>
      </w:pPr>
      <w:r w:rsidRPr="00C06BAC">
        <w:rPr>
          <w:i/>
          <w:color w:val="auto"/>
          <w:lang w:val="nl-BE"/>
        </w:rPr>
        <w:t xml:space="preserve">§ 4. </w:t>
      </w:r>
    </w:p>
    <w:p w14:paraId="751EBBCF" w14:textId="7969FCB5" w:rsidR="004A1082" w:rsidRDefault="00C06BAC" w:rsidP="00C06BAC">
      <w:pPr>
        <w:spacing w:after="0" w:line="276" w:lineRule="auto"/>
        <w:rPr>
          <w:i/>
          <w:color w:val="auto"/>
          <w:lang w:val="nl-BE"/>
        </w:rPr>
      </w:pPr>
      <w:r w:rsidRPr="00C06BAC">
        <w:rPr>
          <w:i/>
          <w:color w:val="auto"/>
          <w:lang w:val="nl-BE"/>
        </w:rPr>
        <w:t>Het centrum voert de taken uit die hem door de wet, het decreet, de Koning of de Vlaamse Regering of de gemeenteoverheid zijn toevertrouwd.</w:t>
      </w:r>
    </w:p>
    <w:p w14:paraId="7210A210" w14:textId="032638D3" w:rsidR="00C06BAC" w:rsidRDefault="00C06BAC" w:rsidP="00C06BAC">
      <w:pPr>
        <w:spacing w:after="0" w:line="276" w:lineRule="auto"/>
        <w:rPr>
          <w:i/>
          <w:color w:val="auto"/>
          <w:lang w:val="nl-BE"/>
        </w:rPr>
      </w:pPr>
    </w:p>
    <w:tbl>
      <w:tblPr>
        <w:tblW w:w="0" w:type="auto"/>
        <w:tblLook w:val="04A0" w:firstRow="1" w:lastRow="0" w:firstColumn="1" w:lastColumn="0" w:noHBand="0" w:noVBand="1"/>
      </w:tblPr>
      <w:tblGrid>
        <w:gridCol w:w="636"/>
        <w:gridCol w:w="8393"/>
      </w:tblGrid>
      <w:tr w:rsidR="00C06BAC" w:rsidRPr="0010773E" w14:paraId="034112EA" w14:textId="77777777" w:rsidTr="00BF70F7">
        <w:tc>
          <w:tcPr>
            <w:tcW w:w="0" w:type="auto"/>
            <w:shd w:val="clear" w:color="auto" w:fill="auto"/>
            <w:vAlign w:val="center"/>
          </w:tcPr>
          <w:p w14:paraId="08B6EE63" w14:textId="77777777" w:rsidR="00C06BAC" w:rsidRPr="0010773E" w:rsidRDefault="00C06BAC" w:rsidP="00BF70F7">
            <w:pPr>
              <w:spacing w:after="0" w:line="276" w:lineRule="auto"/>
              <w:rPr>
                <w:i/>
                <w:color w:val="auto"/>
              </w:rPr>
            </w:pPr>
            <w:r>
              <w:rPr>
                <w:i/>
                <w:noProof/>
                <w:color w:val="auto"/>
                <w:lang w:val="nl-BE" w:eastAsia="nl-BE"/>
              </w:rPr>
              <w:drawing>
                <wp:inline distT="0" distB="0" distL="0" distR="0" wp14:anchorId="727F4F61" wp14:editId="19153B2C">
                  <wp:extent cx="259080" cy="259080"/>
                  <wp:effectExtent l="0" t="0" r="7620" b="7620"/>
                  <wp:docPr id="17" name="Afbeelding 17"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6CE4092E" w14:textId="520AACF1" w:rsidR="00C06BAC" w:rsidRPr="00814FAB" w:rsidRDefault="00C06BAC" w:rsidP="00814FAB">
            <w:pPr>
              <w:spacing w:after="0" w:line="276" w:lineRule="auto"/>
              <w:rPr>
                <w:i/>
                <w:color w:val="auto"/>
              </w:rPr>
            </w:pPr>
            <w:r w:rsidRPr="00814FAB">
              <w:rPr>
                <w:i/>
                <w:color w:val="auto"/>
                <w:u w:val="single"/>
              </w:rPr>
              <w:t>Wetgeving Missie OCMW:</w:t>
            </w:r>
            <w:r w:rsidRPr="00814FAB">
              <w:rPr>
                <w:i/>
                <w:color w:val="auto"/>
              </w:rPr>
              <w:t xml:space="preserve"> Decreet van 22 december 2017 over het lokaal bestuur, zoals gewijzigd, artikel 2, §1 en §3.</w:t>
            </w:r>
          </w:p>
        </w:tc>
      </w:tr>
    </w:tbl>
    <w:p w14:paraId="6C5EB79D" w14:textId="7E997436" w:rsidR="00C06BAC" w:rsidRDefault="00C06BAC" w:rsidP="00C06BAC">
      <w:pPr>
        <w:spacing w:after="0" w:line="276" w:lineRule="auto"/>
        <w:rPr>
          <w:i/>
          <w:color w:val="auto"/>
        </w:rPr>
      </w:pPr>
    </w:p>
    <w:p w14:paraId="50A2050D" w14:textId="1EF0B6E3" w:rsidR="00C06BAC" w:rsidRDefault="00F450E4" w:rsidP="00C06BAC">
      <w:pPr>
        <w:spacing w:after="0" w:line="276" w:lineRule="auto"/>
        <w:rPr>
          <w:i/>
          <w:color w:val="auto"/>
        </w:rPr>
      </w:pPr>
      <w:r>
        <w:rPr>
          <w:i/>
          <w:color w:val="auto"/>
        </w:rPr>
        <w:t>Art. 2</w:t>
      </w:r>
      <w:r>
        <w:rPr>
          <w:i/>
          <w:color w:val="auto"/>
        </w:rPr>
        <w:br/>
      </w:r>
      <w:r w:rsidR="00C06BAC" w:rsidRPr="00C06BAC">
        <w:rPr>
          <w:i/>
          <w:color w:val="auto"/>
        </w:rPr>
        <w:t xml:space="preserve">§ 1. </w:t>
      </w:r>
    </w:p>
    <w:p w14:paraId="2F84836A" w14:textId="53787EB7" w:rsidR="00C06BAC" w:rsidRPr="00C06BAC" w:rsidRDefault="00C06BAC" w:rsidP="00C06BAC">
      <w:pPr>
        <w:spacing w:after="0" w:line="276" w:lineRule="auto"/>
        <w:rPr>
          <w:i/>
          <w:color w:val="auto"/>
        </w:rPr>
      </w:pPr>
      <w:r w:rsidRPr="00C06BAC">
        <w:rPr>
          <w:i/>
          <w:color w:val="auto"/>
        </w:rPr>
        <w:t>De gemeenten en de openbare centra voor maatschappelijk welzijn beogen om op het lokale niveau duurzaam bij te dragen aan het welzijn van de burgers en verzekeren een burgernabije, democratische, transparante en doelmatige uitoefening van hun bevoegdheden.</w:t>
      </w:r>
    </w:p>
    <w:p w14:paraId="09B240D8" w14:textId="77777777" w:rsidR="00C06BAC" w:rsidRPr="00C06BAC" w:rsidRDefault="00C06BAC" w:rsidP="00C06BAC">
      <w:pPr>
        <w:spacing w:after="0" w:line="276" w:lineRule="auto"/>
        <w:rPr>
          <w:i/>
          <w:color w:val="auto"/>
        </w:rPr>
      </w:pPr>
    </w:p>
    <w:p w14:paraId="166E4EF3" w14:textId="77777777" w:rsidR="00C06BAC" w:rsidRPr="00C06BAC" w:rsidRDefault="00C06BAC" w:rsidP="00C06BAC">
      <w:pPr>
        <w:spacing w:after="0" w:line="276" w:lineRule="auto"/>
        <w:rPr>
          <w:i/>
          <w:color w:val="auto"/>
        </w:rPr>
      </w:pPr>
      <w:r w:rsidRPr="00C06BAC">
        <w:rPr>
          <w:i/>
          <w:color w:val="auto"/>
        </w:rPr>
        <w:t xml:space="preserve"> Ze betrekken de inwoners zo veel mogelijk bij het beleid en zorgen voor openheid van bestuur.</w:t>
      </w:r>
    </w:p>
    <w:p w14:paraId="3CD38F69" w14:textId="77777777" w:rsidR="00C06BAC" w:rsidRPr="00C06BAC" w:rsidRDefault="00C06BAC" w:rsidP="00C06BAC">
      <w:pPr>
        <w:spacing w:after="0" w:line="276" w:lineRule="auto"/>
        <w:rPr>
          <w:i/>
          <w:color w:val="auto"/>
        </w:rPr>
      </w:pPr>
    </w:p>
    <w:p w14:paraId="4AA8A3DD" w14:textId="42A32589" w:rsidR="00C06BAC" w:rsidRDefault="00C06BAC" w:rsidP="00C06BAC">
      <w:pPr>
        <w:spacing w:after="0" w:line="276" w:lineRule="auto"/>
        <w:rPr>
          <w:i/>
          <w:color w:val="auto"/>
        </w:rPr>
      </w:pPr>
      <w:r w:rsidRPr="00C06BAC">
        <w:rPr>
          <w:i/>
          <w:color w:val="auto"/>
        </w:rPr>
        <w:t xml:space="preserve">§ 3. </w:t>
      </w:r>
    </w:p>
    <w:p w14:paraId="600C3393" w14:textId="245F4D74" w:rsidR="00C06BAC" w:rsidRDefault="00C06BAC" w:rsidP="00C06BAC">
      <w:pPr>
        <w:spacing w:after="0" w:line="276" w:lineRule="auto"/>
        <w:rPr>
          <w:i/>
          <w:color w:val="auto"/>
        </w:rPr>
      </w:pPr>
      <w:r w:rsidRPr="00C06BAC">
        <w:rPr>
          <w:i/>
          <w:color w:val="auto"/>
        </w:rPr>
        <w:t>De openbare centra voor maatschappelijk welzijn oefenen de opdrachten, vermeld in artikel 1 en 57 van de organieke wet van 8 juli 1976 betreffende de openbare centra voor maatschappelijk welzijn, uit, alsook de andere aangelegenheden die hen door of krachtens een wet of een decreet worden opgelegd.</w:t>
      </w:r>
    </w:p>
    <w:p w14:paraId="772B2BD6" w14:textId="4E3DA2A2" w:rsidR="00983198" w:rsidRDefault="00983198" w:rsidP="00C06BAC">
      <w:pPr>
        <w:spacing w:after="0" w:line="276" w:lineRule="auto"/>
        <w:rPr>
          <w:i/>
          <w:color w:val="auto"/>
        </w:rPr>
      </w:pPr>
    </w:p>
    <w:tbl>
      <w:tblPr>
        <w:tblW w:w="0" w:type="auto"/>
        <w:tblLook w:val="04A0" w:firstRow="1" w:lastRow="0" w:firstColumn="1" w:lastColumn="0" w:noHBand="0" w:noVBand="1"/>
      </w:tblPr>
      <w:tblGrid>
        <w:gridCol w:w="636"/>
        <w:gridCol w:w="8393"/>
      </w:tblGrid>
      <w:tr w:rsidR="00983198" w:rsidRPr="0010773E" w14:paraId="1E717510" w14:textId="77777777" w:rsidTr="00BF70F7">
        <w:tc>
          <w:tcPr>
            <w:tcW w:w="0" w:type="auto"/>
            <w:shd w:val="clear" w:color="auto" w:fill="auto"/>
            <w:vAlign w:val="center"/>
          </w:tcPr>
          <w:p w14:paraId="139620E8" w14:textId="77777777" w:rsidR="00983198" w:rsidRPr="0010773E" w:rsidRDefault="00983198" w:rsidP="00BF70F7">
            <w:pPr>
              <w:spacing w:after="0" w:line="276" w:lineRule="auto"/>
              <w:rPr>
                <w:i/>
                <w:color w:val="auto"/>
              </w:rPr>
            </w:pPr>
            <w:r>
              <w:rPr>
                <w:i/>
                <w:noProof/>
                <w:color w:val="auto"/>
                <w:lang w:val="nl-BE" w:eastAsia="nl-BE"/>
              </w:rPr>
              <w:drawing>
                <wp:inline distT="0" distB="0" distL="0" distR="0" wp14:anchorId="01A4B1AC" wp14:editId="2640BDB5">
                  <wp:extent cx="259080" cy="259080"/>
                  <wp:effectExtent l="0" t="0" r="7620" b="7620"/>
                  <wp:docPr id="18" name="Afbeelding 18"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1791D9B" w14:textId="579FF732" w:rsidR="00983198" w:rsidRPr="00814FAB" w:rsidRDefault="00983198" w:rsidP="00814FAB">
            <w:pPr>
              <w:spacing w:after="0" w:line="276" w:lineRule="auto"/>
              <w:rPr>
                <w:i/>
                <w:color w:val="auto"/>
              </w:rPr>
            </w:pPr>
            <w:r w:rsidRPr="00814FAB">
              <w:rPr>
                <w:i/>
                <w:color w:val="auto"/>
                <w:u w:val="single"/>
              </w:rPr>
              <w:t>Wetgeving inzake rol maatschappelijk werker:</w:t>
            </w:r>
            <w:r w:rsidRPr="00814FAB">
              <w:rPr>
                <w:i/>
                <w:color w:val="auto"/>
              </w:rPr>
              <w:t xml:space="preserve"> Wet van 8 juli 1976 betreffende de openbare centra voor maatschappelijk welzijn, zoals gewijzigd, artikel 59 en artikel 60, §1, 3°.</w:t>
            </w:r>
          </w:p>
        </w:tc>
      </w:tr>
    </w:tbl>
    <w:p w14:paraId="370EEF00" w14:textId="77777777" w:rsidR="00591F22" w:rsidRDefault="00591F22" w:rsidP="00C06BAC">
      <w:pPr>
        <w:spacing w:after="0" w:line="276" w:lineRule="auto"/>
        <w:rPr>
          <w:i/>
          <w:color w:val="auto"/>
        </w:rPr>
      </w:pPr>
    </w:p>
    <w:p w14:paraId="2D94FE4A" w14:textId="13A4D4BF" w:rsidR="00983198" w:rsidRDefault="004E19C5" w:rsidP="00C06BAC">
      <w:pPr>
        <w:spacing w:after="0" w:line="276" w:lineRule="auto"/>
        <w:rPr>
          <w:i/>
          <w:color w:val="auto"/>
        </w:rPr>
      </w:pPr>
      <w:r>
        <w:rPr>
          <w:i/>
          <w:color w:val="auto"/>
        </w:rPr>
        <w:t>Art. 59</w:t>
      </w:r>
      <w:r w:rsidR="00F450E4">
        <w:rPr>
          <w:i/>
          <w:color w:val="auto"/>
        </w:rPr>
        <w:t>.</w:t>
      </w:r>
    </w:p>
    <w:p w14:paraId="20418C1E" w14:textId="2E57229C" w:rsidR="004E19C5" w:rsidRDefault="004E19C5" w:rsidP="00C06BAC">
      <w:pPr>
        <w:spacing w:after="0" w:line="276" w:lineRule="auto"/>
        <w:rPr>
          <w:i/>
          <w:color w:val="auto"/>
        </w:rPr>
      </w:pPr>
      <w:r w:rsidRPr="004E19C5">
        <w:rPr>
          <w:i/>
          <w:color w:val="auto"/>
        </w:rPr>
        <w:t>Het openbaar centrum voor maatschappelijk welzijn vervult zijn opdracht volgens de meest aangepaste methoden van het maatschappelijk werk en met eerbiediging van de ideologische, filosofische of godsdienstige overtuiging van de betrokkenen.</w:t>
      </w:r>
    </w:p>
    <w:p w14:paraId="5FD79256" w14:textId="6C15DB03" w:rsidR="004E19C5" w:rsidRDefault="004E19C5" w:rsidP="00C06BAC">
      <w:pPr>
        <w:spacing w:after="0" w:line="276" w:lineRule="auto"/>
        <w:rPr>
          <w:i/>
          <w:color w:val="auto"/>
        </w:rPr>
      </w:pPr>
    </w:p>
    <w:p w14:paraId="1D7FDFE7" w14:textId="639BD5D8" w:rsidR="004E19C5" w:rsidRDefault="004E19C5" w:rsidP="00C06BAC">
      <w:pPr>
        <w:spacing w:after="0" w:line="276" w:lineRule="auto"/>
        <w:rPr>
          <w:i/>
          <w:color w:val="auto"/>
        </w:rPr>
      </w:pPr>
      <w:r>
        <w:rPr>
          <w:i/>
          <w:color w:val="auto"/>
        </w:rPr>
        <w:t>Art. 60, §1, 3</w:t>
      </w:r>
      <w:r w:rsidR="00F450E4">
        <w:rPr>
          <w:i/>
          <w:color w:val="auto"/>
        </w:rPr>
        <w:t>.</w:t>
      </w:r>
    </w:p>
    <w:p w14:paraId="441EBB8D" w14:textId="0AEF7A88" w:rsidR="004E19C5" w:rsidRDefault="004E19C5" w:rsidP="00C06BAC">
      <w:pPr>
        <w:spacing w:after="0" w:line="276" w:lineRule="auto"/>
        <w:rPr>
          <w:i/>
          <w:color w:val="auto"/>
        </w:rPr>
      </w:pPr>
      <w:r w:rsidRPr="004E19C5">
        <w:rPr>
          <w:i/>
          <w:color w:val="auto"/>
        </w:rPr>
        <w:t>Het verslag van het sociaal onderzoek opgesteld door een maatschappelijk werker bedoeld in artikel 75 van het decreet van 19 december 2008 betreffende de organisatie van de openbare centra voor maatschappelijk welzijn geldt tot bewijs van het tegendeel wat betreft de feitelijke vaststellingen die daarin op tegensprekelijke wijze zijn opgetekend.</w:t>
      </w:r>
    </w:p>
    <w:p w14:paraId="05C1B978" w14:textId="276874D7" w:rsidR="00983198" w:rsidRDefault="00983198" w:rsidP="00C06BAC">
      <w:pPr>
        <w:spacing w:after="0" w:line="276" w:lineRule="auto"/>
        <w:rPr>
          <w:i/>
          <w:color w:val="auto"/>
        </w:rPr>
      </w:pPr>
    </w:p>
    <w:tbl>
      <w:tblPr>
        <w:tblW w:w="0" w:type="auto"/>
        <w:tblLook w:val="04A0" w:firstRow="1" w:lastRow="0" w:firstColumn="1" w:lastColumn="0" w:noHBand="0" w:noVBand="1"/>
      </w:tblPr>
      <w:tblGrid>
        <w:gridCol w:w="636"/>
        <w:gridCol w:w="8393"/>
      </w:tblGrid>
      <w:tr w:rsidR="00983198" w:rsidRPr="0010773E" w14:paraId="501360CF" w14:textId="77777777" w:rsidTr="00BF70F7">
        <w:tc>
          <w:tcPr>
            <w:tcW w:w="0" w:type="auto"/>
            <w:shd w:val="clear" w:color="auto" w:fill="auto"/>
            <w:vAlign w:val="center"/>
          </w:tcPr>
          <w:p w14:paraId="41BB24C1" w14:textId="77777777" w:rsidR="00983198" w:rsidRPr="0010773E" w:rsidRDefault="00983198" w:rsidP="00BF70F7">
            <w:pPr>
              <w:spacing w:after="0" w:line="276" w:lineRule="auto"/>
              <w:rPr>
                <w:i/>
                <w:color w:val="auto"/>
              </w:rPr>
            </w:pPr>
            <w:r>
              <w:rPr>
                <w:i/>
                <w:noProof/>
                <w:color w:val="auto"/>
                <w:lang w:val="nl-BE" w:eastAsia="nl-BE"/>
              </w:rPr>
              <w:drawing>
                <wp:inline distT="0" distB="0" distL="0" distR="0" wp14:anchorId="1275CA6E" wp14:editId="4BE3A0A6">
                  <wp:extent cx="259080" cy="259080"/>
                  <wp:effectExtent l="0" t="0" r="7620" b="7620"/>
                  <wp:docPr id="19" name="Afbeelding 19"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37DE6FD" w14:textId="59BAAE25" w:rsidR="00983198" w:rsidRPr="00814FAB" w:rsidRDefault="00983198" w:rsidP="00814FAB">
            <w:pPr>
              <w:spacing w:after="0" w:line="276" w:lineRule="auto"/>
              <w:rPr>
                <w:i/>
                <w:color w:val="auto"/>
              </w:rPr>
            </w:pPr>
            <w:r w:rsidRPr="00814FAB">
              <w:rPr>
                <w:i/>
                <w:color w:val="auto"/>
                <w:u w:val="single"/>
              </w:rPr>
              <w:t xml:space="preserve">Wetgeving inzake rol maatschappelijk werker: </w:t>
            </w:r>
            <w:r w:rsidRPr="00814FAB">
              <w:rPr>
                <w:i/>
                <w:color w:val="auto"/>
              </w:rPr>
              <w:t>Decreet van 22 december 2017 over het lokaal bestuur, zoals gewijzigd, artikel 183.</w:t>
            </w:r>
          </w:p>
        </w:tc>
      </w:tr>
    </w:tbl>
    <w:p w14:paraId="6D571B31" w14:textId="19939C86" w:rsidR="00983198" w:rsidRDefault="00983198" w:rsidP="00C06BAC">
      <w:pPr>
        <w:spacing w:after="0" w:line="276" w:lineRule="auto"/>
        <w:rPr>
          <w:i/>
          <w:color w:val="auto"/>
        </w:rPr>
      </w:pPr>
    </w:p>
    <w:p w14:paraId="589FEC59" w14:textId="6C67AE0F" w:rsidR="004E19C5" w:rsidRPr="004E19C5" w:rsidRDefault="00F450E4" w:rsidP="004E19C5">
      <w:pPr>
        <w:spacing w:after="0" w:line="276" w:lineRule="auto"/>
        <w:rPr>
          <w:i/>
          <w:color w:val="auto"/>
        </w:rPr>
      </w:pPr>
      <w:r>
        <w:rPr>
          <w:i/>
          <w:color w:val="auto"/>
        </w:rPr>
        <w:t>Art. 183</w:t>
      </w:r>
      <w:r>
        <w:rPr>
          <w:i/>
          <w:color w:val="auto"/>
        </w:rPr>
        <w:br/>
      </w:r>
      <w:r w:rsidR="004E19C5" w:rsidRPr="004E19C5">
        <w:rPr>
          <w:i/>
          <w:color w:val="auto"/>
        </w:rPr>
        <w:t xml:space="preserve">§ 1. </w:t>
      </w:r>
      <w:r w:rsidR="004E19C5">
        <w:rPr>
          <w:i/>
          <w:color w:val="auto"/>
        </w:rPr>
        <w:br/>
      </w:r>
      <w:r w:rsidR="004E19C5" w:rsidRPr="004E19C5">
        <w:rPr>
          <w:i/>
          <w:color w:val="auto"/>
        </w:rPr>
        <w:lastRenderedPageBreak/>
        <w:t>Er is in elk openbaar centrum voor maatschappelijk welzijn ten minste een maatschappelijk werker die personeelslid is van dat openbaar centrum voor maatschappelijk welzijn.</w:t>
      </w:r>
    </w:p>
    <w:p w14:paraId="0A3AF6BD" w14:textId="77777777" w:rsidR="004E19C5" w:rsidRPr="004E19C5" w:rsidRDefault="004E19C5" w:rsidP="004E19C5">
      <w:pPr>
        <w:spacing w:after="0" w:line="276" w:lineRule="auto"/>
        <w:rPr>
          <w:i/>
          <w:color w:val="auto"/>
        </w:rPr>
      </w:pPr>
    </w:p>
    <w:p w14:paraId="1318736D" w14:textId="0A528B48" w:rsidR="004E19C5" w:rsidRPr="004E19C5" w:rsidRDefault="004E19C5" w:rsidP="004E19C5">
      <w:pPr>
        <w:spacing w:after="0" w:line="276" w:lineRule="auto"/>
        <w:rPr>
          <w:i/>
          <w:color w:val="auto"/>
        </w:rPr>
      </w:pPr>
      <w:r w:rsidRPr="004E19C5">
        <w:rPr>
          <w:i/>
          <w:color w:val="auto"/>
        </w:rPr>
        <w:t>Voor een maatschappelijk werker van het openbaar centrum voor maatschappelijk welzijn zijn ambt opneemt, legt hij de volgende eed af in handen van de voorzitter van de raad voor maatschappelijk welzijn: "Ik zweer de verplichtingen van mijn ambt trouw na te komen.".</w:t>
      </w:r>
    </w:p>
    <w:p w14:paraId="2C10CA01" w14:textId="77777777" w:rsidR="004E19C5" w:rsidRPr="004E19C5" w:rsidRDefault="004E19C5" w:rsidP="004E19C5">
      <w:pPr>
        <w:spacing w:after="0" w:line="276" w:lineRule="auto"/>
        <w:rPr>
          <w:i/>
          <w:color w:val="auto"/>
        </w:rPr>
      </w:pPr>
    </w:p>
    <w:p w14:paraId="1B22650D" w14:textId="1BB5FBCF" w:rsidR="004E19C5" w:rsidRPr="004E19C5" w:rsidRDefault="004E19C5" w:rsidP="004E19C5">
      <w:pPr>
        <w:spacing w:after="0" w:line="276" w:lineRule="auto"/>
        <w:rPr>
          <w:i/>
          <w:color w:val="auto"/>
        </w:rPr>
      </w:pPr>
      <w:r w:rsidRPr="004E19C5">
        <w:rPr>
          <w:i/>
          <w:color w:val="auto"/>
        </w:rPr>
        <w:t>Een personeelslid als vermeld in het tweede lid, dat zonder wettige reden de eed niet aflegt nadat het met een aangetekende brief, met een brief die afgegeven wordt tegen ontvangstbewijs, of via een elektronische melding van gegevens die voldoet aan de voorwaarden, vermeld in artikel 2281 van het Burgerlijk Wetboek, en die een bewijs oplevert van die melding, van het tijdstip waarop ze is verricht en van de authenticiteit en de integriteit van de verwerkte gegevens, uitgenodigd is om de eed af te leggen, wordt geacht zijn aanstelling niet te aanvaarden. Die eedaflegging weigeren staat gelijk aan afstand doen van de aanstelling. Van de eedaflegging of de weigering ervan wordt een proces-verbaal opgemaakt.</w:t>
      </w:r>
    </w:p>
    <w:p w14:paraId="118B71A7" w14:textId="77777777" w:rsidR="004E19C5" w:rsidRPr="004E19C5" w:rsidRDefault="004E19C5" w:rsidP="004E19C5">
      <w:pPr>
        <w:spacing w:after="0" w:line="276" w:lineRule="auto"/>
        <w:rPr>
          <w:i/>
          <w:color w:val="auto"/>
        </w:rPr>
      </w:pPr>
    </w:p>
    <w:p w14:paraId="2D93C38C" w14:textId="0F676365" w:rsidR="004E19C5" w:rsidRPr="004E19C5" w:rsidRDefault="004E19C5" w:rsidP="004E19C5">
      <w:pPr>
        <w:spacing w:after="0" w:line="276" w:lineRule="auto"/>
        <w:rPr>
          <w:i/>
          <w:color w:val="auto"/>
        </w:rPr>
      </w:pPr>
      <w:r w:rsidRPr="004E19C5">
        <w:rPr>
          <w:i/>
          <w:color w:val="auto"/>
        </w:rPr>
        <w:t xml:space="preserve"> § 2. </w:t>
      </w:r>
      <w:r>
        <w:rPr>
          <w:i/>
          <w:color w:val="auto"/>
        </w:rPr>
        <w:br/>
      </w:r>
      <w:r w:rsidRPr="004E19C5">
        <w:rPr>
          <w:i/>
          <w:color w:val="auto"/>
        </w:rPr>
        <w:t>Met het oog op de verwezenlijking van de doelstellingen, vermeld in artikel 1 van de organieke wet van 8 juli 1976 betreffende de openbare centra voor maatschappelijk welzijn, en in artikel 2 van dit decreet, en ter uitvoering van de taken die aan hem opgedragen zijn door de algemeen directeur namens de raad voor maatschappelijk welzijn, het vast bureau of het bijzonder comité voor de sociale dienst, of namens de voorzitter van het bijzonder comité voor de sociale dienst voor het verlenen van dringende steun, heeft de maatschappelijk werker van het openbaar centrum voor maatschappelijk welzijn als opdracht de personen en gezinnen te helpen bij het opheffen of verbeteren van de noodsituaties waarin zij zich bevinden. Daarvoor verricht hij, onder meer, de onderzoeken ter voorbereiding van de te nemen beslissingen, verstrekt hij documentatie en raadgevingen en verzekert hij de maatschappelijke begeleiding van de betrokkenen.</w:t>
      </w:r>
    </w:p>
    <w:p w14:paraId="18C1AE53" w14:textId="77777777" w:rsidR="004E19C5" w:rsidRPr="004E19C5" w:rsidRDefault="004E19C5" w:rsidP="004E19C5">
      <w:pPr>
        <w:spacing w:after="0" w:line="276" w:lineRule="auto"/>
        <w:rPr>
          <w:i/>
          <w:color w:val="auto"/>
        </w:rPr>
      </w:pPr>
    </w:p>
    <w:p w14:paraId="59495F2C" w14:textId="0C5CCBE6" w:rsidR="004E19C5" w:rsidRPr="004E19C5" w:rsidRDefault="004E19C5" w:rsidP="004E19C5">
      <w:pPr>
        <w:spacing w:after="0" w:line="276" w:lineRule="auto"/>
        <w:rPr>
          <w:i/>
          <w:color w:val="auto"/>
        </w:rPr>
      </w:pPr>
      <w:r w:rsidRPr="004E19C5">
        <w:rPr>
          <w:i/>
          <w:color w:val="auto"/>
        </w:rPr>
        <w:t xml:space="preserve"> § 3. </w:t>
      </w:r>
      <w:r>
        <w:rPr>
          <w:i/>
          <w:color w:val="auto"/>
        </w:rPr>
        <w:br/>
      </w:r>
      <w:r w:rsidRPr="004E19C5">
        <w:rPr>
          <w:i/>
          <w:color w:val="auto"/>
        </w:rPr>
        <w:t>De verantwoordelijke van de sociale dienst licht de raad voor maatschappelijk welzijn, het vast bureau of de algemeen directeur in over de algemene behoeften die hij bij de vervulling van zijn taak vaststelt en stelt maatregelen voor om daaraan tegemoet te komen. De verantwoordelijke van de sociale dienst neemt deel aan de vergaderingen van het bijzonder comité voor de sociale dienst. Hij kan bovendien uitgenodigd worden om deel te nemen aan de besprekingen van de raad voor maatschappelijk welzijn of van het vast bureau telkens als de problemen behandeld worden die de sociale dienst aanbelangen.</w:t>
      </w:r>
    </w:p>
    <w:p w14:paraId="6ED4FD96" w14:textId="77777777" w:rsidR="004E19C5" w:rsidRPr="004E19C5" w:rsidRDefault="004E19C5" w:rsidP="004E19C5">
      <w:pPr>
        <w:spacing w:after="0" w:line="276" w:lineRule="auto"/>
        <w:rPr>
          <w:i/>
          <w:color w:val="auto"/>
        </w:rPr>
      </w:pPr>
    </w:p>
    <w:p w14:paraId="25925A7F" w14:textId="77777777" w:rsidR="004E19C5" w:rsidRDefault="004E19C5" w:rsidP="004E19C5">
      <w:pPr>
        <w:spacing w:after="0" w:line="276" w:lineRule="auto"/>
        <w:rPr>
          <w:i/>
          <w:color w:val="auto"/>
        </w:rPr>
      </w:pPr>
      <w:r w:rsidRPr="004E19C5">
        <w:rPr>
          <w:i/>
          <w:color w:val="auto"/>
        </w:rPr>
        <w:t xml:space="preserve"> § 4. </w:t>
      </w:r>
    </w:p>
    <w:p w14:paraId="4EE87FC5" w14:textId="5F06DE7D" w:rsidR="004E19C5" w:rsidRDefault="004E19C5" w:rsidP="004E19C5">
      <w:pPr>
        <w:spacing w:after="0" w:line="276" w:lineRule="auto"/>
        <w:rPr>
          <w:i/>
          <w:color w:val="auto"/>
        </w:rPr>
      </w:pPr>
      <w:r w:rsidRPr="004E19C5">
        <w:rPr>
          <w:i/>
          <w:color w:val="auto"/>
        </w:rPr>
        <w:t>Als de maatschappelijk werker van het openbaar centrum voor maatschappelijk welzijn die met het dossier belast is, er wegens bijzondere en uitzonderlijke redenen van vertrouwelijke aard om heeft verzocht, neemt het bijzonder comité voor de sociale dienst pas een beslissing over een individueel geval van dienstverlening nadat het de betrokken maatschappelijk werker van het openbaar centrum voor maatschappelijk welzijn gehoord heeft.</w:t>
      </w:r>
      <w:r>
        <w:rPr>
          <w:i/>
          <w:color w:val="auto"/>
        </w:rPr>
        <w:br/>
      </w:r>
    </w:p>
    <w:p w14:paraId="63DB9B89" w14:textId="0DB1FD06" w:rsidR="00983198" w:rsidRDefault="00983198" w:rsidP="00C06BAC">
      <w:pPr>
        <w:spacing w:after="0" w:line="276" w:lineRule="auto"/>
        <w:rPr>
          <w:i/>
          <w:color w:val="auto"/>
        </w:rPr>
      </w:pPr>
    </w:p>
    <w:tbl>
      <w:tblPr>
        <w:tblW w:w="0" w:type="auto"/>
        <w:tblLook w:val="04A0" w:firstRow="1" w:lastRow="0" w:firstColumn="1" w:lastColumn="0" w:noHBand="0" w:noVBand="1"/>
      </w:tblPr>
      <w:tblGrid>
        <w:gridCol w:w="636"/>
        <w:gridCol w:w="8393"/>
      </w:tblGrid>
      <w:tr w:rsidR="00983198" w:rsidRPr="0010773E" w14:paraId="3712FAF9" w14:textId="77777777" w:rsidTr="00BF70F7">
        <w:tc>
          <w:tcPr>
            <w:tcW w:w="0" w:type="auto"/>
            <w:shd w:val="clear" w:color="auto" w:fill="auto"/>
            <w:vAlign w:val="center"/>
          </w:tcPr>
          <w:p w14:paraId="623237B9" w14:textId="77777777" w:rsidR="00983198" w:rsidRPr="0010773E" w:rsidRDefault="00983198" w:rsidP="00BF70F7">
            <w:pPr>
              <w:spacing w:after="0" w:line="276" w:lineRule="auto"/>
              <w:rPr>
                <w:i/>
                <w:color w:val="auto"/>
              </w:rPr>
            </w:pPr>
            <w:r>
              <w:rPr>
                <w:i/>
                <w:noProof/>
                <w:color w:val="auto"/>
                <w:lang w:val="nl-BE" w:eastAsia="nl-BE"/>
              </w:rPr>
              <w:drawing>
                <wp:inline distT="0" distB="0" distL="0" distR="0" wp14:anchorId="6E33001D" wp14:editId="35985AB0">
                  <wp:extent cx="259080" cy="259080"/>
                  <wp:effectExtent l="0" t="0" r="7620" b="7620"/>
                  <wp:docPr id="21" name="Afbeelding 21"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B90A4E7" w14:textId="6E7BD278" w:rsidR="00983198" w:rsidRPr="00814FAB" w:rsidRDefault="00983198" w:rsidP="00814FAB">
            <w:pPr>
              <w:spacing w:after="0" w:line="276" w:lineRule="auto"/>
              <w:rPr>
                <w:i/>
                <w:color w:val="auto"/>
              </w:rPr>
            </w:pPr>
            <w:r w:rsidRPr="00814FAB">
              <w:rPr>
                <w:i/>
                <w:color w:val="auto"/>
                <w:u w:val="single"/>
              </w:rPr>
              <w:t>Wetgeving inzake rol maatschappelijk werker:</w:t>
            </w:r>
            <w:r w:rsidRPr="00814FAB">
              <w:rPr>
                <w:i/>
                <w:color w:val="auto"/>
              </w:rPr>
              <w:t xml:space="preserve"> Wet van 26 mei 2002 betreffende het recht op maatschappelijke integratie, </w:t>
            </w:r>
            <w:r w:rsidR="0081371B" w:rsidRPr="00814FAB">
              <w:rPr>
                <w:i/>
                <w:color w:val="auto"/>
              </w:rPr>
              <w:t xml:space="preserve">zoals gewijzigd, </w:t>
            </w:r>
            <w:r w:rsidRPr="00814FAB">
              <w:rPr>
                <w:i/>
                <w:color w:val="auto"/>
              </w:rPr>
              <w:t>artikel 19, §1.</w:t>
            </w:r>
          </w:p>
        </w:tc>
      </w:tr>
    </w:tbl>
    <w:p w14:paraId="4924E999" w14:textId="60D5CE87" w:rsidR="00983198" w:rsidRDefault="00983198" w:rsidP="00C06BAC">
      <w:pPr>
        <w:spacing w:after="0" w:line="276" w:lineRule="auto"/>
        <w:rPr>
          <w:i/>
          <w:color w:val="auto"/>
          <w:sz w:val="20"/>
        </w:rPr>
      </w:pPr>
    </w:p>
    <w:p w14:paraId="044F8449" w14:textId="4633314B" w:rsidR="004E19C5" w:rsidRPr="004E19C5" w:rsidRDefault="00F450E4" w:rsidP="004E19C5">
      <w:pPr>
        <w:spacing w:after="0" w:line="276" w:lineRule="auto"/>
        <w:rPr>
          <w:i/>
          <w:color w:val="auto"/>
        </w:rPr>
      </w:pPr>
      <w:r>
        <w:rPr>
          <w:i/>
          <w:color w:val="auto"/>
        </w:rPr>
        <w:t>Art. 19, §1.</w:t>
      </w:r>
      <w:r>
        <w:rPr>
          <w:i/>
          <w:color w:val="auto"/>
        </w:rPr>
        <w:br/>
      </w:r>
      <w:r w:rsidR="004E19C5" w:rsidRPr="004E19C5">
        <w:rPr>
          <w:i/>
          <w:color w:val="auto"/>
        </w:rPr>
        <w:t>Met het oog op de toekenning van maatschappelijke integratie in de vorm van een leefloon, of een tewerkstelling, met het oog op de herziening of de intrekking van een beslissing dienaangaande of met het oog op een beslissing tot schorsing van de uitbetaling van het leefloon, verricht het centrum een sociaal onderzoek.</w:t>
      </w:r>
    </w:p>
    <w:p w14:paraId="3092DA05" w14:textId="77777777" w:rsidR="004E19C5" w:rsidRDefault="004E19C5" w:rsidP="004E19C5">
      <w:pPr>
        <w:spacing w:after="0" w:line="276" w:lineRule="auto"/>
        <w:rPr>
          <w:i/>
          <w:color w:val="auto"/>
        </w:rPr>
      </w:pPr>
      <w:r w:rsidRPr="004E19C5">
        <w:rPr>
          <w:i/>
          <w:color w:val="auto"/>
        </w:rPr>
        <w:t xml:space="preserve"> </w:t>
      </w:r>
    </w:p>
    <w:p w14:paraId="0561088F" w14:textId="04A629C5" w:rsidR="004E19C5" w:rsidRDefault="004E19C5" w:rsidP="004E19C5">
      <w:pPr>
        <w:spacing w:after="0" w:line="276" w:lineRule="auto"/>
        <w:rPr>
          <w:i/>
          <w:color w:val="auto"/>
        </w:rPr>
      </w:pPr>
      <w:r w:rsidRPr="004E19C5">
        <w:rPr>
          <w:i/>
          <w:color w:val="auto"/>
        </w:rPr>
        <w:t>Voor het sociaal onderzoek moet het centrum een beroep doen op maatschappelijk werkers, volgens de kwalificatievoorwaarden bepaald door de Koning.</w:t>
      </w:r>
    </w:p>
    <w:p w14:paraId="759D1413" w14:textId="0B719F05" w:rsidR="0081371B" w:rsidRDefault="0081371B" w:rsidP="004E19C5">
      <w:pPr>
        <w:spacing w:after="0" w:line="276" w:lineRule="auto"/>
        <w:rPr>
          <w:i/>
          <w:color w:val="auto"/>
        </w:rPr>
      </w:pPr>
    </w:p>
    <w:tbl>
      <w:tblPr>
        <w:tblW w:w="0" w:type="auto"/>
        <w:tblLook w:val="04A0" w:firstRow="1" w:lastRow="0" w:firstColumn="1" w:lastColumn="0" w:noHBand="0" w:noVBand="1"/>
      </w:tblPr>
      <w:tblGrid>
        <w:gridCol w:w="636"/>
        <w:gridCol w:w="8393"/>
      </w:tblGrid>
      <w:tr w:rsidR="0081371B" w:rsidRPr="0010773E" w14:paraId="62549BD7" w14:textId="77777777" w:rsidTr="00BF70F7">
        <w:tc>
          <w:tcPr>
            <w:tcW w:w="0" w:type="auto"/>
            <w:shd w:val="clear" w:color="auto" w:fill="auto"/>
            <w:vAlign w:val="center"/>
          </w:tcPr>
          <w:p w14:paraId="6D3E3192" w14:textId="77777777" w:rsidR="0081371B" w:rsidRPr="0010773E" w:rsidRDefault="0081371B" w:rsidP="00BF70F7">
            <w:pPr>
              <w:spacing w:after="0" w:line="276" w:lineRule="auto"/>
              <w:rPr>
                <w:i/>
                <w:color w:val="auto"/>
              </w:rPr>
            </w:pPr>
            <w:r>
              <w:rPr>
                <w:i/>
                <w:noProof/>
                <w:color w:val="auto"/>
                <w:lang w:val="nl-BE" w:eastAsia="nl-BE"/>
              </w:rPr>
              <w:drawing>
                <wp:inline distT="0" distB="0" distL="0" distR="0" wp14:anchorId="62EB6583" wp14:editId="7BA24DB2">
                  <wp:extent cx="259080" cy="259080"/>
                  <wp:effectExtent l="0" t="0" r="7620" b="7620"/>
                  <wp:docPr id="22" name="Afbeelding 22"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0600A8B3" w14:textId="6DC3EF96" w:rsidR="0081371B" w:rsidRPr="00814FAB" w:rsidRDefault="0081371B" w:rsidP="00814FAB">
            <w:pPr>
              <w:spacing w:after="0" w:line="276" w:lineRule="auto"/>
              <w:rPr>
                <w:i/>
                <w:color w:val="auto"/>
              </w:rPr>
            </w:pPr>
            <w:r w:rsidRPr="00814FAB">
              <w:rPr>
                <w:i/>
                <w:color w:val="auto"/>
                <w:u w:val="single"/>
              </w:rPr>
              <w:t>Wetgeving inzake verplicht geven info door cliënt:</w:t>
            </w:r>
            <w:r w:rsidRPr="00814FAB">
              <w:rPr>
                <w:i/>
                <w:color w:val="auto"/>
              </w:rPr>
              <w:t xml:space="preserve"> Wet van 26 mei 2002 betreffende het recht op maatschappelijke integratie, zoals gewijzigd, artikel 19, §2.</w:t>
            </w:r>
          </w:p>
        </w:tc>
      </w:tr>
    </w:tbl>
    <w:p w14:paraId="20EE3399" w14:textId="0357E45B" w:rsidR="0081371B" w:rsidRDefault="0081371B" w:rsidP="004E19C5">
      <w:pPr>
        <w:spacing w:after="0" w:line="276" w:lineRule="auto"/>
        <w:rPr>
          <w:i/>
          <w:color w:val="auto"/>
        </w:rPr>
      </w:pPr>
    </w:p>
    <w:p w14:paraId="5DE02AAF" w14:textId="4C2710EC" w:rsidR="0081371B" w:rsidRDefault="00F450E4" w:rsidP="004E19C5">
      <w:pPr>
        <w:spacing w:after="0" w:line="276" w:lineRule="auto"/>
        <w:rPr>
          <w:i/>
          <w:color w:val="auto"/>
        </w:rPr>
      </w:pPr>
      <w:r>
        <w:rPr>
          <w:i/>
          <w:color w:val="auto"/>
        </w:rPr>
        <w:t>Art. 19, §2.</w:t>
      </w:r>
      <w:r>
        <w:rPr>
          <w:i/>
          <w:color w:val="auto"/>
        </w:rPr>
        <w:br/>
      </w:r>
      <w:r w:rsidR="0081371B" w:rsidRPr="0081371B">
        <w:rPr>
          <w:i/>
          <w:color w:val="auto"/>
        </w:rPr>
        <w:t>De aanvrager is ertoe gehouden elke voor het onderzoek van zijn aanvraag nuttige inlichting en machtiging te geven.</w:t>
      </w:r>
    </w:p>
    <w:p w14:paraId="26036717" w14:textId="6B96B34C" w:rsidR="0081371B" w:rsidRDefault="0081371B" w:rsidP="004E19C5">
      <w:pPr>
        <w:spacing w:after="0" w:line="276" w:lineRule="auto"/>
        <w:rPr>
          <w:i/>
          <w:color w:val="auto"/>
        </w:rPr>
      </w:pPr>
    </w:p>
    <w:tbl>
      <w:tblPr>
        <w:tblW w:w="0" w:type="auto"/>
        <w:tblLook w:val="04A0" w:firstRow="1" w:lastRow="0" w:firstColumn="1" w:lastColumn="0" w:noHBand="0" w:noVBand="1"/>
      </w:tblPr>
      <w:tblGrid>
        <w:gridCol w:w="636"/>
        <w:gridCol w:w="8393"/>
      </w:tblGrid>
      <w:tr w:rsidR="0081371B" w:rsidRPr="0010773E" w14:paraId="4D36111C" w14:textId="77777777" w:rsidTr="00BF70F7">
        <w:tc>
          <w:tcPr>
            <w:tcW w:w="0" w:type="auto"/>
            <w:shd w:val="clear" w:color="auto" w:fill="auto"/>
            <w:vAlign w:val="center"/>
          </w:tcPr>
          <w:p w14:paraId="566ACAF7" w14:textId="77777777" w:rsidR="0081371B" w:rsidRPr="0010773E" w:rsidRDefault="0081371B" w:rsidP="00BF70F7">
            <w:pPr>
              <w:spacing w:after="0" w:line="276" w:lineRule="auto"/>
              <w:rPr>
                <w:i/>
                <w:color w:val="auto"/>
              </w:rPr>
            </w:pPr>
            <w:r>
              <w:rPr>
                <w:i/>
                <w:noProof/>
                <w:color w:val="auto"/>
                <w:lang w:val="nl-BE" w:eastAsia="nl-BE"/>
              </w:rPr>
              <w:drawing>
                <wp:inline distT="0" distB="0" distL="0" distR="0" wp14:anchorId="2E3B4F91" wp14:editId="346832D6">
                  <wp:extent cx="259080" cy="259080"/>
                  <wp:effectExtent l="0" t="0" r="7620" b="7620"/>
                  <wp:docPr id="23" name="Afbeelding 23"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59F954C6" w14:textId="18FA997D" w:rsidR="0081371B" w:rsidRPr="00814FAB" w:rsidRDefault="0081371B" w:rsidP="00814FAB">
            <w:pPr>
              <w:spacing w:after="0" w:line="276" w:lineRule="auto"/>
              <w:rPr>
                <w:i/>
                <w:color w:val="auto"/>
              </w:rPr>
            </w:pPr>
            <w:r w:rsidRPr="00814FAB">
              <w:rPr>
                <w:i/>
                <w:color w:val="auto"/>
                <w:u w:val="single"/>
              </w:rPr>
              <w:t>Wetgeving inzake beslissingstermijn:</w:t>
            </w:r>
            <w:r w:rsidRPr="00814FAB">
              <w:rPr>
                <w:i/>
                <w:color w:val="auto"/>
              </w:rPr>
              <w:t xml:space="preserve"> Wet van 26 mei 2002 betreffende het recht op maatschappelijke integratie, zoals gewijzigd, artikel 21, §1.</w:t>
            </w:r>
          </w:p>
        </w:tc>
      </w:tr>
    </w:tbl>
    <w:p w14:paraId="0F695190" w14:textId="62C73A35" w:rsidR="0081371B" w:rsidRDefault="0081371B" w:rsidP="004E19C5">
      <w:pPr>
        <w:spacing w:after="0" w:line="276" w:lineRule="auto"/>
        <w:rPr>
          <w:i/>
          <w:color w:val="auto"/>
        </w:rPr>
      </w:pPr>
    </w:p>
    <w:p w14:paraId="545E2221" w14:textId="64E0A6BD" w:rsidR="0081371B" w:rsidRPr="0081371B" w:rsidRDefault="00F450E4" w:rsidP="0081371B">
      <w:pPr>
        <w:spacing w:after="0" w:line="276" w:lineRule="auto"/>
        <w:rPr>
          <w:i/>
          <w:color w:val="auto"/>
        </w:rPr>
      </w:pPr>
      <w:r>
        <w:rPr>
          <w:i/>
          <w:color w:val="auto"/>
        </w:rPr>
        <w:t>Art. 21, §1.</w:t>
      </w:r>
      <w:r>
        <w:rPr>
          <w:i/>
          <w:color w:val="auto"/>
        </w:rPr>
        <w:br/>
      </w:r>
      <w:r w:rsidR="0081371B" w:rsidRPr="0081371B">
        <w:rPr>
          <w:i/>
          <w:color w:val="auto"/>
        </w:rPr>
        <w:t>Onverminderd de verplichting tot onmiddellijke dienstverlening hem opgelegd door de organieke wet van 8 juli 1976 betreffende de openbare centra voor maatschappelijk welzijn beslist het centrum binnen dertig dagen na ontvangst van de aanvraag.</w:t>
      </w:r>
    </w:p>
    <w:p w14:paraId="32016857" w14:textId="77777777" w:rsidR="0081371B" w:rsidRDefault="0081371B" w:rsidP="0081371B">
      <w:pPr>
        <w:spacing w:after="0" w:line="276" w:lineRule="auto"/>
        <w:rPr>
          <w:i/>
          <w:color w:val="auto"/>
        </w:rPr>
      </w:pPr>
    </w:p>
    <w:p w14:paraId="1010EEDB" w14:textId="4EC9E274" w:rsidR="0081371B" w:rsidRDefault="0081371B" w:rsidP="0081371B">
      <w:pPr>
        <w:spacing w:after="0" w:line="276" w:lineRule="auto"/>
        <w:rPr>
          <w:i/>
          <w:color w:val="auto"/>
        </w:rPr>
      </w:pPr>
      <w:r w:rsidRPr="0081371B">
        <w:rPr>
          <w:i/>
          <w:color w:val="auto"/>
        </w:rPr>
        <w:t>In de gevallen bedoeld in artikel 18, § 4, eerste lid, en § 6, beslist het centrum aan wie de aanvraag werd overgezonden binnen 30 dagen volgend op de dag waarop het eerste aangezochte centrum of instelling van sociale zekerheid de aanvraag heeft overgezonden.</w:t>
      </w:r>
    </w:p>
    <w:p w14:paraId="03FF3F22" w14:textId="24ABE402" w:rsidR="0081371B" w:rsidRDefault="0081371B" w:rsidP="004E19C5">
      <w:pPr>
        <w:spacing w:after="0" w:line="276" w:lineRule="auto"/>
        <w:rPr>
          <w:i/>
          <w:color w:val="auto"/>
        </w:rPr>
      </w:pPr>
    </w:p>
    <w:tbl>
      <w:tblPr>
        <w:tblW w:w="0" w:type="auto"/>
        <w:tblLook w:val="04A0" w:firstRow="1" w:lastRow="0" w:firstColumn="1" w:lastColumn="0" w:noHBand="0" w:noVBand="1"/>
      </w:tblPr>
      <w:tblGrid>
        <w:gridCol w:w="636"/>
        <w:gridCol w:w="8393"/>
      </w:tblGrid>
      <w:tr w:rsidR="0081371B" w:rsidRPr="0010773E" w14:paraId="381E17E1" w14:textId="77777777" w:rsidTr="00BF70F7">
        <w:tc>
          <w:tcPr>
            <w:tcW w:w="0" w:type="auto"/>
            <w:shd w:val="clear" w:color="auto" w:fill="auto"/>
            <w:vAlign w:val="center"/>
          </w:tcPr>
          <w:p w14:paraId="2C651190" w14:textId="77777777" w:rsidR="0081371B" w:rsidRPr="0010773E" w:rsidRDefault="0081371B" w:rsidP="00BF70F7">
            <w:pPr>
              <w:spacing w:after="0" w:line="276" w:lineRule="auto"/>
              <w:rPr>
                <w:i/>
                <w:color w:val="auto"/>
              </w:rPr>
            </w:pPr>
            <w:r>
              <w:rPr>
                <w:i/>
                <w:noProof/>
                <w:color w:val="auto"/>
                <w:lang w:val="nl-BE" w:eastAsia="nl-BE"/>
              </w:rPr>
              <w:drawing>
                <wp:inline distT="0" distB="0" distL="0" distR="0" wp14:anchorId="7586E3BC" wp14:editId="52DB8AB2">
                  <wp:extent cx="259080" cy="259080"/>
                  <wp:effectExtent l="0" t="0" r="7620" b="7620"/>
                  <wp:docPr id="24" name="Afbeelding 24"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3C5F892B" w14:textId="5101B636" w:rsidR="0081371B" w:rsidRPr="00814FAB" w:rsidRDefault="0081371B" w:rsidP="00814FAB">
            <w:pPr>
              <w:spacing w:after="0" w:line="276" w:lineRule="auto"/>
              <w:rPr>
                <w:i/>
                <w:color w:val="auto"/>
              </w:rPr>
            </w:pPr>
            <w:r w:rsidRPr="00814FAB">
              <w:rPr>
                <w:i/>
                <w:color w:val="auto"/>
                <w:u w:val="single"/>
              </w:rPr>
              <w:t>Wetgeving inzake beslissingstermijn:</w:t>
            </w:r>
            <w:r w:rsidRPr="00814FAB">
              <w:rPr>
                <w:i/>
                <w:color w:val="auto"/>
              </w:rPr>
              <w:t xml:space="preserve"> Wet van 8 juli 1976 betreffende de openbare centra voor maatschappelijk welzijn, zoals gewijzigd, artikel 71.</w:t>
            </w:r>
          </w:p>
        </w:tc>
      </w:tr>
    </w:tbl>
    <w:p w14:paraId="7156DCE4" w14:textId="49B811B4" w:rsidR="0081371B" w:rsidRDefault="0081371B" w:rsidP="004E19C5">
      <w:pPr>
        <w:spacing w:after="0" w:line="276" w:lineRule="auto"/>
        <w:rPr>
          <w:i/>
          <w:color w:val="auto"/>
        </w:rPr>
      </w:pPr>
    </w:p>
    <w:p w14:paraId="5E00D879" w14:textId="77777777" w:rsidR="00F450E4" w:rsidRDefault="00F450E4" w:rsidP="0081371B">
      <w:pPr>
        <w:spacing w:after="0" w:line="276" w:lineRule="auto"/>
        <w:rPr>
          <w:i/>
          <w:color w:val="auto"/>
        </w:rPr>
      </w:pPr>
      <w:r>
        <w:rPr>
          <w:i/>
          <w:color w:val="auto"/>
        </w:rPr>
        <w:t>Art. 71.</w:t>
      </w:r>
    </w:p>
    <w:p w14:paraId="0D542C08" w14:textId="01636AB2" w:rsidR="0081371B" w:rsidRPr="0081371B" w:rsidRDefault="0081371B" w:rsidP="0081371B">
      <w:pPr>
        <w:spacing w:after="0" w:line="276" w:lineRule="auto"/>
        <w:rPr>
          <w:i/>
          <w:color w:val="auto"/>
        </w:rPr>
      </w:pPr>
      <w:r w:rsidRPr="0081371B">
        <w:rPr>
          <w:i/>
          <w:color w:val="auto"/>
        </w:rPr>
        <w:t>Eenieder kan bij de arbeidsrechtbank in beroep gaan tegen een beslissing inzake individuele dienstverlening te zijnen opzichte genomen door de raad van het openbaar centrum voor maatschappelijk welzijn, door de voorzitter van het bijzonder comité voor de sociale dienst ingevolge artikel 114 en 552 van het decreet van 22 december 2017 over het lokaal bestuur of door één van de organen aan wie de raad bevoegdheden heeft overgedragen.</w:t>
      </w:r>
    </w:p>
    <w:p w14:paraId="7129E082" w14:textId="77777777" w:rsidR="0081371B" w:rsidRPr="0081371B" w:rsidRDefault="0081371B" w:rsidP="0081371B">
      <w:pPr>
        <w:spacing w:after="0" w:line="276" w:lineRule="auto"/>
        <w:rPr>
          <w:i/>
          <w:color w:val="auto"/>
        </w:rPr>
      </w:pPr>
    </w:p>
    <w:p w14:paraId="6E96BE81" w14:textId="71A4BCD5" w:rsidR="0081371B" w:rsidRPr="0081371B" w:rsidRDefault="0081371B" w:rsidP="0081371B">
      <w:pPr>
        <w:spacing w:after="0" w:line="276" w:lineRule="auto"/>
        <w:rPr>
          <w:i/>
          <w:color w:val="auto"/>
        </w:rPr>
      </w:pPr>
      <w:r w:rsidRPr="0081371B">
        <w:rPr>
          <w:i/>
          <w:color w:val="auto"/>
        </w:rPr>
        <w:t xml:space="preserve">Hetzelfde geldt wanneer één der organen van het centrum één maand, te rekenen van de ontvangst van het verzoek, heeft laten verstrijken zonder een beslissing te nemen. Deze termijn van één maand loopt, in het geval bedoeld in artikel 58, § 3, eerste lid, vanaf de dag van de overzending. </w:t>
      </w:r>
    </w:p>
    <w:p w14:paraId="28174EA1" w14:textId="77777777" w:rsidR="0081371B" w:rsidRPr="0081371B" w:rsidRDefault="0081371B" w:rsidP="0081371B">
      <w:pPr>
        <w:spacing w:after="0" w:line="276" w:lineRule="auto"/>
        <w:rPr>
          <w:i/>
          <w:color w:val="auto"/>
        </w:rPr>
      </w:pPr>
    </w:p>
    <w:p w14:paraId="21304265" w14:textId="43C4D824" w:rsidR="0081371B" w:rsidRPr="0081371B" w:rsidRDefault="0081371B" w:rsidP="0081371B">
      <w:pPr>
        <w:spacing w:after="0" w:line="276" w:lineRule="auto"/>
        <w:rPr>
          <w:i/>
          <w:color w:val="auto"/>
        </w:rPr>
      </w:pPr>
      <w:r w:rsidRPr="0081371B">
        <w:rPr>
          <w:i/>
          <w:color w:val="auto"/>
        </w:rPr>
        <w:t>Het beroep moet,</w:t>
      </w:r>
      <w:r w:rsidR="009276FB">
        <w:rPr>
          <w:i/>
          <w:color w:val="auto"/>
        </w:rPr>
        <w:t xml:space="preserve"> </w:t>
      </w:r>
      <w:r w:rsidRPr="0081371B">
        <w:rPr>
          <w:i/>
          <w:color w:val="auto"/>
        </w:rPr>
        <w:t xml:space="preserve">op straffe van verval, worden ingesteld binnen de drie maanden na hetzij de kennisgeving van de beslissing, hetzij de datum van het ontvangstbewijs. </w:t>
      </w:r>
    </w:p>
    <w:p w14:paraId="536FD03E" w14:textId="77777777" w:rsidR="0081371B" w:rsidRPr="0081371B" w:rsidRDefault="0081371B" w:rsidP="0081371B">
      <w:pPr>
        <w:spacing w:after="0" w:line="276" w:lineRule="auto"/>
        <w:rPr>
          <w:i/>
          <w:color w:val="auto"/>
        </w:rPr>
      </w:pPr>
    </w:p>
    <w:p w14:paraId="0394B32B" w14:textId="57ED3CD3" w:rsidR="0081371B" w:rsidRPr="0081371B" w:rsidRDefault="0081371B" w:rsidP="0081371B">
      <w:pPr>
        <w:spacing w:after="0" w:line="276" w:lineRule="auto"/>
        <w:rPr>
          <w:i/>
          <w:color w:val="auto"/>
        </w:rPr>
      </w:pPr>
      <w:r w:rsidRPr="0081371B">
        <w:rPr>
          <w:i/>
          <w:color w:val="auto"/>
        </w:rPr>
        <w:t xml:space="preserve">Bij ontstentenis van een beslissing van het openbaar centrum voor maatschappelijk welzijn binnen de in het tweede lid bepaalde termijn, moet het beroep, op straffe van verval, worden ingediend binnen de drie maanden na de vaststelling van deze ontstentenis van een beslissing. </w:t>
      </w:r>
    </w:p>
    <w:p w14:paraId="7AAA2786" w14:textId="77777777" w:rsidR="0081371B" w:rsidRPr="0081371B" w:rsidRDefault="0081371B" w:rsidP="0081371B">
      <w:pPr>
        <w:spacing w:after="0" w:line="276" w:lineRule="auto"/>
        <w:rPr>
          <w:i/>
          <w:color w:val="auto"/>
        </w:rPr>
      </w:pPr>
    </w:p>
    <w:p w14:paraId="6CBB34A4" w14:textId="434357D3" w:rsidR="0081371B" w:rsidRPr="0081371B" w:rsidRDefault="0081371B" w:rsidP="0081371B">
      <w:pPr>
        <w:spacing w:after="0" w:line="276" w:lineRule="auto"/>
        <w:rPr>
          <w:i/>
          <w:color w:val="auto"/>
        </w:rPr>
      </w:pPr>
      <w:r w:rsidRPr="0081371B">
        <w:rPr>
          <w:i/>
          <w:color w:val="auto"/>
        </w:rPr>
        <w:t>Het beroep werkt niet schorsend.</w:t>
      </w:r>
    </w:p>
    <w:p w14:paraId="64DF663F" w14:textId="77777777" w:rsidR="0081371B" w:rsidRPr="0081371B" w:rsidRDefault="0081371B" w:rsidP="0081371B">
      <w:pPr>
        <w:spacing w:after="0" w:line="276" w:lineRule="auto"/>
        <w:rPr>
          <w:i/>
          <w:color w:val="auto"/>
        </w:rPr>
      </w:pPr>
    </w:p>
    <w:p w14:paraId="358C094C" w14:textId="098D0615" w:rsidR="0081371B" w:rsidRDefault="0081371B" w:rsidP="0081371B">
      <w:pPr>
        <w:spacing w:after="0" w:line="276" w:lineRule="auto"/>
        <w:rPr>
          <w:i/>
          <w:color w:val="auto"/>
        </w:rPr>
      </w:pPr>
      <w:r w:rsidRPr="0081371B">
        <w:rPr>
          <w:i/>
          <w:color w:val="auto"/>
        </w:rPr>
        <w:t xml:space="preserve">Wanneer het beroep aanhangig is gemaakt door een dakloze persoon, wijst de arbeidsrechtbank, zo nodig, het bevoegde openbaar centrum voor maatschappelijk welzijn aan, na dit centrum in de zaak te hebben geroepen en onder voorbehoud van de uiteindelijke </w:t>
      </w:r>
      <w:proofErr w:type="spellStart"/>
      <w:r w:rsidRPr="0081371B">
        <w:rPr>
          <w:i/>
          <w:color w:val="auto"/>
        </w:rPr>
        <w:t>tenlasteneming</w:t>
      </w:r>
      <w:proofErr w:type="spellEnd"/>
      <w:r w:rsidRPr="0081371B">
        <w:rPr>
          <w:i/>
          <w:color w:val="auto"/>
        </w:rPr>
        <w:t xml:space="preserve"> van de verstrekte dienstverlening door een ander centrum of door de Staat overeenkomstig de bepalingen van de wet van 2 april 1965 betreffende het ten laste nemen van de steun verleend door de openbare centra voor maatschappelijk welzijn.</w:t>
      </w:r>
    </w:p>
    <w:p w14:paraId="687BECF3" w14:textId="77777777" w:rsidR="0081371B" w:rsidRDefault="0081371B" w:rsidP="0081371B">
      <w:pPr>
        <w:spacing w:after="0" w:line="276" w:lineRule="auto"/>
        <w:rPr>
          <w:i/>
          <w:color w:val="auto"/>
        </w:rPr>
      </w:pPr>
    </w:p>
    <w:tbl>
      <w:tblPr>
        <w:tblW w:w="0" w:type="auto"/>
        <w:tblLook w:val="04A0" w:firstRow="1" w:lastRow="0" w:firstColumn="1" w:lastColumn="0" w:noHBand="0" w:noVBand="1"/>
      </w:tblPr>
      <w:tblGrid>
        <w:gridCol w:w="636"/>
        <w:gridCol w:w="8393"/>
      </w:tblGrid>
      <w:tr w:rsidR="0081371B" w:rsidRPr="0010773E" w14:paraId="33F31AAA" w14:textId="77777777" w:rsidTr="00BF70F7">
        <w:tc>
          <w:tcPr>
            <w:tcW w:w="0" w:type="auto"/>
            <w:shd w:val="clear" w:color="auto" w:fill="auto"/>
            <w:vAlign w:val="center"/>
          </w:tcPr>
          <w:p w14:paraId="490123CC" w14:textId="77777777" w:rsidR="0081371B" w:rsidRPr="0010773E" w:rsidRDefault="0081371B" w:rsidP="00BF70F7">
            <w:pPr>
              <w:spacing w:after="0" w:line="276" w:lineRule="auto"/>
              <w:rPr>
                <w:i/>
                <w:color w:val="auto"/>
              </w:rPr>
            </w:pPr>
            <w:r>
              <w:rPr>
                <w:i/>
                <w:noProof/>
                <w:color w:val="auto"/>
                <w:lang w:val="nl-BE" w:eastAsia="nl-BE"/>
              </w:rPr>
              <w:drawing>
                <wp:inline distT="0" distB="0" distL="0" distR="0" wp14:anchorId="1052AB9A" wp14:editId="4E8DDD21">
                  <wp:extent cx="259080" cy="259080"/>
                  <wp:effectExtent l="0" t="0" r="7620" b="7620"/>
                  <wp:docPr id="25" name="Afbeelding 25"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4BC732C2" w14:textId="047489E7" w:rsidR="0081371B" w:rsidRPr="00814FAB" w:rsidRDefault="0081371B" w:rsidP="00814FAB">
            <w:pPr>
              <w:spacing w:after="0" w:line="276" w:lineRule="auto"/>
              <w:rPr>
                <w:i/>
                <w:color w:val="auto"/>
              </w:rPr>
            </w:pPr>
            <w:r w:rsidRPr="00814FAB">
              <w:rPr>
                <w:i/>
                <w:color w:val="auto"/>
                <w:u w:val="single"/>
              </w:rPr>
              <w:t>Wetgeving inzake beslissingstermijn:</w:t>
            </w:r>
            <w:r w:rsidRPr="00814FAB">
              <w:rPr>
                <w:i/>
                <w:color w:val="auto"/>
              </w:rPr>
              <w:t xml:space="preserve"> Wet van 11 april 1995 tot invoering van het "handvest" van de sociaal verzekerde, zoals gewijzigd, artikel </w:t>
            </w:r>
            <w:r w:rsidR="00CB29DB" w:rsidRPr="00814FAB">
              <w:rPr>
                <w:i/>
                <w:color w:val="auto"/>
              </w:rPr>
              <w:t>10</w:t>
            </w:r>
            <w:r w:rsidRPr="00814FAB">
              <w:rPr>
                <w:i/>
                <w:color w:val="auto"/>
              </w:rPr>
              <w:t>.</w:t>
            </w:r>
          </w:p>
        </w:tc>
      </w:tr>
    </w:tbl>
    <w:p w14:paraId="7C20DF54" w14:textId="753E04E9" w:rsidR="0081371B" w:rsidRDefault="0081371B" w:rsidP="0081371B">
      <w:pPr>
        <w:spacing w:after="0" w:line="276" w:lineRule="auto"/>
        <w:rPr>
          <w:i/>
          <w:color w:val="auto"/>
          <w:sz w:val="20"/>
        </w:rPr>
      </w:pPr>
    </w:p>
    <w:p w14:paraId="1B9171E9" w14:textId="240FB96F" w:rsidR="00CB29DB" w:rsidRDefault="00F450E4" w:rsidP="00CB29DB">
      <w:pPr>
        <w:spacing w:after="0" w:line="276" w:lineRule="auto"/>
        <w:rPr>
          <w:i/>
          <w:color w:val="auto"/>
        </w:rPr>
      </w:pPr>
      <w:r>
        <w:rPr>
          <w:i/>
          <w:color w:val="auto"/>
        </w:rPr>
        <w:t>Art. 10.</w:t>
      </w:r>
      <w:r>
        <w:rPr>
          <w:i/>
          <w:color w:val="auto"/>
        </w:rPr>
        <w:br/>
      </w:r>
      <w:r w:rsidR="00CB29DB" w:rsidRPr="00CB29DB">
        <w:rPr>
          <w:i/>
          <w:color w:val="auto"/>
        </w:rPr>
        <w:t>Onverminderd de in specifieke wettelijke of reglementaire bepalingen vastgestelde kortere termijnen en onverminderd de wet van 25 juli 1994 tot wijziging van de wet van 27 februari 1987 betreffende de tegemoetkomingen aan gehandicapten met het oog op een snellere afwerking van de dossiers, beslist de instelling van sociale zekerheid binnen vier maanden na de ontvangst van het verzoek of na het feit dat aanleiding geeft tot het ambtshalve onderzoek die in artikel 8 zijn beoogd</w:t>
      </w:r>
      <w:r w:rsidR="00CB29DB">
        <w:rPr>
          <w:i/>
          <w:color w:val="auto"/>
        </w:rPr>
        <w:t>.</w:t>
      </w:r>
    </w:p>
    <w:p w14:paraId="4E83F068" w14:textId="77777777" w:rsidR="00CB29DB" w:rsidRDefault="00CB29DB" w:rsidP="00CB29DB">
      <w:pPr>
        <w:spacing w:after="0" w:line="276" w:lineRule="auto"/>
        <w:rPr>
          <w:i/>
          <w:color w:val="auto"/>
        </w:rPr>
      </w:pPr>
    </w:p>
    <w:p w14:paraId="07828538" w14:textId="5A82B49B" w:rsidR="00CB29DB" w:rsidRDefault="00CB29DB" w:rsidP="00CB29DB">
      <w:pPr>
        <w:spacing w:after="0" w:line="276" w:lineRule="auto"/>
        <w:rPr>
          <w:i/>
          <w:color w:val="auto"/>
        </w:rPr>
      </w:pPr>
      <w:r w:rsidRPr="00CB29DB">
        <w:rPr>
          <w:i/>
          <w:color w:val="auto"/>
        </w:rPr>
        <w:t>Indien de termijn vier maanden is en de instelling binnen die termijn geen beslissing kan nemen deelt ze dit aan de verzoeker mede, met vermelding van de redenen.</w:t>
      </w:r>
    </w:p>
    <w:p w14:paraId="127BF6BA" w14:textId="77777777" w:rsidR="00CB29DB" w:rsidRPr="00CB29DB" w:rsidRDefault="00CB29DB" w:rsidP="00CB29DB">
      <w:pPr>
        <w:spacing w:after="0" w:line="276" w:lineRule="auto"/>
        <w:rPr>
          <w:i/>
          <w:color w:val="auto"/>
        </w:rPr>
      </w:pPr>
    </w:p>
    <w:p w14:paraId="3B40CA3D" w14:textId="49C161FB" w:rsidR="00CB29DB" w:rsidRDefault="00CB29DB" w:rsidP="00CB29DB">
      <w:pPr>
        <w:spacing w:after="0" w:line="276" w:lineRule="auto"/>
        <w:rPr>
          <w:i/>
          <w:color w:val="auto"/>
        </w:rPr>
      </w:pPr>
      <w:r w:rsidRPr="00CB29DB">
        <w:rPr>
          <w:i/>
          <w:color w:val="auto"/>
        </w:rPr>
        <w:t xml:space="preserve">Indien het verzoek de tussenkomst van een andere instelling van sociale zekerheid vereist, wordt deze laatste daarom verzocht door de instelling aan wie het verzoek gericht is. De verzoeker wordt daarvan op hoogte gebracht. </w:t>
      </w:r>
    </w:p>
    <w:p w14:paraId="446E8C50" w14:textId="77777777" w:rsidR="00CB29DB" w:rsidRDefault="00CB29DB" w:rsidP="00CB29DB">
      <w:pPr>
        <w:spacing w:after="0" w:line="276" w:lineRule="auto"/>
        <w:rPr>
          <w:i/>
          <w:color w:val="auto"/>
        </w:rPr>
      </w:pPr>
    </w:p>
    <w:p w14:paraId="0BF85124" w14:textId="0725D45B" w:rsidR="00CB29DB" w:rsidRDefault="00CB29DB" w:rsidP="00CB29DB">
      <w:pPr>
        <w:spacing w:after="0" w:line="276" w:lineRule="auto"/>
        <w:rPr>
          <w:i/>
          <w:color w:val="auto"/>
        </w:rPr>
      </w:pPr>
      <w:r w:rsidRPr="00CB29DB">
        <w:rPr>
          <w:i/>
          <w:color w:val="auto"/>
        </w:rPr>
        <w:t>De Koning kan de termijn tijdelijk tot ten hoogste acht maanden verlengen, in de gevallen die Hij bepaalt.</w:t>
      </w:r>
    </w:p>
    <w:p w14:paraId="0DF128BA" w14:textId="754FA84C" w:rsidR="00CB29DB" w:rsidRPr="00CB29DB" w:rsidRDefault="00CB29DB" w:rsidP="00CB29DB">
      <w:pPr>
        <w:spacing w:after="0" w:line="276" w:lineRule="auto"/>
        <w:rPr>
          <w:i/>
          <w:color w:val="auto"/>
        </w:rPr>
      </w:pPr>
      <w:r w:rsidRPr="00CB29DB">
        <w:rPr>
          <w:i/>
          <w:color w:val="auto"/>
        </w:rPr>
        <w:t xml:space="preserve"> </w:t>
      </w:r>
    </w:p>
    <w:p w14:paraId="77B416FF" w14:textId="6009B765" w:rsidR="00CB29DB" w:rsidRPr="00CB29DB" w:rsidRDefault="00CB29DB" w:rsidP="00CB29DB">
      <w:pPr>
        <w:spacing w:after="0" w:line="276" w:lineRule="auto"/>
        <w:rPr>
          <w:i/>
          <w:color w:val="auto"/>
        </w:rPr>
      </w:pPr>
      <w:r w:rsidRPr="00CB29DB">
        <w:rPr>
          <w:i/>
          <w:color w:val="auto"/>
        </w:rPr>
        <w:t>De termijnen van vier of acht maanden worden geschorst zolang de betrokkene of een buitenlandse instelling geen volledig gevolg hebben gegeven aan door de instelling van sociale zekerheid gevraagde inlichtingen die noodzakelijk zijn voor het nemen van een beslissing.</w:t>
      </w:r>
    </w:p>
    <w:p w14:paraId="67A6F8C4" w14:textId="77777777" w:rsidR="00DD1A18" w:rsidRDefault="00CB29DB" w:rsidP="00CB29DB">
      <w:pPr>
        <w:spacing w:after="0" w:line="276" w:lineRule="auto"/>
        <w:rPr>
          <w:i/>
          <w:color w:val="auto"/>
        </w:rPr>
      </w:pPr>
      <w:r w:rsidRPr="00CB29DB">
        <w:rPr>
          <w:i/>
          <w:color w:val="auto"/>
        </w:rPr>
        <w:t xml:space="preserve"> </w:t>
      </w:r>
    </w:p>
    <w:p w14:paraId="52E33404" w14:textId="62C2D65F" w:rsidR="00CB29DB" w:rsidRDefault="00CB29DB" w:rsidP="00CB29DB">
      <w:pPr>
        <w:spacing w:after="0" w:line="276" w:lineRule="auto"/>
        <w:rPr>
          <w:i/>
          <w:color w:val="auto"/>
        </w:rPr>
      </w:pPr>
      <w:r w:rsidRPr="00CB29DB">
        <w:rPr>
          <w:i/>
          <w:color w:val="auto"/>
        </w:rPr>
        <w:t>De bepalingen van het tweede en derde lid verlengen de bovenvermelde termijn van vier of acht maanden niet.</w:t>
      </w:r>
    </w:p>
    <w:p w14:paraId="0F1305CB" w14:textId="77777777" w:rsidR="00CB29DB" w:rsidRPr="00CB29DB" w:rsidRDefault="00CB29DB" w:rsidP="00CB29DB">
      <w:pPr>
        <w:spacing w:after="0" w:line="276" w:lineRule="auto"/>
        <w:rPr>
          <w:i/>
          <w:color w:val="auto"/>
        </w:rPr>
      </w:pPr>
    </w:p>
    <w:p w14:paraId="2846C87F" w14:textId="70DD38B2" w:rsidR="0081371B" w:rsidRDefault="00CB29DB" w:rsidP="00CB29DB">
      <w:pPr>
        <w:spacing w:after="0" w:line="276" w:lineRule="auto"/>
        <w:rPr>
          <w:i/>
          <w:color w:val="auto"/>
        </w:rPr>
      </w:pPr>
      <w:r w:rsidRPr="00CB29DB">
        <w:rPr>
          <w:i/>
          <w:color w:val="auto"/>
        </w:rPr>
        <w:lastRenderedPageBreak/>
        <w:t>De Koning bepaalt voor welke regelingen van sociale zekerheid of gedeelten daarvan, een beslissing over dezelfde rechten genomen ingevolge een onderzoek op de wettelijkheid van de uitbetaalde prestaties niet als een beslissing wordt beschouwd voor de toepassing van het eerste lid.</w:t>
      </w:r>
    </w:p>
    <w:p w14:paraId="3E958E1B" w14:textId="0A7968EB" w:rsidR="009276FB" w:rsidRDefault="009276FB" w:rsidP="00CB29DB">
      <w:pPr>
        <w:spacing w:after="0" w:line="276" w:lineRule="auto"/>
        <w:rPr>
          <w:i/>
          <w:color w:val="auto"/>
        </w:rPr>
      </w:pPr>
    </w:p>
    <w:tbl>
      <w:tblPr>
        <w:tblW w:w="0" w:type="auto"/>
        <w:tblLook w:val="04A0" w:firstRow="1" w:lastRow="0" w:firstColumn="1" w:lastColumn="0" w:noHBand="0" w:noVBand="1"/>
      </w:tblPr>
      <w:tblGrid>
        <w:gridCol w:w="636"/>
        <w:gridCol w:w="8393"/>
      </w:tblGrid>
      <w:tr w:rsidR="009276FB" w:rsidRPr="0010773E" w14:paraId="694B9B9C" w14:textId="77777777" w:rsidTr="00BF70F7">
        <w:tc>
          <w:tcPr>
            <w:tcW w:w="0" w:type="auto"/>
            <w:shd w:val="clear" w:color="auto" w:fill="auto"/>
            <w:vAlign w:val="center"/>
          </w:tcPr>
          <w:p w14:paraId="398E8C4B" w14:textId="77777777" w:rsidR="009276FB" w:rsidRPr="0010773E" w:rsidRDefault="009276FB" w:rsidP="00BF70F7">
            <w:pPr>
              <w:spacing w:after="0" w:line="276" w:lineRule="auto"/>
              <w:rPr>
                <w:i/>
                <w:color w:val="auto"/>
              </w:rPr>
            </w:pPr>
            <w:r>
              <w:rPr>
                <w:i/>
                <w:noProof/>
                <w:color w:val="auto"/>
                <w:lang w:val="nl-BE" w:eastAsia="nl-BE"/>
              </w:rPr>
              <w:drawing>
                <wp:inline distT="0" distB="0" distL="0" distR="0" wp14:anchorId="149D9B7F" wp14:editId="7D631938">
                  <wp:extent cx="259080" cy="259080"/>
                  <wp:effectExtent l="0" t="0" r="7620" b="7620"/>
                  <wp:docPr id="26" name="Afbeelding 26" descr="rechtbank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echtbank0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9080" cy="259080"/>
                          </a:xfrm>
                          <a:prstGeom prst="rect">
                            <a:avLst/>
                          </a:prstGeom>
                          <a:noFill/>
                          <a:ln>
                            <a:noFill/>
                          </a:ln>
                        </pic:spPr>
                      </pic:pic>
                    </a:graphicData>
                  </a:graphic>
                </wp:inline>
              </w:drawing>
            </w:r>
          </w:p>
        </w:tc>
        <w:tc>
          <w:tcPr>
            <w:tcW w:w="0" w:type="auto"/>
            <w:shd w:val="clear" w:color="auto" w:fill="auto"/>
            <w:vAlign w:val="center"/>
          </w:tcPr>
          <w:p w14:paraId="2CA8F855" w14:textId="03B0B01A" w:rsidR="009276FB" w:rsidRPr="00814FAB" w:rsidRDefault="009276FB" w:rsidP="00814FAB">
            <w:pPr>
              <w:spacing w:after="0" w:line="276" w:lineRule="auto"/>
              <w:rPr>
                <w:i/>
                <w:color w:val="auto"/>
              </w:rPr>
            </w:pPr>
            <w:r w:rsidRPr="00814FAB">
              <w:rPr>
                <w:i/>
                <w:color w:val="auto"/>
                <w:u w:val="single"/>
              </w:rPr>
              <w:t xml:space="preserve">Wetgeving inzake </w:t>
            </w:r>
            <w:proofErr w:type="spellStart"/>
            <w:r w:rsidRPr="00814FAB">
              <w:rPr>
                <w:i/>
                <w:color w:val="auto"/>
                <w:u w:val="single"/>
              </w:rPr>
              <w:t>hoorrecht</w:t>
            </w:r>
            <w:proofErr w:type="spellEnd"/>
            <w:r w:rsidRPr="00814FAB">
              <w:rPr>
                <w:i/>
                <w:color w:val="auto"/>
                <w:u w:val="single"/>
              </w:rPr>
              <w:t>:</w:t>
            </w:r>
            <w:r w:rsidRPr="00814FAB">
              <w:rPr>
                <w:i/>
                <w:color w:val="auto"/>
              </w:rPr>
              <w:t xml:space="preserve"> Wet van 26 mei 2002 betreffende het recht op maatschappelijke integratie, zoals gewijzigd, artikel 6, §3 en artikel 20.</w:t>
            </w:r>
          </w:p>
        </w:tc>
      </w:tr>
    </w:tbl>
    <w:p w14:paraId="6EBAC14E" w14:textId="0D96C78C" w:rsidR="009276FB" w:rsidRDefault="009276FB" w:rsidP="00CB29DB">
      <w:pPr>
        <w:spacing w:after="0" w:line="276" w:lineRule="auto"/>
        <w:rPr>
          <w:i/>
          <w:color w:val="auto"/>
        </w:rPr>
      </w:pPr>
    </w:p>
    <w:p w14:paraId="3C7364DD" w14:textId="06ACE491" w:rsidR="009276FB" w:rsidRPr="00814FAB" w:rsidRDefault="009276FB" w:rsidP="009276FB">
      <w:pPr>
        <w:spacing w:after="0" w:line="276" w:lineRule="auto"/>
        <w:rPr>
          <w:i/>
          <w:color w:val="auto"/>
        </w:rPr>
      </w:pPr>
      <w:r w:rsidRPr="00814FAB">
        <w:rPr>
          <w:i/>
          <w:color w:val="auto"/>
        </w:rPr>
        <w:t>Art. 6, §3.</w:t>
      </w:r>
    </w:p>
    <w:p w14:paraId="31C944C6" w14:textId="07A4BE5D" w:rsidR="009276FB" w:rsidRPr="00814FAB" w:rsidRDefault="009276FB" w:rsidP="009276FB">
      <w:pPr>
        <w:spacing w:after="0" w:line="276" w:lineRule="auto"/>
        <w:rPr>
          <w:i/>
          <w:color w:val="auto"/>
        </w:rPr>
      </w:pPr>
      <w:r w:rsidRPr="00814FAB">
        <w:rPr>
          <w:i/>
          <w:color w:val="auto"/>
        </w:rPr>
        <w:t>De betrokkene kan zich laten bijstaan door een persoon van zijn keuze wanneer hij met het centrum onderhandelt over de voorgestelde arbeidsovereenkomst of over het geïndividualiseerd project voor maatschappelijke integratie. Hij beschikt ook over een bezinningstermijn van 5 kalenderdagen vóór de ondertekening van de arbeidsovereenkomst of het contract voor maatschappelijke integratie en kan verzoeken om te worden gehoord door het centrum overeenkomstig de bepalingen van artikel 20.</w:t>
      </w:r>
    </w:p>
    <w:p w14:paraId="54469136" w14:textId="323DA49A" w:rsidR="009276FB" w:rsidRPr="00814FAB" w:rsidRDefault="009276FB" w:rsidP="009276FB">
      <w:pPr>
        <w:spacing w:after="0" w:line="276" w:lineRule="auto"/>
        <w:rPr>
          <w:i/>
          <w:color w:val="auto"/>
        </w:rPr>
      </w:pPr>
    </w:p>
    <w:p w14:paraId="3E90F6C3" w14:textId="77777777" w:rsidR="009276FB" w:rsidRPr="00814FAB" w:rsidRDefault="009276FB" w:rsidP="009276FB">
      <w:pPr>
        <w:spacing w:after="0" w:line="276" w:lineRule="auto"/>
        <w:rPr>
          <w:i/>
          <w:color w:val="auto"/>
        </w:rPr>
      </w:pPr>
      <w:r w:rsidRPr="00814FAB">
        <w:rPr>
          <w:i/>
          <w:color w:val="auto"/>
        </w:rPr>
        <w:t>Art. 20.</w:t>
      </w:r>
      <w:r w:rsidRPr="00814FAB">
        <w:rPr>
          <w:i/>
          <w:color w:val="auto"/>
        </w:rPr>
        <w:br/>
        <w:t>Het centrum moet de betrokkene horen, indien hij hierom verzoekt, alvorens een beslissing te nemen met betrekking tot:</w:t>
      </w:r>
    </w:p>
    <w:p w14:paraId="1273692D" w14:textId="77777777" w:rsidR="009276FB" w:rsidRPr="00814FAB" w:rsidRDefault="009276FB" w:rsidP="009276FB">
      <w:pPr>
        <w:spacing w:after="0" w:line="276" w:lineRule="auto"/>
        <w:rPr>
          <w:i/>
          <w:color w:val="auto"/>
        </w:rPr>
      </w:pPr>
      <w:r w:rsidRPr="00814FAB">
        <w:rPr>
          <w:i/>
          <w:color w:val="auto"/>
        </w:rPr>
        <w:t>- de toekenning, weigering of herziening van een leefloon, een geïndividualiseerd project voor maatschappelijke integratie of een maatschappelijke integratie door tewerkstelling;</w:t>
      </w:r>
    </w:p>
    <w:p w14:paraId="5D52E60F" w14:textId="77777777" w:rsidR="009276FB" w:rsidRPr="00814FAB" w:rsidRDefault="009276FB" w:rsidP="009276FB">
      <w:pPr>
        <w:spacing w:after="0" w:line="276" w:lineRule="auto"/>
        <w:rPr>
          <w:i/>
          <w:color w:val="auto"/>
        </w:rPr>
      </w:pPr>
      <w:r w:rsidRPr="00814FAB">
        <w:rPr>
          <w:i/>
          <w:color w:val="auto"/>
        </w:rPr>
        <w:t>- de sancties bedoeld in artikel 30, §§ 1 en 2;</w:t>
      </w:r>
    </w:p>
    <w:p w14:paraId="2AD6AD7B" w14:textId="40907AAB" w:rsidR="009276FB" w:rsidRPr="00814FAB" w:rsidRDefault="009276FB" w:rsidP="009276FB">
      <w:pPr>
        <w:spacing w:after="0" w:line="276" w:lineRule="auto"/>
        <w:rPr>
          <w:i/>
          <w:color w:val="auto"/>
        </w:rPr>
      </w:pPr>
      <w:r w:rsidRPr="00814FAB">
        <w:rPr>
          <w:i/>
          <w:color w:val="auto"/>
        </w:rPr>
        <w:t>- de terugvordering ten laste van een persoon die het leefloon heeft genoten.</w:t>
      </w:r>
    </w:p>
    <w:p w14:paraId="372D62D2" w14:textId="77777777" w:rsidR="009276FB" w:rsidRPr="00814FAB" w:rsidRDefault="009276FB" w:rsidP="009276FB">
      <w:pPr>
        <w:spacing w:after="0" w:line="276" w:lineRule="auto"/>
        <w:rPr>
          <w:i/>
          <w:color w:val="auto"/>
        </w:rPr>
      </w:pPr>
      <w:r w:rsidRPr="00814FAB">
        <w:rPr>
          <w:i/>
          <w:color w:val="auto"/>
        </w:rPr>
        <w:t xml:space="preserve"> </w:t>
      </w:r>
    </w:p>
    <w:p w14:paraId="08CA0E32" w14:textId="0F0B14E6" w:rsidR="009276FB" w:rsidRPr="00814FAB" w:rsidRDefault="009276FB" w:rsidP="009276FB">
      <w:pPr>
        <w:spacing w:after="0" w:line="276" w:lineRule="auto"/>
        <w:rPr>
          <w:i/>
          <w:color w:val="auto"/>
        </w:rPr>
      </w:pPr>
      <w:r w:rsidRPr="00814FAB">
        <w:rPr>
          <w:i/>
          <w:color w:val="auto"/>
        </w:rPr>
        <w:t>Het centrum moet de betrokkene in kennis stellen van dit recht, overeenkomstig de modaliteiten bepaald door de Koning.</w:t>
      </w:r>
    </w:p>
    <w:p w14:paraId="55333955" w14:textId="77777777" w:rsidR="009276FB" w:rsidRPr="00814FAB" w:rsidRDefault="009276FB" w:rsidP="009276FB">
      <w:pPr>
        <w:spacing w:after="0" w:line="276" w:lineRule="auto"/>
        <w:rPr>
          <w:i/>
          <w:color w:val="auto"/>
        </w:rPr>
      </w:pPr>
    </w:p>
    <w:p w14:paraId="4A8F44B8" w14:textId="71409223" w:rsidR="009276FB" w:rsidRPr="00814FAB" w:rsidRDefault="009276FB" w:rsidP="009276FB">
      <w:pPr>
        <w:spacing w:after="0" w:line="276" w:lineRule="auto"/>
        <w:rPr>
          <w:i/>
          <w:color w:val="auto"/>
        </w:rPr>
      </w:pPr>
      <w:r w:rsidRPr="00814FAB">
        <w:rPr>
          <w:i/>
          <w:color w:val="auto"/>
        </w:rPr>
        <w:t>De betrokkene wordt gehoord door hetzij de raad, hetzij het bevoegde orgaan met beslissingsbevoegdheid in het concrete geval.</w:t>
      </w:r>
    </w:p>
    <w:p w14:paraId="0D06B715" w14:textId="77777777" w:rsidR="009276FB" w:rsidRPr="00814FAB" w:rsidRDefault="009276FB" w:rsidP="009276FB">
      <w:pPr>
        <w:spacing w:after="0" w:line="276" w:lineRule="auto"/>
        <w:rPr>
          <w:i/>
          <w:color w:val="auto"/>
        </w:rPr>
      </w:pPr>
    </w:p>
    <w:p w14:paraId="31DE691E" w14:textId="3BA453A9" w:rsidR="009276FB" w:rsidRPr="00D93465" w:rsidRDefault="009276FB" w:rsidP="00CB29DB">
      <w:pPr>
        <w:spacing w:after="0" w:line="276" w:lineRule="auto"/>
        <w:rPr>
          <w:i/>
          <w:color w:val="auto"/>
        </w:rPr>
      </w:pPr>
      <w:r w:rsidRPr="00814FAB">
        <w:rPr>
          <w:i/>
          <w:color w:val="auto"/>
        </w:rPr>
        <w:t>De betrokkene die wordt gehoord kan zich bij de uitoefening van zijn recht om te worden gehoord, laten bijstaan of vertegenwoordigen door een persoon naar zijn keuze.</w:t>
      </w:r>
    </w:p>
    <w:sectPr w:rsidR="009276FB" w:rsidRPr="00D93465">
      <w:footerReference w:type="even" r:id="rId18"/>
      <w:footerReference w:type="default" r:id="rId19"/>
      <w:footerReference w:type="first" r:id="rId20"/>
      <w:pgSz w:w="11900" w:h="16840"/>
      <w:pgMar w:top="1481" w:right="1430" w:bottom="1507" w:left="1441" w:header="708"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EC295" w14:textId="77777777" w:rsidR="00E70779" w:rsidRDefault="00E70779">
      <w:pPr>
        <w:spacing w:after="0" w:line="240" w:lineRule="auto"/>
      </w:pPr>
      <w:r>
        <w:separator/>
      </w:r>
    </w:p>
  </w:endnote>
  <w:endnote w:type="continuationSeparator" w:id="0">
    <w:p w14:paraId="180EF69A" w14:textId="77777777" w:rsidR="00E70779" w:rsidRDefault="00E7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B93F8" w14:textId="77777777" w:rsidR="00CA12CA" w:rsidRDefault="00CA12CA">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6485AD3" w14:textId="77777777" w:rsidR="00CA12CA" w:rsidRDefault="00CA12CA">
    <w:pPr>
      <w:spacing w:after="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10709" w14:textId="77777777" w:rsidR="00CA12CA" w:rsidRDefault="00CA12CA" w:rsidP="00F40A22">
    <w:pPr>
      <w:spacing w:after="0"/>
      <w:ind w:right="4"/>
      <w:jc w:val="right"/>
    </w:pPr>
    <w:r>
      <w:fldChar w:fldCharType="begin"/>
    </w:r>
    <w:r>
      <w:instrText xml:space="preserve"> PAGE   \* MERGEFORMAT </w:instrText>
    </w:r>
    <w:r>
      <w:fldChar w:fldCharType="separate"/>
    </w:r>
    <w:r w:rsidRPr="003421D0">
      <w:rPr>
        <w:noProof/>
        <w:sz w:val="24"/>
      </w:rPr>
      <w:t>19</w:t>
    </w:r>
    <w:r>
      <w:rPr>
        <w:sz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CAA43A" w14:textId="77777777" w:rsidR="00CA12CA" w:rsidRDefault="00CA12CA">
    <w:pPr>
      <w:spacing w:after="0"/>
      <w:ind w:right="4"/>
      <w:jc w:val="right"/>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190B1B51" w14:textId="77777777" w:rsidR="00CA12CA" w:rsidRDefault="00CA12CA">
    <w:pPr>
      <w:spacing w:after="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F9D08C" w14:textId="77777777" w:rsidR="00E70779" w:rsidRDefault="00E70779">
      <w:pPr>
        <w:spacing w:after="0" w:line="240" w:lineRule="auto"/>
      </w:pPr>
      <w:r>
        <w:separator/>
      </w:r>
    </w:p>
  </w:footnote>
  <w:footnote w:type="continuationSeparator" w:id="0">
    <w:p w14:paraId="647AF7DE" w14:textId="77777777" w:rsidR="00E70779" w:rsidRDefault="00E707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384.65pt;height:384.65pt" o:bullet="t">
        <v:imagedata r:id="rId1" o:title="rechtbank07"/>
      </v:shape>
    </w:pict>
  </w:numPicBullet>
  <w:numPicBullet w:numPicBulletId="1">
    <w:pict>
      <v:shape id="_x0000_i1035" type="#_x0000_t75" style="width:148.65pt;height:140pt" o:bullet="t">
        <v:imagedata r:id="rId2" o:title="rechtbank08"/>
      </v:shape>
    </w:pict>
  </w:numPicBullet>
  <w:abstractNum w:abstractNumId="0" w15:restartNumberingAfterBreak="0">
    <w:nsid w:val="028020C9"/>
    <w:multiLevelType w:val="hybridMultilevel"/>
    <w:tmpl w:val="2454FB98"/>
    <w:lvl w:ilvl="0" w:tplc="0646FF50">
      <w:start w:val="1"/>
      <w:numFmt w:val="decimal"/>
      <w:lvlText w:val="%1."/>
      <w:lvlJc w:val="left"/>
      <w:pPr>
        <w:ind w:left="1081" w:hanging="360"/>
      </w:pPr>
      <w:rPr>
        <w:rFonts w:hint="default"/>
      </w:rPr>
    </w:lvl>
    <w:lvl w:ilvl="1" w:tplc="BCD6F3BC">
      <w:start w:val="3"/>
      <w:numFmt w:val="bullet"/>
      <w:lvlText w:val="•"/>
      <w:lvlJc w:val="left"/>
      <w:pPr>
        <w:ind w:left="2149" w:hanging="708"/>
      </w:pPr>
      <w:rPr>
        <w:rFonts w:ascii="Calibri" w:eastAsia="Calibri" w:hAnsi="Calibri" w:cs="Calibri" w:hint="default"/>
      </w:r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1" w15:restartNumberingAfterBreak="0">
    <w:nsid w:val="0CB81F81"/>
    <w:multiLevelType w:val="hybridMultilevel"/>
    <w:tmpl w:val="A648B46C"/>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F3760BC"/>
    <w:multiLevelType w:val="hybridMultilevel"/>
    <w:tmpl w:val="CC7674B0"/>
    <w:lvl w:ilvl="0" w:tplc="0813000F">
      <w:start w:val="1"/>
      <w:numFmt w:val="decimal"/>
      <w:lvlText w:val="%1."/>
      <w:lvlJc w:val="left"/>
      <w:pPr>
        <w:ind w:left="721"/>
      </w:pPr>
      <w:rPr>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2A44BA1"/>
    <w:multiLevelType w:val="hybridMultilevel"/>
    <w:tmpl w:val="60E6DFD2"/>
    <w:lvl w:ilvl="0" w:tplc="0813000F">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4" w15:restartNumberingAfterBreak="0">
    <w:nsid w:val="13C75C6B"/>
    <w:multiLevelType w:val="hybridMultilevel"/>
    <w:tmpl w:val="90DAA938"/>
    <w:lvl w:ilvl="0" w:tplc="F632929C">
      <w:start w:val="1"/>
      <w:numFmt w:val="bullet"/>
      <w:lvlText w:val="­"/>
      <w:lvlJc w:val="left"/>
      <w:pPr>
        <w:ind w:left="720" w:hanging="360"/>
      </w:pPr>
      <w:rPr>
        <w:rFonts w:ascii="Calibri" w:hAnsi="Calibri" w:hint="default"/>
      </w:rPr>
    </w:lvl>
    <w:lvl w:ilvl="1" w:tplc="F632929C">
      <w:start w:val="1"/>
      <w:numFmt w:val="bullet"/>
      <w:lvlText w:val="­"/>
      <w:lvlJc w:val="left"/>
      <w:pPr>
        <w:ind w:left="1440" w:hanging="360"/>
      </w:pPr>
      <w:rPr>
        <w:rFonts w:ascii="Calibri" w:hAnsi="Calibri"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3DC1996"/>
    <w:multiLevelType w:val="hybridMultilevel"/>
    <w:tmpl w:val="DACEB31C"/>
    <w:lvl w:ilvl="0" w:tplc="ECA07102">
      <w:start w:val="1"/>
      <w:numFmt w:val="decimal"/>
      <w:lvlText w:val="%1."/>
      <w:lvlJc w:val="left"/>
      <w:pPr>
        <w:ind w:left="1091" w:hanging="360"/>
      </w:pPr>
      <w:rPr>
        <w:rFonts w:hint="default"/>
      </w:rPr>
    </w:lvl>
    <w:lvl w:ilvl="1" w:tplc="08130019" w:tentative="1">
      <w:start w:val="1"/>
      <w:numFmt w:val="lowerLetter"/>
      <w:lvlText w:val="%2."/>
      <w:lvlJc w:val="left"/>
      <w:pPr>
        <w:ind w:left="1811" w:hanging="360"/>
      </w:pPr>
    </w:lvl>
    <w:lvl w:ilvl="2" w:tplc="0813001B" w:tentative="1">
      <w:start w:val="1"/>
      <w:numFmt w:val="lowerRoman"/>
      <w:lvlText w:val="%3."/>
      <w:lvlJc w:val="right"/>
      <w:pPr>
        <w:ind w:left="2531" w:hanging="180"/>
      </w:pPr>
    </w:lvl>
    <w:lvl w:ilvl="3" w:tplc="0813000F" w:tentative="1">
      <w:start w:val="1"/>
      <w:numFmt w:val="decimal"/>
      <w:lvlText w:val="%4."/>
      <w:lvlJc w:val="left"/>
      <w:pPr>
        <w:ind w:left="3251" w:hanging="360"/>
      </w:pPr>
    </w:lvl>
    <w:lvl w:ilvl="4" w:tplc="08130019" w:tentative="1">
      <w:start w:val="1"/>
      <w:numFmt w:val="lowerLetter"/>
      <w:lvlText w:val="%5."/>
      <w:lvlJc w:val="left"/>
      <w:pPr>
        <w:ind w:left="3971" w:hanging="360"/>
      </w:pPr>
    </w:lvl>
    <w:lvl w:ilvl="5" w:tplc="0813001B" w:tentative="1">
      <w:start w:val="1"/>
      <w:numFmt w:val="lowerRoman"/>
      <w:lvlText w:val="%6."/>
      <w:lvlJc w:val="right"/>
      <w:pPr>
        <w:ind w:left="4691" w:hanging="180"/>
      </w:pPr>
    </w:lvl>
    <w:lvl w:ilvl="6" w:tplc="0813000F" w:tentative="1">
      <w:start w:val="1"/>
      <w:numFmt w:val="decimal"/>
      <w:lvlText w:val="%7."/>
      <w:lvlJc w:val="left"/>
      <w:pPr>
        <w:ind w:left="5411" w:hanging="360"/>
      </w:pPr>
    </w:lvl>
    <w:lvl w:ilvl="7" w:tplc="08130019" w:tentative="1">
      <w:start w:val="1"/>
      <w:numFmt w:val="lowerLetter"/>
      <w:lvlText w:val="%8."/>
      <w:lvlJc w:val="left"/>
      <w:pPr>
        <w:ind w:left="6131" w:hanging="360"/>
      </w:pPr>
    </w:lvl>
    <w:lvl w:ilvl="8" w:tplc="0813001B" w:tentative="1">
      <w:start w:val="1"/>
      <w:numFmt w:val="lowerRoman"/>
      <w:lvlText w:val="%9."/>
      <w:lvlJc w:val="right"/>
      <w:pPr>
        <w:ind w:left="6851" w:hanging="180"/>
      </w:pPr>
    </w:lvl>
  </w:abstractNum>
  <w:abstractNum w:abstractNumId="6" w15:restartNumberingAfterBreak="0">
    <w:nsid w:val="16641D6F"/>
    <w:multiLevelType w:val="hybridMultilevel"/>
    <w:tmpl w:val="03DC5E7C"/>
    <w:lvl w:ilvl="0" w:tplc="9CC6DBB4">
      <w:numFmt w:val="bullet"/>
      <w:lvlText w:val=""/>
      <w:lvlJc w:val="left"/>
      <w:pPr>
        <w:ind w:left="720" w:hanging="360"/>
      </w:pPr>
      <w:rPr>
        <w:rFonts w:ascii="Wingdings" w:eastAsia="Calibri" w:hAnsi="Wingdings"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B571D4A"/>
    <w:multiLevelType w:val="hybridMultilevel"/>
    <w:tmpl w:val="A3CAEF98"/>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B7D4E08"/>
    <w:multiLevelType w:val="hybridMultilevel"/>
    <w:tmpl w:val="B592480A"/>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D351FD1"/>
    <w:multiLevelType w:val="hybridMultilevel"/>
    <w:tmpl w:val="87568048"/>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1F570D40"/>
    <w:multiLevelType w:val="hybridMultilevel"/>
    <w:tmpl w:val="2B3C0AE8"/>
    <w:lvl w:ilvl="0" w:tplc="B12446F4">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8BC2360">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4B4AEDE">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5FEEFB2">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58565A">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01E7CAE">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6CDDD4">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7CEBDDE">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04293D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46C01D1"/>
    <w:multiLevelType w:val="hybridMultilevel"/>
    <w:tmpl w:val="95FEC91A"/>
    <w:lvl w:ilvl="0" w:tplc="C89A4E12">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268615A3"/>
    <w:multiLevelType w:val="hybridMultilevel"/>
    <w:tmpl w:val="CC34A532"/>
    <w:lvl w:ilvl="0" w:tplc="0774678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2A9B3D09"/>
    <w:multiLevelType w:val="hybridMultilevel"/>
    <w:tmpl w:val="639A8B32"/>
    <w:lvl w:ilvl="0" w:tplc="6726B4A6">
      <w:start w:val="1"/>
      <w:numFmt w:val="lowerLetter"/>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39A70BE">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C2946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A2937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FE8057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4BC8B24">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BE6ADFA">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53E59EE">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96C5C0">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0DE7794"/>
    <w:multiLevelType w:val="hybridMultilevel"/>
    <w:tmpl w:val="B4BAE7DC"/>
    <w:lvl w:ilvl="0" w:tplc="42703758">
      <w:start w:val="1"/>
      <w:numFmt w:val="decimal"/>
      <w:lvlText w:val="%1."/>
      <w:lvlJc w:val="left"/>
      <w:pPr>
        <w:ind w:left="345" w:hanging="360"/>
      </w:pPr>
      <w:rPr>
        <w:rFonts w:hint="default"/>
      </w:rPr>
    </w:lvl>
    <w:lvl w:ilvl="1" w:tplc="08130019" w:tentative="1">
      <w:start w:val="1"/>
      <w:numFmt w:val="lowerLetter"/>
      <w:lvlText w:val="%2."/>
      <w:lvlJc w:val="left"/>
      <w:pPr>
        <w:ind w:left="1065" w:hanging="360"/>
      </w:pPr>
    </w:lvl>
    <w:lvl w:ilvl="2" w:tplc="0813001B" w:tentative="1">
      <w:start w:val="1"/>
      <w:numFmt w:val="lowerRoman"/>
      <w:lvlText w:val="%3."/>
      <w:lvlJc w:val="right"/>
      <w:pPr>
        <w:ind w:left="1785" w:hanging="180"/>
      </w:pPr>
    </w:lvl>
    <w:lvl w:ilvl="3" w:tplc="0813000F" w:tentative="1">
      <w:start w:val="1"/>
      <w:numFmt w:val="decimal"/>
      <w:lvlText w:val="%4."/>
      <w:lvlJc w:val="left"/>
      <w:pPr>
        <w:ind w:left="2505" w:hanging="360"/>
      </w:pPr>
    </w:lvl>
    <w:lvl w:ilvl="4" w:tplc="08130019" w:tentative="1">
      <w:start w:val="1"/>
      <w:numFmt w:val="lowerLetter"/>
      <w:lvlText w:val="%5."/>
      <w:lvlJc w:val="left"/>
      <w:pPr>
        <w:ind w:left="3225" w:hanging="360"/>
      </w:pPr>
    </w:lvl>
    <w:lvl w:ilvl="5" w:tplc="0813001B" w:tentative="1">
      <w:start w:val="1"/>
      <w:numFmt w:val="lowerRoman"/>
      <w:lvlText w:val="%6."/>
      <w:lvlJc w:val="right"/>
      <w:pPr>
        <w:ind w:left="3945" w:hanging="180"/>
      </w:pPr>
    </w:lvl>
    <w:lvl w:ilvl="6" w:tplc="0813000F" w:tentative="1">
      <w:start w:val="1"/>
      <w:numFmt w:val="decimal"/>
      <w:lvlText w:val="%7."/>
      <w:lvlJc w:val="left"/>
      <w:pPr>
        <w:ind w:left="4665" w:hanging="360"/>
      </w:pPr>
    </w:lvl>
    <w:lvl w:ilvl="7" w:tplc="08130019" w:tentative="1">
      <w:start w:val="1"/>
      <w:numFmt w:val="lowerLetter"/>
      <w:lvlText w:val="%8."/>
      <w:lvlJc w:val="left"/>
      <w:pPr>
        <w:ind w:left="5385" w:hanging="360"/>
      </w:pPr>
    </w:lvl>
    <w:lvl w:ilvl="8" w:tplc="0813001B" w:tentative="1">
      <w:start w:val="1"/>
      <w:numFmt w:val="lowerRoman"/>
      <w:lvlText w:val="%9."/>
      <w:lvlJc w:val="right"/>
      <w:pPr>
        <w:ind w:left="6105" w:hanging="180"/>
      </w:pPr>
    </w:lvl>
  </w:abstractNum>
  <w:abstractNum w:abstractNumId="15" w15:restartNumberingAfterBreak="0">
    <w:nsid w:val="36C303B9"/>
    <w:multiLevelType w:val="hybridMultilevel"/>
    <w:tmpl w:val="F620D180"/>
    <w:lvl w:ilvl="0" w:tplc="F632929C">
      <w:start w:val="1"/>
      <w:numFmt w:val="bullet"/>
      <w:lvlText w:val="­"/>
      <w:lvlJc w:val="left"/>
      <w:pPr>
        <w:ind w:left="720" w:hanging="360"/>
      </w:pPr>
      <w:rPr>
        <w:rFonts w:ascii="Calibri" w:hAnsi="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9024460"/>
    <w:multiLevelType w:val="hybridMultilevel"/>
    <w:tmpl w:val="DDB86800"/>
    <w:lvl w:ilvl="0" w:tplc="1B90C458">
      <w:numFmt w:val="bullet"/>
      <w:lvlText w:val="-"/>
      <w:lvlJc w:val="left"/>
      <w:pPr>
        <w:ind w:left="345" w:hanging="360"/>
      </w:pPr>
      <w:rPr>
        <w:rFonts w:ascii="Calibri" w:eastAsia="Calibri" w:hAnsi="Calibri" w:cs="Calibri" w:hint="default"/>
      </w:rPr>
    </w:lvl>
    <w:lvl w:ilvl="1" w:tplc="08130003" w:tentative="1">
      <w:start w:val="1"/>
      <w:numFmt w:val="bullet"/>
      <w:lvlText w:val="o"/>
      <w:lvlJc w:val="left"/>
      <w:pPr>
        <w:ind w:left="1065" w:hanging="360"/>
      </w:pPr>
      <w:rPr>
        <w:rFonts w:ascii="Courier New" w:hAnsi="Courier New" w:cs="Courier New" w:hint="default"/>
      </w:rPr>
    </w:lvl>
    <w:lvl w:ilvl="2" w:tplc="08130005" w:tentative="1">
      <w:start w:val="1"/>
      <w:numFmt w:val="bullet"/>
      <w:lvlText w:val=""/>
      <w:lvlJc w:val="left"/>
      <w:pPr>
        <w:ind w:left="1785" w:hanging="360"/>
      </w:pPr>
      <w:rPr>
        <w:rFonts w:ascii="Wingdings" w:hAnsi="Wingdings" w:hint="default"/>
      </w:rPr>
    </w:lvl>
    <w:lvl w:ilvl="3" w:tplc="08130001" w:tentative="1">
      <w:start w:val="1"/>
      <w:numFmt w:val="bullet"/>
      <w:lvlText w:val=""/>
      <w:lvlJc w:val="left"/>
      <w:pPr>
        <w:ind w:left="2505" w:hanging="360"/>
      </w:pPr>
      <w:rPr>
        <w:rFonts w:ascii="Symbol" w:hAnsi="Symbol" w:hint="default"/>
      </w:rPr>
    </w:lvl>
    <w:lvl w:ilvl="4" w:tplc="08130003" w:tentative="1">
      <w:start w:val="1"/>
      <w:numFmt w:val="bullet"/>
      <w:lvlText w:val="o"/>
      <w:lvlJc w:val="left"/>
      <w:pPr>
        <w:ind w:left="3225" w:hanging="360"/>
      </w:pPr>
      <w:rPr>
        <w:rFonts w:ascii="Courier New" w:hAnsi="Courier New" w:cs="Courier New" w:hint="default"/>
      </w:rPr>
    </w:lvl>
    <w:lvl w:ilvl="5" w:tplc="08130005" w:tentative="1">
      <w:start w:val="1"/>
      <w:numFmt w:val="bullet"/>
      <w:lvlText w:val=""/>
      <w:lvlJc w:val="left"/>
      <w:pPr>
        <w:ind w:left="3945" w:hanging="360"/>
      </w:pPr>
      <w:rPr>
        <w:rFonts w:ascii="Wingdings" w:hAnsi="Wingdings" w:hint="default"/>
      </w:rPr>
    </w:lvl>
    <w:lvl w:ilvl="6" w:tplc="08130001" w:tentative="1">
      <w:start w:val="1"/>
      <w:numFmt w:val="bullet"/>
      <w:lvlText w:val=""/>
      <w:lvlJc w:val="left"/>
      <w:pPr>
        <w:ind w:left="4665" w:hanging="360"/>
      </w:pPr>
      <w:rPr>
        <w:rFonts w:ascii="Symbol" w:hAnsi="Symbol" w:hint="default"/>
      </w:rPr>
    </w:lvl>
    <w:lvl w:ilvl="7" w:tplc="08130003" w:tentative="1">
      <w:start w:val="1"/>
      <w:numFmt w:val="bullet"/>
      <w:lvlText w:val="o"/>
      <w:lvlJc w:val="left"/>
      <w:pPr>
        <w:ind w:left="5385" w:hanging="360"/>
      </w:pPr>
      <w:rPr>
        <w:rFonts w:ascii="Courier New" w:hAnsi="Courier New" w:cs="Courier New" w:hint="default"/>
      </w:rPr>
    </w:lvl>
    <w:lvl w:ilvl="8" w:tplc="08130005" w:tentative="1">
      <w:start w:val="1"/>
      <w:numFmt w:val="bullet"/>
      <w:lvlText w:val=""/>
      <w:lvlJc w:val="left"/>
      <w:pPr>
        <w:ind w:left="6105" w:hanging="360"/>
      </w:pPr>
      <w:rPr>
        <w:rFonts w:ascii="Wingdings" w:hAnsi="Wingdings" w:hint="default"/>
      </w:rPr>
    </w:lvl>
  </w:abstractNum>
  <w:abstractNum w:abstractNumId="17" w15:restartNumberingAfterBreak="0">
    <w:nsid w:val="3A620211"/>
    <w:multiLevelType w:val="hybridMultilevel"/>
    <w:tmpl w:val="10526ECE"/>
    <w:lvl w:ilvl="0" w:tplc="F632929C">
      <w:start w:val="1"/>
      <w:numFmt w:val="bullet"/>
      <w:lvlText w:val="­"/>
      <w:lvlJc w:val="left"/>
      <w:pPr>
        <w:ind w:left="705" w:hanging="360"/>
      </w:pPr>
      <w:rPr>
        <w:rFonts w:ascii="Calibri" w:hAnsi="Calibri" w:hint="default"/>
      </w:rPr>
    </w:lvl>
    <w:lvl w:ilvl="1" w:tplc="08130003" w:tentative="1">
      <w:start w:val="1"/>
      <w:numFmt w:val="bullet"/>
      <w:lvlText w:val="o"/>
      <w:lvlJc w:val="left"/>
      <w:pPr>
        <w:ind w:left="1425" w:hanging="360"/>
      </w:pPr>
      <w:rPr>
        <w:rFonts w:ascii="Courier New" w:hAnsi="Courier New" w:cs="Courier New" w:hint="default"/>
      </w:rPr>
    </w:lvl>
    <w:lvl w:ilvl="2" w:tplc="08130005" w:tentative="1">
      <w:start w:val="1"/>
      <w:numFmt w:val="bullet"/>
      <w:lvlText w:val=""/>
      <w:lvlJc w:val="left"/>
      <w:pPr>
        <w:ind w:left="2145" w:hanging="360"/>
      </w:pPr>
      <w:rPr>
        <w:rFonts w:ascii="Wingdings" w:hAnsi="Wingdings" w:hint="default"/>
      </w:rPr>
    </w:lvl>
    <w:lvl w:ilvl="3" w:tplc="08130001" w:tentative="1">
      <w:start w:val="1"/>
      <w:numFmt w:val="bullet"/>
      <w:lvlText w:val=""/>
      <w:lvlJc w:val="left"/>
      <w:pPr>
        <w:ind w:left="2865" w:hanging="360"/>
      </w:pPr>
      <w:rPr>
        <w:rFonts w:ascii="Symbol" w:hAnsi="Symbol" w:hint="default"/>
      </w:rPr>
    </w:lvl>
    <w:lvl w:ilvl="4" w:tplc="08130003" w:tentative="1">
      <w:start w:val="1"/>
      <w:numFmt w:val="bullet"/>
      <w:lvlText w:val="o"/>
      <w:lvlJc w:val="left"/>
      <w:pPr>
        <w:ind w:left="3585" w:hanging="360"/>
      </w:pPr>
      <w:rPr>
        <w:rFonts w:ascii="Courier New" w:hAnsi="Courier New" w:cs="Courier New" w:hint="default"/>
      </w:rPr>
    </w:lvl>
    <w:lvl w:ilvl="5" w:tplc="08130005" w:tentative="1">
      <w:start w:val="1"/>
      <w:numFmt w:val="bullet"/>
      <w:lvlText w:val=""/>
      <w:lvlJc w:val="left"/>
      <w:pPr>
        <w:ind w:left="4305" w:hanging="360"/>
      </w:pPr>
      <w:rPr>
        <w:rFonts w:ascii="Wingdings" w:hAnsi="Wingdings" w:hint="default"/>
      </w:rPr>
    </w:lvl>
    <w:lvl w:ilvl="6" w:tplc="08130001" w:tentative="1">
      <w:start w:val="1"/>
      <w:numFmt w:val="bullet"/>
      <w:lvlText w:val=""/>
      <w:lvlJc w:val="left"/>
      <w:pPr>
        <w:ind w:left="5025" w:hanging="360"/>
      </w:pPr>
      <w:rPr>
        <w:rFonts w:ascii="Symbol" w:hAnsi="Symbol" w:hint="default"/>
      </w:rPr>
    </w:lvl>
    <w:lvl w:ilvl="7" w:tplc="08130003" w:tentative="1">
      <w:start w:val="1"/>
      <w:numFmt w:val="bullet"/>
      <w:lvlText w:val="o"/>
      <w:lvlJc w:val="left"/>
      <w:pPr>
        <w:ind w:left="5745" w:hanging="360"/>
      </w:pPr>
      <w:rPr>
        <w:rFonts w:ascii="Courier New" w:hAnsi="Courier New" w:cs="Courier New" w:hint="default"/>
      </w:rPr>
    </w:lvl>
    <w:lvl w:ilvl="8" w:tplc="08130005" w:tentative="1">
      <w:start w:val="1"/>
      <w:numFmt w:val="bullet"/>
      <w:lvlText w:val=""/>
      <w:lvlJc w:val="left"/>
      <w:pPr>
        <w:ind w:left="6465" w:hanging="360"/>
      </w:pPr>
      <w:rPr>
        <w:rFonts w:ascii="Wingdings" w:hAnsi="Wingdings" w:hint="default"/>
      </w:rPr>
    </w:lvl>
  </w:abstractNum>
  <w:abstractNum w:abstractNumId="18" w15:restartNumberingAfterBreak="0">
    <w:nsid w:val="3E43571E"/>
    <w:multiLevelType w:val="hybridMultilevel"/>
    <w:tmpl w:val="DC7E8006"/>
    <w:lvl w:ilvl="0" w:tplc="09461E82">
      <w:start w:val="1"/>
      <w:numFmt w:val="bullet"/>
      <w:lvlText w:val="•"/>
      <w:lvlJc w:val="left"/>
      <w:pPr>
        <w:ind w:left="122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D8C7BA">
      <w:start w:val="1"/>
      <w:numFmt w:val="bullet"/>
      <w:lvlText w:val="o"/>
      <w:lvlJc w:val="left"/>
      <w:pPr>
        <w:ind w:left="19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C428E2">
      <w:start w:val="1"/>
      <w:numFmt w:val="bullet"/>
      <w:lvlText w:val="▪"/>
      <w:lvlJc w:val="left"/>
      <w:pPr>
        <w:ind w:left="26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16C974C">
      <w:start w:val="1"/>
      <w:numFmt w:val="bullet"/>
      <w:lvlText w:val="•"/>
      <w:lvlJc w:val="left"/>
      <w:pPr>
        <w:ind w:left="33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7CB0FC">
      <w:start w:val="1"/>
      <w:numFmt w:val="bullet"/>
      <w:lvlText w:val="o"/>
      <w:lvlJc w:val="left"/>
      <w:pPr>
        <w:ind w:left="41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47690C6">
      <w:start w:val="1"/>
      <w:numFmt w:val="bullet"/>
      <w:lvlText w:val="▪"/>
      <w:lvlJc w:val="left"/>
      <w:pPr>
        <w:ind w:left="48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9E7CD4">
      <w:start w:val="1"/>
      <w:numFmt w:val="bullet"/>
      <w:lvlText w:val="•"/>
      <w:lvlJc w:val="left"/>
      <w:pPr>
        <w:ind w:left="55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F646156">
      <w:start w:val="1"/>
      <w:numFmt w:val="bullet"/>
      <w:lvlText w:val="o"/>
      <w:lvlJc w:val="left"/>
      <w:pPr>
        <w:ind w:left="62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EA6C8">
      <w:start w:val="1"/>
      <w:numFmt w:val="bullet"/>
      <w:lvlText w:val="▪"/>
      <w:lvlJc w:val="left"/>
      <w:pPr>
        <w:ind w:left="69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1922DFA"/>
    <w:multiLevelType w:val="hybridMultilevel"/>
    <w:tmpl w:val="29CAAC3C"/>
    <w:lvl w:ilvl="0" w:tplc="0646FF50">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20" w15:restartNumberingAfterBreak="0">
    <w:nsid w:val="44681A5A"/>
    <w:multiLevelType w:val="hybridMultilevel"/>
    <w:tmpl w:val="B0821914"/>
    <w:lvl w:ilvl="0" w:tplc="21A656E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60D1804"/>
    <w:multiLevelType w:val="multilevel"/>
    <w:tmpl w:val="8968CCC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63F281F"/>
    <w:multiLevelType w:val="hybridMultilevel"/>
    <w:tmpl w:val="ECDC6DFE"/>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6E50693"/>
    <w:multiLevelType w:val="hybridMultilevel"/>
    <w:tmpl w:val="B77E1222"/>
    <w:lvl w:ilvl="0" w:tplc="F632929C">
      <w:start w:val="1"/>
      <w:numFmt w:val="bullet"/>
      <w:lvlText w:val="­"/>
      <w:lvlJc w:val="left"/>
      <w:pPr>
        <w:ind w:left="708" w:hanging="708"/>
      </w:pPr>
      <w:rPr>
        <w:rFonts w:ascii="Calibri" w:hAnsi="Calibri"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4" w15:restartNumberingAfterBreak="0">
    <w:nsid w:val="4710794C"/>
    <w:multiLevelType w:val="hybridMultilevel"/>
    <w:tmpl w:val="D9843686"/>
    <w:lvl w:ilvl="0" w:tplc="6D62A726">
      <w:numFmt w:val="bullet"/>
      <w:lvlText w:val="-"/>
      <w:lvlJc w:val="left"/>
      <w:pPr>
        <w:ind w:left="360" w:hanging="360"/>
      </w:pPr>
      <w:rPr>
        <w:rFonts w:ascii="Calibri" w:eastAsia="Calibri"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5" w15:restartNumberingAfterBreak="0">
    <w:nsid w:val="4837336C"/>
    <w:multiLevelType w:val="hybridMultilevel"/>
    <w:tmpl w:val="2548C10C"/>
    <w:lvl w:ilvl="0" w:tplc="81AAB916">
      <w:start w:val="1"/>
      <w:numFmt w:val="decimal"/>
      <w:lvlText w:val="%1."/>
      <w:lvlJc w:val="left"/>
      <w:pPr>
        <w:ind w:left="1068" w:hanging="360"/>
      </w:pPr>
      <w:rPr>
        <w:rFonts w:hint="default"/>
        <w:b/>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26" w15:restartNumberingAfterBreak="0">
    <w:nsid w:val="4AEC72E7"/>
    <w:multiLevelType w:val="hybridMultilevel"/>
    <w:tmpl w:val="F6D6FA90"/>
    <w:lvl w:ilvl="0" w:tplc="179C2C5A">
      <w:start w:val="1"/>
      <w:numFmt w:val="decimal"/>
      <w:lvlText w:val="%1."/>
      <w:lvlJc w:val="left"/>
      <w:pPr>
        <w:ind w:left="1068" w:hanging="708"/>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4B5F4336"/>
    <w:multiLevelType w:val="hybridMultilevel"/>
    <w:tmpl w:val="63E6E1F4"/>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4BB10D4A"/>
    <w:multiLevelType w:val="hybridMultilevel"/>
    <w:tmpl w:val="0CC0A6B8"/>
    <w:lvl w:ilvl="0" w:tplc="57E420B0">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978D402">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BF83BC0">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722C898">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2C4F152">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18D352">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16A92FC">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75693B4">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5080EEC">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4BC8794A"/>
    <w:multiLevelType w:val="hybridMultilevel"/>
    <w:tmpl w:val="4A6C8922"/>
    <w:lvl w:ilvl="0" w:tplc="32DEBADA">
      <w:start w:val="1"/>
      <w:numFmt w:val="bullet"/>
      <w:lvlText w:val=""/>
      <w:lvlPicBulletId w:val="1"/>
      <w:lvlJc w:val="left"/>
      <w:pPr>
        <w:ind w:left="720" w:hanging="36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4F930A83"/>
    <w:multiLevelType w:val="hybridMultilevel"/>
    <w:tmpl w:val="7B54A826"/>
    <w:lvl w:ilvl="0" w:tplc="11D6C0FE">
      <w:start w:val="1"/>
      <w:numFmt w:val="decimal"/>
      <w:lvlText w:val="%1."/>
      <w:lvlJc w:val="left"/>
      <w:pPr>
        <w:ind w:left="1081" w:hanging="360"/>
      </w:pPr>
      <w:rPr>
        <w:rFonts w:hint="default"/>
      </w:rPr>
    </w:lvl>
    <w:lvl w:ilvl="1" w:tplc="08130019" w:tentative="1">
      <w:start w:val="1"/>
      <w:numFmt w:val="lowerLetter"/>
      <w:lvlText w:val="%2."/>
      <w:lvlJc w:val="left"/>
      <w:pPr>
        <w:ind w:left="1801" w:hanging="360"/>
      </w:pPr>
    </w:lvl>
    <w:lvl w:ilvl="2" w:tplc="0813001B" w:tentative="1">
      <w:start w:val="1"/>
      <w:numFmt w:val="lowerRoman"/>
      <w:lvlText w:val="%3."/>
      <w:lvlJc w:val="right"/>
      <w:pPr>
        <w:ind w:left="2521" w:hanging="180"/>
      </w:pPr>
    </w:lvl>
    <w:lvl w:ilvl="3" w:tplc="0813000F" w:tentative="1">
      <w:start w:val="1"/>
      <w:numFmt w:val="decimal"/>
      <w:lvlText w:val="%4."/>
      <w:lvlJc w:val="left"/>
      <w:pPr>
        <w:ind w:left="3241" w:hanging="360"/>
      </w:pPr>
    </w:lvl>
    <w:lvl w:ilvl="4" w:tplc="08130019" w:tentative="1">
      <w:start w:val="1"/>
      <w:numFmt w:val="lowerLetter"/>
      <w:lvlText w:val="%5."/>
      <w:lvlJc w:val="left"/>
      <w:pPr>
        <w:ind w:left="3961" w:hanging="360"/>
      </w:pPr>
    </w:lvl>
    <w:lvl w:ilvl="5" w:tplc="0813001B" w:tentative="1">
      <w:start w:val="1"/>
      <w:numFmt w:val="lowerRoman"/>
      <w:lvlText w:val="%6."/>
      <w:lvlJc w:val="right"/>
      <w:pPr>
        <w:ind w:left="4681" w:hanging="180"/>
      </w:pPr>
    </w:lvl>
    <w:lvl w:ilvl="6" w:tplc="0813000F" w:tentative="1">
      <w:start w:val="1"/>
      <w:numFmt w:val="decimal"/>
      <w:lvlText w:val="%7."/>
      <w:lvlJc w:val="left"/>
      <w:pPr>
        <w:ind w:left="5401" w:hanging="360"/>
      </w:pPr>
    </w:lvl>
    <w:lvl w:ilvl="7" w:tplc="08130019" w:tentative="1">
      <w:start w:val="1"/>
      <w:numFmt w:val="lowerLetter"/>
      <w:lvlText w:val="%8."/>
      <w:lvlJc w:val="left"/>
      <w:pPr>
        <w:ind w:left="6121" w:hanging="360"/>
      </w:pPr>
    </w:lvl>
    <w:lvl w:ilvl="8" w:tplc="0813001B" w:tentative="1">
      <w:start w:val="1"/>
      <w:numFmt w:val="lowerRoman"/>
      <w:lvlText w:val="%9."/>
      <w:lvlJc w:val="right"/>
      <w:pPr>
        <w:ind w:left="6841" w:hanging="180"/>
      </w:pPr>
    </w:lvl>
  </w:abstractNum>
  <w:abstractNum w:abstractNumId="31" w15:restartNumberingAfterBreak="0">
    <w:nsid w:val="5F725589"/>
    <w:multiLevelType w:val="hybridMultilevel"/>
    <w:tmpl w:val="2B9A1A38"/>
    <w:lvl w:ilvl="0" w:tplc="0900B004">
      <w:start w:val="10"/>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5B63CF4"/>
    <w:multiLevelType w:val="hybridMultilevel"/>
    <w:tmpl w:val="482C3C30"/>
    <w:lvl w:ilvl="0" w:tplc="0774678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3" w15:restartNumberingAfterBreak="0">
    <w:nsid w:val="69BE5955"/>
    <w:multiLevelType w:val="hybridMultilevel"/>
    <w:tmpl w:val="C9EC0280"/>
    <w:lvl w:ilvl="0" w:tplc="792647FA">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B0C0655"/>
    <w:multiLevelType w:val="hybridMultilevel"/>
    <w:tmpl w:val="29AAEB8A"/>
    <w:lvl w:ilvl="0" w:tplc="ECA0710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5" w15:restartNumberingAfterBreak="0">
    <w:nsid w:val="6E0801E6"/>
    <w:multiLevelType w:val="hybridMultilevel"/>
    <w:tmpl w:val="1B364568"/>
    <w:lvl w:ilvl="0" w:tplc="F632929C">
      <w:start w:val="1"/>
      <w:numFmt w:val="bullet"/>
      <w:lvlText w:val="­"/>
      <w:lvlJc w:val="left"/>
      <w:pPr>
        <w:ind w:left="360" w:hanging="360"/>
      </w:pPr>
      <w:rPr>
        <w:rFonts w:ascii="Calibri" w:hAnsi="Calibri" w:hint="default"/>
      </w:rPr>
    </w:lvl>
    <w:lvl w:ilvl="1" w:tplc="BCD6F3BC">
      <w:start w:val="3"/>
      <w:numFmt w:val="bullet"/>
      <w:lvlText w:val="•"/>
      <w:lvlJc w:val="left"/>
      <w:pPr>
        <w:ind w:left="1428" w:hanging="708"/>
      </w:pPr>
      <w:rPr>
        <w:rFonts w:ascii="Calibri" w:eastAsia="Calibri" w:hAnsi="Calibri" w:cs="Calibri" w:hint="default"/>
      </w:r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36" w15:restartNumberingAfterBreak="0">
    <w:nsid w:val="6EE175DD"/>
    <w:multiLevelType w:val="hybridMultilevel"/>
    <w:tmpl w:val="DDC446EC"/>
    <w:lvl w:ilvl="0" w:tplc="354AC006">
      <w:start w:val="1"/>
      <w:numFmt w:val="lowerLetter"/>
      <w:lvlText w:val="%1."/>
      <w:lvlJc w:val="left"/>
      <w:pPr>
        <w:ind w:left="7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A4F7FC">
      <w:start w:val="1"/>
      <w:numFmt w:val="lowerLetter"/>
      <w:lvlText w:val="%2"/>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AE29D6">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3EB930">
      <w:start w:val="1"/>
      <w:numFmt w:val="decimal"/>
      <w:lvlText w:val="%4"/>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E86AAB6">
      <w:start w:val="1"/>
      <w:numFmt w:val="lowerLetter"/>
      <w:lvlText w:val="%5"/>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55C00E4">
      <w:start w:val="1"/>
      <w:numFmt w:val="lowerRoman"/>
      <w:lvlText w:val="%6"/>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CA436A6">
      <w:start w:val="1"/>
      <w:numFmt w:val="decimal"/>
      <w:lvlText w:val="%7"/>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A2EAE1C">
      <w:start w:val="1"/>
      <w:numFmt w:val="lowerLetter"/>
      <w:lvlText w:val="%8"/>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36CC18A">
      <w:start w:val="1"/>
      <w:numFmt w:val="lowerRoman"/>
      <w:lvlText w:val="%9"/>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316623E"/>
    <w:multiLevelType w:val="hybridMultilevel"/>
    <w:tmpl w:val="6AD4BD9C"/>
    <w:lvl w:ilvl="0" w:tplc="7ABCF34E">
      <w:start w:val="1"/>
      <w:numFmt w:val="decimal"/>
      <w:lvlText w:val="%1."/>
      <w:lvlJc w:val="left"/>
      <w:pPr>
        <w:ind w:left="14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C349E74">
      <w:start w:val="1"/>
      <w:numFmt w:val="lowerLetter"/>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CE05D4E">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DEC6794">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3C81F4">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55CC1F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0B2B7F4">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AD24E7A">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988BFA2">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8" w15:restartNumberingAfterBreak="0">
    <w:nsid w:val="732B0BDC"/>
    <w:multiLevelType w:val="hybridMultilevel"/>
    <w:tmpl w:val="60224E76"/>
    <w:lvl w:ilvl="0" w:tplc="7A3E3EEA">
      <w:start w:val="1"/>
      <w:numFmt w:val="bullet"/>
      <w:lvlText w:val="•"/>
      <w:lvlJc w:val="left"/>
      <w:pPr>
        <w:ind w:left="14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A752799"/>
    <w:multiLevelType w:val="hybridMultilevel"/>
    <w:tmpl w:val="6EE0F9D8"/>
    <w:lvl w:ilvl="0" w:tplc="47BA2DF4">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B124510"/>
    <w:multiLevelType w:val="hybridMultilevel"/>
    <w:tmpl w:val="6BA2C3DA"/>
    <w:lvl w:ilvl="0" w:tplc="35FC5CEA">
      <w:start w:val="1"/>
      <w:numFmt w:val="bullet"/>
      <w:lvlText w:val="•"/>
      <w:lvlJc w:val="left"/>
      <w:pPr>
        <w:tabs>
          <w:tab w:val="num" w:pos="907"/>
        </w:tabs>
        <w:ind w:left="907" w:hanging="340"/>
      </w:pPr>
      <w:rPr>
        <w:rFonts w:ascii="Arial" w:eastAsia="Arial" w:hAnsi="Arial" w:hint="default"/>
        <w:b w:val="0"/>
        <w:i w:val="0"/>
        <w:strike w:val="0"/>
        <w:dstrike w:val="0"/>
        <w:color w:val="000000"/>
        <w:sz w:val="22"/>
        <w:szCs w:val="22"/>
        <w:u w:val="none" w:color="000000"/>
        <w:bdr w:val="none" w:sz="0" w:space="0" w:color="auto"/>
        <w:shd w:val="clear" w:color="auto" w:fill="auto"/>
        <w:vertAlign w:val="baseline"/>
      </w:rPr>
    </w:lvl>
    <w:lvl w:ilvl="1" w:tplc="20C821F4">
      <w:start w:val="1"/>
      <w:numFmt w:val="bullet"/>
      <w:lvlText w:val="o"/>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388BC38">
      <w:start w:val="1"/>
      <w:numFmt w:val="bullet"/>
      <w:lvlText w:val="▪"/>
      <w:lvlJc w:val="left"/>
      <w:pPr>
        <w:ind w:left="28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4042ED0">
      <w:start w:val="1"/>
      <w:numFmt w:val="bullet"/>
      <w:lvlText w:val="•"/>
      <w:lvlJc w:val="left"/>
      <w:pPr>
        <w:ind w:left="360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97813EC">
      <w:start w:val="1"/>
      <w:numFmt w:val="bullet"/>
      <w:lvlText w:val="o"/>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4DA4A">
      <w:start w:val="1"/>
      <w:numFmt w:val="bullet"/>
      <w:lvlText w:val="▪"/>
      <w:lvlJc w:val="left"/>
      <w:pPr>
        <w:ind w:left="50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4CB68">
      <w:start w:val="1"/>
      <w:numFmt w:val="bullet"/>
      <w:lvlText w:val="•"/>
      <w:lvlJc w:val="left"/>
      <w:pPr>
        <w:ind w:left="576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529BF2">
      <w:start w:val="1"/>
      <w:numFmt w:val="bullet"/>
      <w:lvlText w:val="o"/>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6AE8B46">
      <w:start w:val="1"/>
      <w:numFmt w:val="bullet"/>
      <w:lvlText w:val="▪"/>
      <w:lvlJc w:val="left"/>
      <w:pPr>
        <w:ind w:left="72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B7B609A"/>
    <w:multiLevelType w:val="hybridMultilevel"/>
    <w:tmpl w:val="584856B2"/>
    <w:lvl w:ilvl="0" w:tplc="26FC14D8">
      <w:start w:val="1"/>
      <w:numFmt w:val="bullet"/>
      <w:lvlText w:val=""/>
      <w:lvlPicBulletId w:val="1"/>
      <w:lvlJc w:val="left"/>
      <w:pPr>
        <w:ind w:left="340" w:hanging="340"/>
      </w:pPr>
      <w:rPr>
        <w:rFonts w:ascii="Symbol" w:hAnsi="Symbol" w:hint="default"/>
        <w:color w:val="auto"/>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C1C0F94"/>
    <w:multiLevelType w:val="hybridMultilevel"/>
    <w:tmpl w:val="ED625632"/>
    <w:lvl w:ilvl="0" w:tplc="F632929C">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3" w15:restartNumberingAfterBreak="0">
    <w:nsid w:val="7E956118"/>
    <w:multiLevelType w:val="hybridMultilevel"/>
    <w:tmpl w:val="2C947C48"/>
    <w:lvl w:ilvl="0" w:tplc="97C6F8E6">
      <w:start w:val="1"/>
      <w:numFmt w:val="low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F3F7B2B"/>
    <w:multiLevelType w:val="hybridMultilevel"/>
    <w:tmpl w:val="3E62B7CA"/>
    <w:lvl w:ilvl="0" w:tplc="0774678C">
      <w:numFmt w:val="bullet"/>
      <w:lvlText w:val="-"/>
      <w:lvlJc w:val="left"/>
      <w:pPr>
        <w:ind w:left="720" w:hanging="360"/>
      </w:pPr>
      <w:rPr>
        <w:rFonts w:ascii="Calibri" w:eastAsia="Calibr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37"/>
  </w:num>
  <w:num w:numId="2">
    <w:abstractNumId w:val="10"/>
  </w:num>
  <w:num w:numId="3">
    <w:abstractNumId w:val="28"/>
  </w:num>
  <w:num w:numId="4">
    <w:abstractNumId w:val="36"/>
  </w:num>
  <w:num w:numId="5">
    <w:abstractNumId w:val="13"/>
  </w:num>
  <w:num w:numId="6">
    <w:abstractNumId w:val="38"/>
  </w:num>
  <w:num w:numId="7">
    <w:abstractNumId w:val="18"/>
  </w:num>
  <w:num w:numId="8">
    <w:abstractNumId w:val="5"/>
  </w:num>
  <w:num w:numId="9">
    <w:abstractNumId w:val="19"/>
  </w:num>
  <w:num w:numId="10">
    <w:abstractNumId w:val="43"/>
  </w:num>
  <w:num w:numId="11">
    <w:abstractNumId w:val="25"/>
  </w:num>
  <w:num w:numId="12">
    <w:abstractNumId w:val="30"/>
  </w:num>
  <w:num w:numId="13">
    <w:abstractNumId w:val="1"/>
  </w:num>
  <w:num w:numId="14">
    <w:abstractNumId w:val="2"/>
  </w:num>
  <w:num w:numId="15">
    <w:abstractNumId w:val="21"/>
  </w:num>
  <w:num w:numId="16">
    <w:abstractNumId w:val="34"/>
  </w:num>
  <w:num w:numId="17">
    <w:abstractNumId w:val="3"/>
  </w:num>
  <w:num w:numId="18">
    <w:abstractNumId w:val="8"/>
  </w:num>
  <w:num w:numId="19">
    <w:abstractNumId w:val="40"/>
  </w:num>
  <w:num w:numId="20">
    <w:abstractNumId w:val="29"/>
  </w:num>
  <w:num w:numId="21">
    <w:abstractNumId w:val="41"/>
  </w:num>
  <w:num w:numId="22">
    <w:abstractNumId w:val="0"/>
  </w:num>
  <w:num w:numId="23">
    <w:abstractNumId w:val="9"/>
  </w:num>
  <w:num w:numId="24">
    <w:abstractNumId w:val="26"/>
  </w:num>
  <w:num w:numId="25">
    <w:abstractNumId w:val="42"/>
  </w:num>
  <w:num w:numId="26">
    <w:abstractNumId w:val="15"/>
  </w:num>
  <w:num w:numId="27">
    <w:abstractNumId w:val="4"/>
  </w:num>
  <w:num w:numId="28">
    <w:abstractNumId w:val="17"/>
  </w:num>
  <w:num w:numId="29">
    <w:abstractNumId w:val="16"/>
  </w:num>
  <w:num w:numId="30">
    <w:abstractNumId w:val="27"/>
  </w:num>
  <w:num w:numId="31">
    <w:abstractNumId w:val="22"/>
  </w:num>
  <w:num w:numId="32">
    <w:abstractNumId w:val="7"/>
  </w:num>
  <w:num w:numId="33">
    <w:abstractNumId w:val="35"/>
  </w:num>
  <w:num w:numId="34">
    <w:abstractNumId w:val="23"/>
  </w:num>
  <w:num w:numId="35">
    <w:abstractNumId w:val="31"/>
  </w:num>
  <w:num w:numId="36">
    <w:abstractNumId w:val="6"/>
  </w:num>
  <w:num w:numId="37">
    <w:abstractNumId w:val="39"/>
  </w:num>
  <w:num w:numId="38">
    <w:abstractNumId w:val="14"/>
  </w:num>
  <w:num w:numId="39">
    <w:abstractNumId w:val="20"/>
  </w:num>
  <w:num w:numId="40">
    <w:abstractNumId w:val="33"/>
  </w:num>
  <w:num w:numId="41">
    <w:abstractNumId w:val="11"/>
  </w:num>
  <w:num w:numId="42">
    <w:abstractNumId w:val="24"/>
  </w:num>
  <w:num w:numId="43">
    <w:abstractNumId w:val="12"/>
  </w:num>
  <w:num w:numId="44">
    <w:abstractNumId w:val="32"/>
  </w:num>
  <w:num w:numId="4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C02"/>
    <w:rsid w:val="00010182"/>
    <w:rsid w:val="0001168C"/>
    <w:rsid w:val="00011AE3"/>
    <w:rsid w:val="00017144"/>
    <w:rsid w:val="00022752"/>
    <w:rsid w:val="00023562"/>
    <w:rsid w:val="0002636A"/>
    <w:rsid w:val="00037BB0"/>
    <w:rsid w:val="00044A91"/>
    <w:rsid w:val="00050E0F"/>
    <w:rsid w:val="000512D0"/>
    <w:rsid w:val="000617A4"/>
    <w:rsid w:val="00061E44"/>
    <w:rsid w:val="00067DCA"/>
    <w:rsid w:val="00071207"/>
    <w:rsid w:val="00073CA7"/>
    <w:rsid w:val="000819FC"/>
    <w:rsid w:val="0009054D"/>
    <w:rsid w:val="00093516"/>
    <w:rsid w:val="00094B1F"/>
    <w:rsid w:val="00094CDE"/>
    <w:rsid w:val="000A7893"/>
    <w:rsid w:val="000B150A"/>
    <w:rsid w:val="000B21C6"/>
    <w:rsid w:val="000C31B3"/>
    <w:rsid w:val="000D0A14"/>
    <w:rsid w:val="000D4EDE"/>
    <w:rsid w:val="000D6ED6"/>
    <w:rsid w:val="000D7C5E"/>
    <w:rsid w:val="000D7D51"/>
    <w:rsid w:val="000E1CD5"/>
    <w:rsid w:val="000F0514"/>
    <w:rsid w:val="000F2F2F"/>
    <w:rsid w:val="000F597A"/>
    <w:rsid w:val="00105BDA"/>
    <w:rsid w:val="0010773E"/>
    <w:rsid w:val="00113817"/>
    <w:rsid w:val="00113B64"/>
    <w:rsid w:val="001151CC"/>
    <w:rsid w:val="00115D47"/>
    <w:rsid w:val="00116284"/>
    <w:rsid w:val="001269AA"/>
    <w:rsid w:val="00130E49"/>
    <w:rsid w:val="00131821"/>
    <w:rsid w:val="00141801"/>
    <w:rsid w:val="00143C68"/>
    <w:rsid w:val="00144983"/>
    <w:rsid w:val="001454CE"/>
    <w:rsid w:val="00145C19"/>
    <w:rsid w:val="001471B6"/>
    <w:rsid w:val="00150BA5"/>
    <w:rsid w:val="001639C4"/>
    <w:rsid w:val="00164BE1"/>
    <w:rsid w:val="00164D90"/>
    <w:rsid w:val="00172BD5"/>
    <w:rsid w:val="001752A4"/>
    <w:rsid w:val="001778E8"/>
    <w:rsid w:val="00180444"/>
    <w:rsid w:val="00180A63"/>
    <w:rsid w:val="00186AFE"/>
    <w:rsid w:val="001969F7"/>
    <w:rsid w:val="001A154D"/>
    <w:rsid w:val="001A1774"/>
    <w:rsid w:val="001A21CD"/>
    <w:rsid w:val="001A53F6"/>
    <w:rsid w:val="001B0DB5"/>
    <w:rsid w:val="001B74C5"/>
    <w:rsid w:val="001C1DD8"/>
    <w:rsid w:val="001C5AD5"/>
    <w:rsid w:val="001D088C"/>
    <w:rsid w:val="001D7F6D"/>
    <w:rsid w:val="001E5805"/>
    <w:rsid w:val="001F0009"/>
    <w:rsid w:val="001F3A11"/>
    <w:rsid w:val="001F4F93"/>
    <w:rsid w:val="001F5C5F"/>
    <w:rsid w:val="001F72D5"/>
    <w:rsid w:val="001F76AE"/>
    <w:rsid w:val="00204F9D"/>
    <w:rsid w:val="00205A46"/>
    <w:rsid w:val="002239DD"/>
    <w:rsid w:val="0023089B"/>
    <w:rsid w:val="00230F56"/>
    <w:rsid w:val="00241DE6"/>
    <w:rsid w:val="00245F3A"/>
    <w:rsid w:val="00245F48"/>
    <w:rsid w:val="00250905"/>
    <w:rsid w:val="00255A3A"/>
    <w:rsid w:val="00260B5E"/>
    <w:rsid w:val="00261CC2"/>
    <w:rsid w:val="002659EF"/>
    <w:rsid w:val="00266B17"/>
    <w:rsid w:val="002766E1"/>
    <w:rsid w:val="002A4107"/>
    <w:rsid w:val="002A66B7"/>
    <w:rsid w:val="002B00C9"/>
    <w:rsid w:val="002B214C"/>
    <w:rsid w:val="002B5AF3"/>
    <w:rsid w:val="002C31C8"/>
    <w:rsid w:val="002C4CA1"/>
    <w:rsid w:val="002C6F79"/>
    <w:rsid w:val="002D09BB"/>
    <w:rsid w:val="002D30D3"/>
    <w:rsid w:val="002D4750"/>
    <w:rsid w:val="002D6A55"/>
    <w:rsid w:val="002E0916"/>
    <w:rsid w:val="002E4075"/>
    <w:rsid w:val="002F49A0"/>
    <w:rsid w:val="002F516F"/>
    <w:rsid w:val="0030120E"/>
    <w:rsid w:val="0030202B"/>
    <w:rsid w:val="00305090"/>
    <w:rsid w:val="0030659D"/>
    <w:rsid w:val="00307766"/>
    <w:rsid w:val="00311D5C"/>
    <w:rsid w:val="00315F23"/>
    <w:rsid w:val="0031623E"/>
    <w:rsid w:val="003162DD"/>
    <w:rsid w:val="00321CB6"/>
    <w:rsid w:val="003227F0"/>
    <w:rsid w:val="003228D7"/>
    <w:rsid w:val="00330C71"/>
    <w:rsid w:val="00330FF5"/>
    <w:rsid w:val="00334CC2"/>
    <w:rsid w:val="003360F2"/>
    <w:rsid w:val="00342087"/>
    <w:rsid w:val="003421D0"/>
    <w:rsid w:val="003452D3"/>
    <w:rsid w:val="00350369"/>
    <w:rsid w:val="00353FC4"/>
    <w:rsid w:val="00356382"/>
    <w:rsid w:val="00362931"/>
    <w:rsid w:val="003676DC"/>
    <w:rsid w:val="00371B9C"/>
    <w:rsid w:val="00372ED0"/>
    <w:rsid w:val="00372F63"/>
    <w:rsid w:val="00374560"/>
    <w:rsid w:val="00376680"/>
    <w:rsid w:val="00381E0A"/>
    <w:rsid w:val="00381F5F"/>
    <w:rsid w:val="003837CD"/>
    <w:rsid w:val="00384103"/>
    <w:rsid w:val="0038440E"/>
    <w:rsid w:val="003872A1"/>
    <w:rsid w:val="00390697"/>
    <w:rsid w:val="00390C87"/>
    <w:rsid w:val="0039132B"/>
    <w:rsid w:val="003927D3"/>
    <w:rsid w:val="00392D47"/>
    <w:rsid w:val="003947C6"/>
    <w:rsid w:val="003A7684"/>
    <w:rsid w:val="003C046D"/>
    <w:rsid w:val="003C1463"/>
    <w:rsid w:val="003D2084"/>
    <w:rsid w:val="003E01A1"/>
    <w:rsid w:val="003E37C3"/>
    <w:rsid w:val="003E7E71"/>
    <w:rsid w:val="003F5850"/>
    <w:rsid w:val="0040228A"/>
    <w:rsid w:val="004033C0"/>
    <w:rsid w:val="0040495D"/>
    <w:rsid w:val="00414831"/>
    <w:rsid w:val="00420C4F"/>
    <w:rsid w:val="00424517"/>
    <w:rsid w:val="00432D2E"/>
    <w:rsid w:val="00433401"/>
    <w:rsid w:val="004340D7"/>
    <w:rsid w:val="004347B1"/>
    <w:rsid w:val="00436571"/>
    <w:rsid w:val="0043723D"/>
    <w:rsid w:val="00442F55"/>
    <w:rsid w:val="004534AC"/>
    <w:rsid w:val="004638F2"/>
    <w:rsid w:val="00467DE0"/>
    <w:rsid w:val="004741A5"/>
    <w:rsid w:val="00480232"/>
    <w:rsid w:val="00497084"/>
    <w:rsid w:val="004973CC"/>
    <w:rsid w:val="004A1082"/>
    <w:rsid w:val="004C5CED"/>
    <w:rsid w:val="004D03C8"/>
    <w:rsid w:val="004D23C8"/>
    <w:rsid w:val="004D36AB"/>
    <w:rsid w:val="004D4A16"/>
    <w:rsid w:val="004D6C09"/>
    <w:rsid w:val="004E19C5"/>
    <w:rsid w:val="004E20E5"/>
    <w:rsid w:val="00501325"/>
    <w:rsid w:val="005055EB"/>
    <w:rsid w:val="0050593D"/>
    <w:rsid w:val="00505AE9"/>
    <w:rsid w:val="00505EA1"/>
    <w:rsid w:val="00521132"/>
    <w:rsid w:val="005215DC"/>
    <w:rsid w:val="0052422A"/>
    <w:rsid w:val="005305E2"/>
    <w:rsid w:val="00530957"/>
    <w:rsid w:val="00533600"/>
    <w:rsid w:val="00537175"/>
    <w:rsid w:val="00544D41"/>
    <w:rsid w:val="00545810"/>
    <w:rsid w:val="00547EF3"/>
    <w:rsid w:val="00550B9A"/>
    <w:rsid w:val="00551C2D"/>
    <w:rsid w:val="005554C9"/>
    <w:rsid w:val="00557C84"/>
    <w:rsid w:val="00561457"/>
    <w:rsid w:val="00563022"/>
    <w:rsid w:val="00563F75"/>
    <w:rsid w:val="005644CE"/>
    <w:rsid w:val="00566861"/>
    <w:rsid w:val="00574BCD"/>
    <w:rsid w:val="00576436"/>
    <w:rsid w:val="00581AD7"/>
    <w:rsid w:val="005828CE"/>
    <w:rsid w:val="0058296E"/>
    <w:rsid w:val="00584EAA"/>
    <w:rsid w:val="005907A7"/>
    <w:rsid w:val="00591F22"/>
    <w:rsid w:val="005930A0"/>
    <w:rsid w:val="00596979"/>
    <w:rsid w:val="00597140"/>
    <w:rsid w:val="00597A06"/>
    <w:rsid w:val="005A0114"/>
    <w:rsid w:val="005A0B90"/>
    <w:rsid w:val="005A1D17"/>
    <w:rsid w:val="005A4238"/>
    <w:rsid w:val="005A6847"/>
    <w:rsid w:val="005A784B"/>
    <w:rsid w:val="005B3AA8"/>
    <w:rsid w:val="005B48DA"/>
    <w:rsid w:val="005B69B6"/>
    <w:rsid w:val="005C32A8"/>
    <w:rsid w:val="005E1AE9"/>
    <w:rsid w:val="005E61F3"/>
    <w:rsid w:val="005E67DE"/>
    <w:rsid w:val="005F2BE5"/>
    <w:rsid w:val="00600D77"/>
    <w:rsid w:val="0060615C"/>
    <w:rsid w:val="00607098"/>
    <w:rsid w:val="00607DC4"/>
    <w:rsid w:val="00610042"/>
    <w:rsid w:val="00611109"/>
    <w:rsid w:val="00611F84"/>
    <w:rsid w:val="00616955"/>
    <w:rsid w:val="00616BDF"/>
    <w:rsid w:val="00621704"/>
    <w:rsid w:val="006305DA"/>
    <w:rsid w:val="00631A0C"/>
    <w:rsid w:val="00633695"/>
    <w:rsid w:val="00636BFF"/>
    <w:rsid w:val="00637CD1"/>
    <w:rsid w:val="006429D2"/>
    <w:rsid w:val="006434D9"/>
    <w:rsid w:val="00655215"/>
    <w:rsid w:val="00655E4B"/>
    <w:rsid w:val="00660CD5"/>
    <w:rsid w:val="00664BB2"/>
    <w:rsid w:val="006650E7"/>
    <w:rsid w:val="0067090F"/>
    <w:rsid w:val="0067171F"/>
    <w:rsid w:val="00672BD2"/>
    <w:rsid w:val="00680FAC"/>
    <w:rsid w:val="0068145A"/>
    <w:rsid w:val="006825EB"/>
    <w:rsid w:val="0068423C"/>
    <w:rsid w:val="00691478"/>
    <w:rsid w:val="00691E41"/>
    <w:rsid w:val="00694312"/>
    <w:rsid w:val="006946EB"/>
    <w:rsid w:val="006A152F"/>
    <w:rsid w:val="006A31B4"/>
    <w:rsid w:val="006A5044"/>
    <w:rsid w:val="006B0D0F"/>
    <w:rsid w:val="006B22A5"/>
    <w:rsid w:val="006B2931"/>
    <w:rsid w:val="006B6A16"/>
    <w:rsid w:val="006C2B6F"/>
    <w:rsid w:val="006C2DCE"/>
    <w:rsid w:val="006C7811"/>
    <w:rsid w:val="006D00F9"/>
    <w:rsid w:val="006D1F1F"/>
    <w:rsid w:val="006D296F"/>
    <w:rsid w:val="006E18E0"/>
    <w:rsid w:val="006E4542"/>
    <w:rsid w:val="006E7E2A"/>
    <w:rsid w:val="006F0825"/>
    <w:rsid w:val="007050DC"/>
    <w:rsid w:val="007144B4"/>
    <w:rsid w:val="00723076"/>
    <w:rsid w:val="007232E8"/>
    <w:rsid w:val="00723DC2"/>
    <w:rsid w:val="00737C69"/>
    <w:rsid w:val="00740B93"/>
    <w:rsid w:val="00751B1E"/>
    <w:rsid w:val="00751C79"/>
    <w:rsid w:val="0076418F"/>
    <w:rsid w:val="00766926"/>
    <w:rsid w:val="00767523"/>
    <w:rsid w:val="0078140E"/>
    <w:rsid w:val="007879F4"/>
    <w:rsid w:val="00790CAE"/>
    <w:rsid w:val="00796BB0"/>
    <w:rsid w:val="007A4A2A"/>
    <w:rsid w:val="007A4BE2"/>
    <w:rsid w:val="007A63B4"/>
    <w:rsid w:val="007A6986"/>
    <w:rsid w:val="007B3DAC"/>
    <w:rsid w:val="007B67CA"/>
    <w:rsid w:val="007B77A8"/>
    <w:rsid w:val="007C2D90"/>
    <w:rsid w:val="007C3A72"/>
    <w:rsid w:val="007C795A"/>
    <w:rsid w:val="007D0DDF"/>
    <w:rsid w:val="007D7FF8"/>
    <w:rsid w:val="007E4E97"/>
    <w:rsid w:val="007E50C2"/>
    <w:rsid w:val="007E6E59"/>
    <w:rsid w:val="00800401"/>
    <w:rsid w:val="00802B13"/>
    <w:rsid w:val="00805392"/>
    <w:rsid w:val="00805E20"/>
    <w:rsid w:val="0081371B"/>
    <w:rsid w:val="00814FAB"/>
    <w:rsid w:val="00820D36"/>
    <w:rsid w:val="0082245F"/>
    <w:rsid w:val="00825168"/>
    <w:rsid w:val="008251BD"/>
    <w:rsid w:val="008273DD"/>
    <w:rsid w:val="00827F7C"/>
    <w:rsid w:val="00832608"/>
    <w:rsid w:val="0083699E"/>
    <w:rsid w:val="008413D8"/>
    <w:rsid w:val="00841CB0"/>
    <w:rsid w:val="00841F78"/>
    <w:rsid w:val="00845A21"/>
    <w:rsid w:val="0085142B"/>
    <w:rsid w:val="0085541A"/>
    <w:rsid w:val="0086384A"/>
    <w:rsid w:val="00863C8B"/>
    <w:rsid w:val="008747B5"/>
    <w:rsid w:val="00876F24"/>
    <w:rsid w:val="00883878"/>
    <w:rsid w:val="00885607"/>
    <w:rsid w:val="00885960"/>
    <w:rsid w:val="00892F13"/>
    <w:rsid w:val="00895031"/>
    <w:rsid w:val="008A289A"/>
    <w:rsid w:val="008A2C75"/>
    <w:rsid w:val="008A3419"/>
    <w:rsid w:val="008A36C8"/>
    <w:rsid w:val="008A3FC5"/>
    <w:rsid w:val="008A6AF1"/>
    <w:rsid w:val="008A6FB2"/>
    <w:rsid w:val="008C3173"/>
    <w:rsid w:val="008D1386"/>
    <w:rsid w:val="008D349A"/>
    <w:rsid w:val="008E7EAA"/>
    <w:rsid w:val="008F5EF9"/>
    <w:rsid w:val="008F5FF5"/>
    <w:rsid w:val="0090163B"/>
    <w:rsid w:val="00903C5B"/>
    <w:rsid w:val="009056BC"/>
    <w:rsid w:val="0090666A"/>
    <w:rsid w:val="00906898"/>
    <w:rsid w:val="009224B6"/>
    <w:rsid w:val="00926931"/>
    <w:rsid w:val="009274B1"/>
    <w:rsid w:val="009276FB"/>
    <w:rsid w:val="0093370C"/>
    <w:rsid w:val="00943919"/>
    <w:rsid w:val="00946383"/>
    <w:rsid w:val="00952987"/>
    <w:rsid w:val="00952B6A"/>
    <w:rsid w:val="009578A1"/>
    <w:rsid w:val="00957CBE"/>
    <w:rsid w:val="009612FC"/>
    <w:rsid w:val="00963706"/>
    <w:rsid w:val="009673DD"/>
    <w:rsid w:val="00982D7A"/>
    <w:rsid w:val="00983198"/>
    <w:rsid w:val="009A2D5E"/>
    <w:rsid w:val="009A5BCC"/>
    <w:rsid w:val="009C03A1"/>
    <w:rsid w:val="009C2C02"/>
    <w:rsid w:val="009C4A9D"/>
    <w:rsid w:val="009D6D52"/>
    <w:rsid w:val="009D6D86"/>
    <w:rsid w:val="009E7E88"/>
    <w:rsid w:val="009F32C3"/>
    <w:rsid w:val="009F3863"/>
    <w:rsid w:val="009F68A1"/>
    <w:rsid w:val="009F6E0E"/>
    <w:rsid w:val="00A0140C"/>
    <w:rsid w:val="00A1018F"/>
    <w:rsid w:val="00A12814"/>
    <w:rsid w:val="00A15437"/>
    <w:rsid w:val="00A1579F"/>
    <w:rsid w:val="00A15D41"/>
    <w:rsid w:val="00A168EA"/>
    <w:rsid w:val="00A16986"/>
    <w:rsid w:val="00A2095C"/>
    <w:rsid w:val="00A21227"/>
    <w:rsid w:val="00A243CB"/>
    <w:rsid w:val="00A24741"/>
    <w:rsid w:val="00A2482B"/>
    <w:rsid w:val="00A25354"/>
    <w:rsid w:val="00A26C35"/>
    <w:rsid w:val="00A30BB6"/>
    <w:rsid w:val="00A31212"/>
    <w:rsid w:val="00A31C2B"/>
    <w:rsid w:val="00A3234D"/>
    <w:rsid w:val="00A33798"/>
    <w:rsid w:val="00A44A5A"/>
    <w:rsid w:val="00A56BF9"/>
    <w:rsid w:val="00A57D72"/>
    <w:rsid w:val="00A61549"/>
    <w:rsid w:val="00A6448F"/>
    <w:rsid w:val="00A6553C"/>
    <w:rsid w:val="00A668E1"/>
    <w:rsid w:val="00A67256"/>
    <w:rsid w:val="00A713F3"/>
    <w:rsid w:val="00A7197D"/>
    <w:rsid w:val="00A72B25"/>
    <w:rsid w:val="00A818E3"/>
    <w:rsid w:val="00A821AB"/>
    <w:rsid w:val="00A84586"/>
    <w:rsid w:val="00A91882"/>
    <w:rsid w:val="00A9527F"/>
    <w:rsid w:val="00A95915"/>
    <w:rsid w:val="00AA2C17"/>
    <w:rsid w:val="00AA3D75"/>
    <w:rsid w:val="00AA42DD"/>
    <w:rsid w:val="00AA7242"/>
    <w:rsid w:val="00AA73F8"/>
    <w:rsid w:val="00AC6C3B"/>
    <w:rsid w:val="00AC75D0"/>
    <w:rsid w:val="00AD6CEF"/>
    <w:rsid w:val="00AE4643"/>
    <w:rsid w:val="00AE7372"/>
    <w:rsid w:val="00AF3DC4"/>
    <w:rsid w:val="00AF6F08"/>
    <w:rsid w:val="00B00EB6"/>
    <w:rsid w:val="00B02E6E"/>
    <w:rsid w:val="00B02E99"/>
    <w:rsid w:val="00B0386E"/>
    <w:rsid w:val="00B06DA9"/>
    <w:rsid w:val="00B2419F"/>
    <w:rsid w:val="00B41DAB"/>
    <w:rsid w:val="00B42C78"/>
    <w:rsid w:val="00B431FD"/>
    <w:rsid w:val="00B4753F"/>
    <w:rsid w:val="00B50238"/>
    <w:rsid w:val="00B509AC"/>
    <w:rsid w:val="00B54086"/>
    <w:rsid w:val="00B54D33"/>
    <w:rsid w:val="00B565C9"/>
    <w:rsid w:val="00B616A0"/>
    <w:rsid w:val="00B62EE0"/>
    <w:rsid w:val="00B6371B"/>
    <w:rsid w:val="00B66C50"/>
    <w:rsid w:val="00B70952"/>
    <w:rsid w:val="00B82771"/>
    <w:rsid w:val="00B91CBE"/>
    <w:rsid w:val="00B948CE"/>
    <w:rsid w:val="00B97507"/>
    <w:rsid w:val="00BA43C9"/>
    <w:rsid w:val="00BA4494"/>
    <w:rsid w:val="00BA582E"/>
    <w:rsid w:val="00BA679A"/>
    <w:rsid w:val="00BB146C"/>
    <w:rsid w:val="00BB1FA0"/>
    <w:rsid w:val="00BB3D70"/>
    <w:rsid w:val="00BB4DF9"/>
    <w:rsid w:val="00BB799C"/>
    <w:rsid w:val="00BC093D"/>
    <w:rsid w:val="00BC1C64"/>
    <w:rsid w:val="00BC47AA"/>
    <w:rsid w:val="00BE3571"/>
    <w:rsid w:val="00BE6E2D"/>
    <w:rsid w:val="00BF0DE1"/>
    <w:rsid w:val="00BF0FD5"/>
    <w:rsid w:val="00BF2B55"/>
    <w:rsid w:val="00BF2BE2"/>
    <w:rsid w:val="00C0399D"/>
    <w:rsid w:val="00C04E5B"/>
    <w:rsid w:val="00C06BAC"/>
    <w:rsid w:val="00C10A78"/>
    <w:rsid w:val="00C15D5A"/>
    <w:rsid w:val="00C16513"/>
    <w:rsid w:val="00C20377"/>
    <w:rsid w:val="00C21891"/>
    <w:rsid w:val="00C22E40"/>
    <w:rsid w:val="00C2699F"/>
    <w:rsid w:val="00C26D18"/>
    <w:rsid w:val="00C27255"/>
    <w:rsid w:val="00C32DB8"/>
    <w:rsid w:val="00C34898"/>
    <w:rsid w:val="00C37A1E"/>
    <w:rsid w:val="00C40594"/>
    <w:rsid w:val="00C417D6"/>
    <w:rsid w:val="00C43003"/>
    <w:rsid w:val="00C46D2F"/>
    <w:rsid w:val="00C52694"/>
    <w:rsid w:val="00C53FF6"/>
    <w:rsid w:val="00C55A2B"/>
    <w:rsid w:val="00C55DA9"/>
    <w:rsid w:val="00C56E52"/>
    <w:rsid w:val="00C57872"/>
    <w:rsid w:val="00C605ED"/>
    <w:rsid w:val="00C6299C"/>
    <w:rsid w:val="00C64A89"/>
    <w:rsid w:val="00C655BE"/>
    <w:rsid w:val="00C663AB"/>
    <w:rsid w:val="00C718C7"/>
    <w:rsid w:val="00C83760"/>
    <w:rsid w:val="00C9439D"/>
    <w:rsid w:val="00CA12CA"/>
    <w:rsid w:val="00CA2C2E"/>
    <w:rsid w:val="00CA6272"/>
    <w:rsid w:val="00CA70A5"/>
    <w:rsid w:val="00CB085D"/>
    <w:rsid w:val="00CB16D1"/>
    <w:rsid w:val="00CB29DB"/>
    <w:rsid w:val="00CC0A14"/>
    <w:rsid w:val="00CC623A"/>
    <w:rsid w:val="00CE5578"/>
    <w:rsid w:val="00CF484E"/>
    <w:rsid w:val="00CF71B0"/>
    <w:rsid w:val="00CF74B0"/>
    <w:rsid w:val="00CF7A56"/>
    <w:rsid w:val="00D11B15"/>
    <w:rsid w:val="00D149B2"/>
    <w:rsid w:val="00D15459"/>
    <w:rsid w:val="00D16430"/>
    <w:rsid w:val="00D1791B"/>
    <w:rsid w:val="00D17F45"/>
    <w:rsid w:val="00D211D8"/>
    <w:rsid w:val="00D21A12"/>
    <w:rsid w:val="00D22A25"/>
    <w:rsid w:val="00D23515"/>
    <w:rsid w:val="00D2360A"/>
    <w:rsid w:val="00D30286"/>
    <w:rsid w:val="00D30967"/>
    <w:rsid w:val="00D318C5"/>
    <w:rsid w:val="00D3691C"/>
    <w:rsid w:val="00D40E43"/>
    <w:rsid w:val="00D42B5B"/>
    <w:rsid w:val="00D457B9"/>
    <w:rsid w:val="00D513F3"/>
    <w:rsid w:val="00D54809"/>
    <w:rsid w:val="00D55FB0"/>
    <w:rsid w:val="00D56392"/>
    <w:rsid w:val="00D56832"/>
    <w:rsid w:val="00D60333"/>
    <w:rsid w:val="00D62293"/>
    <w:rsid w:val="00D66811"/>
    <w:rsid w:val="00D7119D"/>
    <w:rsid w:val="00D713EF"/>
    <w:rsid w:val="00D714DD"/>
    <w:rsid w:val="00D73560"/>
    <w:rsid w:val="00D73BA2"/>
    <w:rsid w:val="00D753B4"/>
    <w:rsid w:val="00D77460"/>
    <w:rsid w:val="00D822F8"/>
    <w:rsid w:val="00D83C96"/>
    <w:rsid w:val="00D85217"/>
    <w:rsid w:val="00D8760A"/>
    <w:rsid w:val="00D87E4E"/>
    <w:rsid w:val="00D918A5"/>
    <w:rsid w:val="00D9285E"/>
    <w:rsid w:val="00D93465"/>
    <w:rsid w:val="00D9445C"/>
    <w:rsid w:val="00D959DE"/>
    <w:rsid w:val="00D96E62"/>
    <w:rsid w:val="00DA01AF"/>
    <w:rsid w:val="00DA224B"/>
    <w:rsid w:val="00DA4DA1"/>
    <w:rsid w:val="00DB5693"/>
    <w:rsid w:val="00DB621D"/>
    <w:rsid w:val="00DC1BD1"/>
    <w:rsid w:val="00DD1A18"/>
    <w:rsid w:val="00DE04D7"/>
    <w:rsid w:val="00DE1C06"/>
    <w:rsid w:val="00DE4EDE"/>
    <w:rsid w:val="00DE7161"/>
    <w:rsid w:val="00DE78D0"/>
    <w:rsid w:val="00DF160F"/>
    <w:rsid w:val="00E01B0B"/>
    <w:rsid w:val="00E02A38"/>
    <w:rsid w:val="00E04DF4"/>
    <w:rsid w:val="00E102A7"/>
    <w:rsid w:val="00E1244E"/>
    <w:rsid w:val="00E1333F"/>
    <w:rsid w:val="00E15008"/>
    <w:rsid w:val="00E16153"/>
    <w:rsid w:val="00E16A34"/>
    <w:rsid w:val="00E208CE"/>
    <w:rsid w:val="00E212D2"/>
    <w:rsid w:val="00E231DF"/>
    <w:rsid w:val="00E255F0"/>
    <w:rsid w:val="00E2632A"/>
    <w:rsid w:val="00E30627"/>
    <w:rsid w:val="00E31DDC"/>
    <w:rsid w:val="00E3387C"/>
    <w:rsid w:val="00E40571"/>
    <w:rsid w:val="00E46D08"/>
    <w:rsid w:val="00E5321E"/>
    <w:rsid w:val="00E57F6D"/>
    <w:rsid w:val="00E6298B"/>
    <w:rsid w:val="00E629B5"/>
    <w:rsid w:val="00E64A1A"/>
    <w:rsid w:val="00E70779"/>
    <w:rsid w:val="00E71518"/>
    <w:rsid w:val="00E71858"/>
    <w:rsid w:val="00E72C2F"/>
    <w:rsid w:val="00E74041"/>
    <w:rsid w:val="00E745D6"/>
    <w:rsid w:val="00E76430"/>
    <w:rsid w:val="00E811F5"/>
    <w:rsid w:val="00E87D48"/>
    <w:rsid w:val="00E92921"/>
    <w:rsid w:val="00EA3E74"/>
    <w:rsid w:val="00EC0328"/>
    <w:rsid w:val="00EC7B74"/>
    <w:rsid w:val="00ED0346"/>
    <w:rsid w:val="00ED17E2"/>
    <w:rsid w:val="00ED4450"/>
    <w:rsid w:val="00ED5761"/>
    <w:rsid w:val="00ED764F"/>
    <w:rsid w:val="00EE06A4"/>
    <w:rsid w:val="00EE66F1"/>
    <w:rsid w:val="00EE7848"/>
    <w:rsid w:val="00EF0380"/>
    <w:rsid w:val="00EF1E66"/>
    <w:rsid w:val="00F046EE"/>
    <w:rsid w:val="00F04873"/>
    <w:rsid w:val="00F077F1"/>
    <w:rsid w:val="00F10569"/>
    <w:rsid w:val="00F1069B"/>
    <w:rsid w:val="00F10BF3"/>
    <w:rsid w:val="00F14E3C"/>
    <w:rsid w:val="00F15504"/>
    <w:rsid w:val="00F16B88"/>
    <w:rsid w:val="00F1718B"/>
    <w:rsid w:val="00F210BD"/>
    <w:rsid w:val="00F220B3"/>
    <w:rsid w:val="00F2459C"/>
    <w:rsid w:val="00F25E1B"/>
    <w:rsid w:val="00F267D9"/>
    <w:rsid w:val="00F327BD"/>
    <w:rsid w:val="00F33707"/>
    <w:rsid w:val="00F402CD"/>
    <w:rsid w:val="00F40A22"/>
    <w:rsid w:val="00F426AF"/>
    <w:rsid w:val="00F43470"/>
    <w:rsid w:val="00F450E4"/>
    <w:rsid w:val="00F52E2A"/>
    <w:rsid w:val="00F550E4"/>
    <w:rsid w:val="00F806A5"/>
    <w:rsid w:val="00F84A4E"/>
    <w:rsid w:val="00F85AA0"/>
    <w:rsid w:val="00F87648"/>
    <w:rsid w:val="00F94DEE"/>
    <w:rsid w:val="00F97F7A"/>
    <w:rsid w:val="00FA36B6"/>
    <w:rsid w:val="00FA7CBF"/>
    <w:rsid w:val="00FB0B62"/>
    <w:rsid w:val="00FB10BF"/>
    <w:rsid w:val="00FB62A5"/>
    <w:rsid w:val="00FC14F0"/>
    <w:rsid w:val="00FC6783"/>
    <w:rsid w:val="00FD03B5"/>
    <w:rsid w:val="00FD12EA"/>
    <w:rsid w:val="00FD38E6"/>
    <w:rsid w:val="00FD5939"/>
    <w:rsid w:val="00FD5D27"/>
    <w:rsid w:val="00FD5FDB"/>
    <w:rsid w:val="00FE2BF5"/>
    <w:rsid w:val="00FF212E"/>
    <w:rsid w:val="00FF52A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FE835"/>
  <w15:docId w15:val="{BBFF3D09-DC4F-4FA9-8E58-E2CFC50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nl-BE" w:eastAsia="nl-BE"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pPr>
      <w:spacing w:after="160" w:line="259" w:lineRule="auto"/>
    </w:pPr>
    <w:rPr>
      <w:rFonts w:eastAsia="Calibri" w:cs="Calibri"/>
      <w:color w:val="000000"/>
      <w:sz w:val="22"/>
      <w:szCs w:val="22"/>
      <w:lang w:val="nl-NL" w:eastAsia="nl-NL"/>
    </w:rPr>
  </w:style>
  <w:style w:type="paragraph" w:styleId="Kop1">
    <w:name w:val="heading 1"/>
    <w:next w:val="Standaard"/>
    <w:link w:val="Kop1Char"/>
    <w:uiPriority w:val="9"/>
    <w:unhideWhenUsed/>
    <w:qFormat/>
    <w:pPr>
      <w:keepNext/>
      <w:keepLines/>
      <w:spacing w:line="259" w:lineRule="auto"/>
      <w:ind w:left="10" w:hanging="10"/>
      <w:outlineLvl w:val="0"/>
    </w:pPr>
    <w:rPr>
      <w:rFonts w:eastAsia="Calibri" w:cs="Calibri"/>
      <w:b/>
      <w:color w:val="000000"/>
      <w:sz w:val="24"/>
      <w:szCs w:val="22"/>
      <w:u w:val="single" w:color="000000"/>
      <w:lang w:val="nl-NL" w:eastAsia="nl-NL"/>
    </w:rPr>
  </w:style>
  <w:style w:type="paragraph" w:styleId="Kop2">
    <w:name w:val="heading 2"/>
    <w:next w:val="Standaard"/>
    <w:link w:val="Kop2Char"/>
    <w:uiPriority w:val="9"/>
    <w:unhideWhenUsed/>
    <w:qFormat/>
    <w:pPr>
      <w:keepNext/>
      <w:keepLines/>
      <w:spacing w:after="20" w:line="259" w:lineRule="auto"/>
      <w:ind w:left="10" w:hanging="10"/>
      <w:outlineLvl w:val="1"/>
    </w:pPr>
    <w:rPr>
      <w:rFonts w:eastAsia="Calibri" w:cs="Calibri"/>
      <w:b/>
      <w:color w:val="000000"/>
      <w:sz w:val="22"/>
      <w:szCs w:val="22"/>
      <w:lang w:val="nl-NL" w:eastAsia="nl-NL"/>
    </w:rPr>
  </w:style>
  <w:style w:type="paragraph" w:styleId="Kop3">
    <w:name w:val="heading 3"/>
    <w:next w:val="Standaard"/>
    <w:link w:val="Kop3Char"/>
    <w:uiPriority w:val="9"/>
    <w:unhideWhenUsed/>
    <w:qFormat/>
    <w:pPr>
      <w:keepNext/>
      <w:keepLines/>
      <w:spacing w:after="20" w:line="259" w:lineRule="auto"/>
      <w:ind w:left="10" w:hanging="10"/>
      <w:outlineLvl w:val="2"/>
    </w:pPr>
    <w:rPr>
      <w:rFonts w:eastAsia="Calibri" w:cs="Calibri"/>
      <w:b/>
      <w:color w:val="000000"/>
      <w:sz w:val="22"/>
      <w:szCs w:val="22"/>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Calibri" w:eastAsia="Calibri" w:hAnsi="Calibri" w:cs="Calibri"/>
      <w:b/>
      <w:color w:val="000000"/>
      <w:sz w:val="24"/>
      <w:u w:val="single" w:color="000000"/>
    </w:rPr>
  </w:style>
  <w:style w:type="character" w:customStyle="1" w:styleId="Kop2Char">
    <w:name w:val="Kop 2 Char"/>
    <w:link w:val="Kop2"/>
    <w:uiPriority w:val="9"/>
    <w:rPr>
      <w:rFonts w:ascii="Calibri" w:eastAsia="Calibri" w:hAnsi="Calibri" w:cs="Calibri"/>
      <w:b/>
      <w:color w:val="000000"/>
      <w:sz w:val="22"/>
    </w:rPr>
  </w:style>
  <w:style w:type="character" w:customStyle="1" w:styleId="Kop3Char">
    <w:name w:val="Kop 3 Char"/>
    <w:link w:val="Kop3"/>
    <w:rPr>
      <w:rFonts w:ascii="Calibri" w:eastAsia="Calibri" w:hAnsi="Calibri" w:cs="Calibri"/>
      <w:b/>
      <w:color w:val="000000"/>
      <w:sz w:val="22"/>
    </w:rPr>
  </w:style>
  <w:style w:type="character" w:styleId="Verwijzingopmerking">
    <w:name w:val="annotation reference"/>
    <w:uiPriority w:val="99"/>
    <w:semiHidden/>
    <w:unhideWhenUsed/>
    <w:rsid w:val="00597140"/>
    <w:rPr>
      <w:sz w:val="16"/>
      <w:szCs w:val="16"/>
    </w:rPr>
  </w:style>
  <w:style w:type="paragraph" w:styleId="Tekstopmerking">
    <w:name w:val="annotation text"/>
    <w:basedOn w:val="Standaard"/>
    <w:link w:val="TekstopmerkingChar"/>
    <w:uiPriority w:val="99"/>
    <w:semiHidden/>
    <w:unhideWhenUsed/>
    <w:rsid w:val="00597140"/>
    <w:rPr>
      <w:sz w:val="20"/>
      <w:szCs w:val="20"/>
    </w:rPr>
  </w:style>
  <w:style w:type="character" w:customStyle="1" w:styleId="TekstopmerkingChar">
    <w:name w:val="Tekst opmerking Char"/>
    <w:link w:val="Tekstopmerking"/>
    <w:uiPriority w:val="99"/>
    <w:semiHidden/>
    <w:rsid w:val="00597140"/>
    <w:rPr>
      <w:rFonts w:eastAsia="Calibri" w:cs="Calibri"/>
      <w:color w:val="000000"/>
      <w:lang w:val="nl-NL" w:eastAsia="nl-NL"/>
    </w:rPr>
  </w:style>
  <w:style w:type="paragraph" w:styleId="Onderwerpvanopmerking">
    <w:name w:val="annotation subject"/>
    <w:basedOn w:val="Tekstopmerking"/>
    <w:next w:val="Tekstopmerking"/>
    <w:link w:val="OnderwerpvanopmerkingChar"/>
    <w:uiPriority w:val="99"/>
    <w:semiHidden/>
    <w:unhideWhenUsed/>
    <w:rsid w:val="00597140"/>
    <w:rPr>
      <w:b/>
      <w:bCs/>
    </w:rPr>
  </w:style>
  <w:style w:type="character" w:customStyle="1" w:styleId="OnderwerpvanopmerkingChar">
    <w:name w:val="Onderwerp van opmerking Char"/>
    <w:link w:val="Onderwerpvanopmerking"/>
    <w:uiPriority w:val="99"/>
    <w:semiHidden/>
    <w:rsid w:val="00597140"/>
    <w:rPr>
      <w:rFonts w:eastAsia="Calibri" w:cs="Calibri"/>
      <w:b/>
      <w:bCs/>
      <w:color w:val="000000"/>
      <w:lang w:val="nl-NL" w:eastAsia="nl-NL"/>
    </w:rPr>
  </w:style>
  <w:style w:type="paragraph" w:styleId="Ballontekst">
    <w:name w:val="Balloon Text"/>
    <w:basedOn w:val="Standaard"/>
    <w:link w:val="BallontekstChar"/>
    <w:uiPriority w:val="99"/>
    <w:semiHidden/>
    <w:unhideWhenUsed/>
    <w:rsid w:val="00597140"/>
    <w:pPr>
      <w:spacing w:after="0" w:line="240" w:lineRule="auto"/>
    </w:pPr>
    <w:rPr>
      <w:rFonts w:ascii="Tahoma" w:hAnsi="Tahoma" w:cs="Tahoma"/>
      <w:sz w:val="16"/>
      <w:szCs w:val="16"/>
    </w:rPr>
  </w:style>
  <w:style w:type="character" w:customStyle="1" w:styleId="BallontekstChar">
    <w:name w:val="Ballontekst Char"/>
    <w:link w:val="Ballontekst"/>
    <w:uiPriority w:val="99"/>
    <w:semiHidden/>
    <w:rsid w:val="00597140"/>
    <w:rPr>
      <w:rFonts w:ascii="Tahoma" w:eastAsia="Calibri" w:hAnsi="Tahoma" w:cs="Tahoma"/>
      <w:color w:val="000000"/>
      <w:sz w:val="16"/>
      <w:szCs w:val="16"/>
      <w:lang w:val="nl-NL" w:eastAsia="nl-NL"/>
    </w:rPr>
  </w:style>
  <w:style w:type="paragraph" w:styleId="Lijstalinea">
    <w:name w:val="List Paragraph"/>
    <w:basedOn w:val="Standaard"/>
    <w:uiPriority w:val="34"/>
    <w:qFormat/>
    <w:rsid w:val="00315F23"/>
    <w:pPr>
      <w:ind w:left="708"/>
    </w:pPr>
  </w:style>
  <w:style w:type="paragraph" w:styleId="Geenafstand">
    <w:name w:val="No Spacing"/>
    <w:uiPriority w:val="1"/>
    <w:qFormat/>
    <w:rsid w:val="00AF6F08"/>
    <w:rPr>
      <w:rFonts w:eastAsia="Calibri" w:cs="Calibri"/>
      <w:color w:val="000000"/>
      <w:sz w:val="22"/>
      <w:szCs w:val="22"/>
      <w:lang w:val="nl-NL" w:eastAsia="nl-NL"/>
    </w:rPr>
  </w:style>
  <w:style w:type="paragraph" w:styleId="Kopvaninhoudsopgave">
    <w:name w:val="TOC Heading"/>
    <w:basedOn w:val="Kop1"/>
    <w:next w:val="Standaard"/>
    <w:uiPriority w:val="39"/>
    <w:unhideWhenUsed/>
    <w:qFormat/>
    <w:rsid w:val="00D73BA2"/>
    <w:pPr>
      <w:spacing w:before="240"/>
      <w:ind w:left="0" w:firstLine="0"/>
      <w:outlineLvl w:val="9"/>
    </w:pPr>
    <w:rPr>
      <w:rFonts w:ascii="Calibri Light" w:eastAsia="Times New Roman" w:hAnsi="Calibri Light" w:cs="Times New Roman"/>
      <w:b w:val="0"/>
      <w:color w:val="2E74B5"/>
      <w:sz w:val="32"/>
      <w:szCs w:val="32"/>
      <w:u w:val="none"/>
      <w:lang w:val="nl-BE" w:eastAsia="nl-BE"/>
    </w:rPr>
  </w:style>
  <w:style w:type="paragraph" w:styleId="Inhopg1">
    <w:name w:val="toc 1"/>
    <w:basedOn w:val="Standaard"/>
    <w:next w:val="Standaard"/>
    <w:autoRedefine/>
    <w:uiPriority w:val="39"/>
    <w:unhideWhenUsed/>
    <w:rsid w:val="00D73BA2"/>
  </w:style>
  <w:style w:type="paragraph" w:styleId="Inhopg2">
    <w:name w:val="toc 2"/>
    <w:basedOn w:val="Standaard"/>
    <w:next w:val="Standaard"/>
    <w:autoRedefine/>
    <w:uiPriority w:val="39"/>
    <w:unhideWhenUsed/>
    <w:rsid w:val="00D73BA2"/>
    <w:pPr>
      <w:ind w:left="220"/>
    </w:pPr>
  </w:style>
  <w:style w:type="paragraph" w:styleId="Inhopg3">
    <w:name w:val="toc 3"/>
    <w:basedOn w:val="Standaard"/>
    <w:next w:val="Standaard"/>
    <w:autoRedefine/>
    <w:uiPriority w:val="39"/>
    <w:unhideWhenUsed/>
    <w:rsid w:val="00D73BA2"/>
    <w:pPr>
      <w:ind w:left="440"/>
    </w:pPr>
  </w:style>
  <w:style w:type="character" w:styleId="Hyperlink">
    <w:name w:val="Hyperlink"/>
    <w:uiPriority w:val="99"/>
    <w:unhideWhenUsed/>
    <w:rsid w:val="00D73BA2"/>
    <w:rPr>
      <w:color w:val="0563C1"/>
      <w:u w:val="single"/>
    </w:rPr>
  </w:style>
  <w:style w:type="paragraph" w:styleId="Koptekst">
    <w:name w:val="header"/>
    <w:basedOn w:val="Standaard"/>
    <w:link w:val="KoptekstChar"/>
    <w:uiPriority w:val="99"/>
    <w:unhideWhenUsed/>
    <w:rsid w:val="00F40A22"/>
    <w:pPr>
      <w:tabs>
        <w:tab w:val="center" w:pos="4536"/>
        <w:tab w:val="right" w:pos="9072"/>
      </w:tabs>
    </w:pPr>
  </w:style>
  <w:style w:type="character" w:customStyle="1" w:styleId="KoptekstChar">
    <w:name w:val="Koptekst Char"/>
    <w:link w:val="Koptekst"/>
    <w:uiPriority w:val="99"/>
    <w:rsid w:val="00F40A22"/>
    <w:rPr>
      <w:rFonts w:eastAsia="Calibri" w:cs="Calibri"/>
      <w:color w:val="000000"/>
      <w:sz w:val="22"/>
      <w:szCs w:val="22"/>
      <w:lang w:val="nl-NL" w:eastAsia="nl-NL"/>
    </w:rPr>
  </w:style>
  <w:style w:type="table" w:styleId="Tabelraster">
    <w:name w:val="Table Grid"/>
    <w:basedOn w:val="Standaardtabel"/>
    <w:uiPriority w:val="39"/>
    <w:rsid w:val="00505E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nopgelostemelding1">
    <w:name w:val="Onopgeloste melding1"/>
    <w:uiPriority w:val="99"/>
    <w:semiHidden/>
    <w:unhideWhenUsed/>
    <w:rsid w:val="00010182"/>
    <w:rPr>
      <w:color w:val="605E5C"/>
      <w:shd w:val="clear" w:color="auto" w:fill="E1DFDD"/>
    </w:rPr>
  </w:style>
  <w:style w:type="paragraph" w:styleId="Voetnoottekst">
    <w:name w:val="footnote text"/>
    <w:basedOn w:val="Standaard"/>
    <w:link w:val="VoetnoottekstChar"/>
    <w:uiPriority w:val="99"/>
    <w:semiHidden/>
    <w:unhideWhenUsed/>
    <w:rsid w:val="00D1791B"/>
    <w:rPr>
      <w:sz w:val="20"/>
      <w:szCs w:val="20"/>
    </w:rPr>
  </w:style>
  <w:style w:type="character" w:customStyle="1" w:styleId="VoetnoottekstChar">
    <w:name w:val="Voetnoottekst Char"/>
    <w:link w:val="Voetnoottekst"/>
    <w:uiPriority w:val="99"/>
    <w:semiHidden/>
    <w:rsid w:val="00D1791B"/>
    <w:rPr>
      <w:rFonts w:eastAsia="Calibri" w:cs="Calibri"/>
      <w:color w:val="000000"/>
      <w:lang w:val="nl-NL" w:eastAsia="nl-NL"/>
    </w:rPr>
  </w:style>
  <w:style w:type="character" w:styleId="Voetnootmarkering">
    <w:name w:val="footnote reference"/>
    <w:uiPriority w:val="99"/>
    <w:semiHidden/>
    <w:unhideWhenUsed/>
    <w:rsid w:val="00D1791B"/>
    <w:rPr>
      <w:vertAlign w:val="superscript"/>
    </w:rPr>
  </w:style>
  <w:style w:type="character" w:styleId="Onopgelostemelding">
    <w:name w:val="Unresolved Mention"/>
    <w:basedOn w:val="Standaardalinea-lettertype"/>
    <w:uiPriority w:val="99"/>
    <w:semiHidden/>
    <w:unhideWhenUsed/>
    <w:rsid w:val="007B67CA"/>
    <w:rPr>
      <w:color w:val="605E5C"/>
      <w:shd w:val="clear" w:color="auto" w:fill="E1DFDD"/>
    </w:rPr>
  </w:style>
  <w:style w:type="paragraph" w:styleId="Titel">
    <w:name w:val="Title"/>
    <w:basedOn w:val="Standaard"/>
    <w:next w:val="Standaard"/>
    <w:link w:val="TitelChar"/>
    <w:uiPriority w:val="10"/>
    <w:qFormat/>
    <w:rsid w:val="005828CE"/>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5828CE"/>
    <w:rPr>
      <w:rFonts w:asciiTheme="majorHAnsi" w:eastAsiaTheme="majorEastAsia" w:hAnsiTheme="majorHAnsi" w:cstheme="majorBidi"/>
      <w:spacing w:val="-10"/>
      <w:kern w:val="28"/>
      <w:sz w:val="56"/>
      <w:szCs w:val="5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194574">
      <w:bodyDiv w:val="1"/>
      <w:marLeft w:val="0"/>
      <w:marRight w:val="0"/>
      <w:marTop w:val="0"/>
      <w:marBottom w:val="0"/>
      <w:divBdr>
        <w:top w:val="none" w:sz="0" w:space="0" w:color="auto"/>
        <w:left w:val="none" w:sz="0" w:space="0" w:color="auto"/>
        <w:bottom w:val="none" w:sz="0" w:space="0" w:color="auto"/>
        <w:right w:val="none" w:sz="0" w:space="0" w:color="auto"/>
      </w:divBdr>
      <w:divsChild>
        <w:div w:id="1898542552">
          <w:marLeft w:val="0"/>
          <w:marRight w:val="0"/>
          <w:marTop w:val="300"/>
          <w:marBottom w:val="0"/>
          <w:divBdr>
            <w:top w:val="none" w:sz="0" w:space="0" w:color="auto"/>
            <w:left w:val="none" w:sz="0" w:space="0" w:color="auto"/>
            <w:bottom w:val="none" w:sz="0" w:space="0" w:color="auto"/>
            <w:right w:val="none" w:sz="0" w:space="0" w:color="auto"/>
          </w:divBdr>
        </w:div>
      </w:divsChild>
    </w:div>
    <w:div w:id="580019438">
      <w:bodyDiv w:val="1"/>
      <w:marLeft w:val="0"/>
      <w:marRight w:val="0"/>
      <w:marTop w:val="0"/>
      <w:marBottom w:val="0"/>
      <w:divBdr>
        <w:top w:val="none" w:sz="0" w:space="0" w:color="auto"/>
        <w:left w:val="none" w:sz="0" w:space="0" w:color="auto"/>
        <w:bottom w:val="none" w:sz="0" w:space="0" w:color="auto"/>
        <w:right w:val="none" w:sz="0" w:space="0" w:color="auto"/>
      </w:divBdr>
      <w:divsChild>
        <w:div w:id="1497726198">
          <w:marLeft w:val="0"/>
          <w:marRight w:val="0"/>
          <w:marTop w:val="300"/>
          <w:marBottom w:val="0"/>
          <w:divBdr>
            <w:top w:val="none" w:sz="0" w:space="0" w:color="auto"/>
            <w:left w:val="none" w:sz="0" w:space="0" w:color="auto"/>
            <w:bottom w:val="none" w:sz="0" w:space="0" w:color="auto"/>
            <w:right w:val="none" w:sz="0" w:space="0" w:color="auto"/>
          </w:divBdr>
        </w:div>
      </w:divsChild>
    </w:div>
    <w:div w:id="586958931">
      <w:bodyDiv w:val="1"/>
      <w:marLeft w:val="0"/>
      <w:marRight w:val="0"/>
      <w:marTop w:val="0"/>
      <w:marBottom w:val="0"/>
      <w:divBdr>
        <w:top w:val="none" w:sz="0" w:space="0" w:color="auto"/>
        <w:left w:val="none" w:sz="0" w:space="0" w:color="auto"/>
        <w:bottom w:val="none" w:sz="0" w:space="0" w:color="auto"/>
        <w:right w:val="none" w:sz="0" w:space="0" w:color="auto"/>
      </w:divBdr>
      <w:divsChild>
        <w:div w:id="1951735551">
          <w:marLeft w:val="0"/>
          <w:marRight w:val="0"/>
          <w:marTop w:val="300"/>
          <w:marBottom w:val="0"/>
          <w:divBdr>
            <w:top w:val="none" w:sz="0" w:space="0" w:color="auto"/>
            <w:left w:val="none" w:sz="0" w:space="0" w:color="auto"/>
            <w:bottom w:val="none" w:sz="0" w:space="0" w:color="auto"/>
            <w:right w:val="none" w:sz="0" w:space="0" w:color="auto"/>
          </w:divBdr>
        </w:div>
      </w:divsChild>
    </w:div>
    <w:div w:id="1185366488">
      <w:bodyDiv w:val="1"/>
      <w:marLeft w:val="0"/>
      <w:marRight w:val="0"/>
      <w:marTop w:val="0"/>
      <w:marBottom w:val="0"/>
      <w:divBdr>
        <w:top w:val="none" w:sz="0" w:space="0" w:color="auto"/>
        <w:left w:val="none" w:sz="0" w:space="0" w:color="auto"/>
        <w:bottom w:val="none" w:sz="0" w:space="0" w:color="auto"/>
        <w:right w:val="none" w:sz="0" w:space="0" w:color="auto"/>
      </w:divBdr>
      <w:divsChild>
        <w:div w:id="1450777437">
          <w:marLeft w:val="0"/>
          <w:marRight w:val="0"/>
          <w:marTop w:val="300"/>
          <w:marBottom w:val="0"/>
          <w:divBdr>
            <w:top w:val="none" w:sz="0" w:space="0" w:color="auto"/>
            <w:left w:val="none" w:sz="0" w:space="0" w:color="auto"/>
            <w:bottom w:val="none" w:sz="0" w:space="0" w:color="auto"/>
            <w:right w:val="none" w:sz="0" w:space="0" w:color="auto"/>
          </w:divBdr>
        </w:div>
      </w:divsChild>
    </w:div>
    <w:div w:id="1203134898">
      <w:bodyDiv w:val="1"/>
      <w:marLeft w:val="0"/>
      <w:marRight w:val="0"/>
      <w:marTop w:val="0"/>
      <w:marBottom w:val="0"/>
      <w:divBdr>
        <w:top w:val="none" w:sz="0" w:space="0" w:color="auto"/>
        <w:left w:val="none" w:sz="0" w:space="0" w:color="auto"/>
        <w:bottom w:val="none" w:sz="0" w:space="0" w:color="auto"/>
        <w:right w:val="none" w:sz="0" w:space="0" w:color="auto"/>
      </w:divBdr>
      <w:divsChild>
        <w:div w:id="460728605">
          <w:marLeft w:val="0"/>
          <w:marRight w:val="0"/>
          <w:marTop w:val="300"/>
          <w:marBottom w:val="0"/>
          <w:divBdr>
            <w:top w:val="none" w:sz="0" w:space="0" w:color="auto"/>
            <w:left w:val="none" w:sz="0" w:space="0" w:color="auto"/>
            <w:bottom w:val="none" w:sz="0" w:space="0" w:color="auto"/>
            <w:right w:val="none" w:sz="0" w:space="0" w:color="auto"/>
          </w:divBdr>
        </w:div>
      </w:divsChild>
    </w:div>
    <w:div w:id="1418095221">
      <w:bodyDiv w:val="1"/>
      <w:marLeft w:val="0"/>
      <w:marRight w:val="0"/>
      <w:marTop w:val="0"/>
      <w:marBottom w:val="0"/>
      <w:divBdr>
        <w:top w:val="none" w:sz="0" w:space="0" w:color="auto"/>
        <w:left w:val="none" w:sz="0" w:space="0" w:color="auto"/>
        <w:bottom w:val="none" w:sz="0" w:space="0" w:color="auto"/>
        <w:right w:val="none" w:sz="0" w:space="0" w:color="auto"/>
      </w:divBdr>
      <w:divsChild>
        <w:div w:id="416245996">
          <w:marLeft w:val="0"/>
          <w:marRight w:val="0"/>
          <w:marTop w:val="300"/>
          <w:marBottom w:val="0"/>
          <w:divBdr>
            <w:top w:val="none" w:sz="0" w:space="0" w:color="auto"/>
            <w:left w:val="none" w:sz="0" w:space="0" w:color="auto"/>
            <w:bottom w:val="none" w:sz="0" w:space="0" w:color="auto"/>
            <w:right w:val="none" w:sz="0" w:space="0" w:color="auto"/>
          </w:divBdr>
        </w:div>
      </w:divsChild>
    </w:div>
    <w:div w:id="1475178772">
      <w:bodyDiv w:val="1"/>
      <w:marLeft w:val="0"/>
      <w:marRight w:val="0"/>
      <w:marTop w:val="0"/>
      <w:marBottom w:val="0"/>
      <w:divBdr>
        <w:top w:val="none" w:sz="0" w:space="0" w:color="auto"/>
        <w:left w:val="none" w:sz="0" w:space="0" w:color="auto"/>
        <w:bottom w:val="none" w:sz="0" w:space="0" w:color="auto"/>
        <w:right w:val="none" w:sz="0" w:space="0" w:color="auto"/>
      </w:divBdr>
      <w:divsChild>
        <w:div w:id="1990743815">
          <w:marLeft w:val="0"/>
          <w:marRight w:val="0"/>
          <w:marTop w:val="300"/>
          <w:marBottom w:val="0"/>
          <w:divBdr>
            <w:top w:val="none" w:sz="0" w:space="0" w:color="auto"/>
            <w:left w:val="none" w:sz="0" w:space="0" w:color="auto"/>
            <w:bottom w:val="none" w:sz="0" w:space="0" w:color="auto"/>
            <w:right w:val="none" w:sz="0" w:space="0" w:color="auto"/>
          </w:divBdr>
        </w:div>
      </w:divsChild>
    </w:div>
    <w:div w:id="1499925286">
      <w:bodyDiv w:val="1"/>
      <w:marLeft w:val="0"/>
      <w:marRight w:val="0"/>
      <w:marTop w:val="0"/>
      <w:marBottom w:val="0"/>
      <w:divBdr>
        <w:top w:val="none" w:sz="0" w:space="0" w:color="auto"/>
        <w:left w:val="none" w:sz="0" w:space="0" w:color="auto"/>
        <w:bottom w:val="none" w:sz="0" w:space="0" w:color="auto"/>
        <w:right w:val="none" w:sz="0" w:space="0" w:color="auto"/>
      </w:divBdr>
      <w:divsChild>
        <w:div w:id="202834966">
          <w:marLeft w:val="0"/>
          <w:marRight w:val="0"/>
          <w:marTop w:val="3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vvsg.be/bestuur/politiek-bestuur/deontologie-integriteit" TargetMode="External"/><Relationship Id="rId10" Type="http://schemas.openxmlformats.org/officeDocument/2006/relationships/webSettings" Target="webSetting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4.emf"/><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9169c7df-b82e-40b0-ad97-8b693be98d4c">VVSG-153-38686</_dlc_DocId>
    <_dlc_DocIdUrl xmlns="9169c7df-b82e-40b0-ad97-8b693be98d4c">
      <Url>https://intranet.vvsg.be/werkingorganisatie/_layouts/15/DocIdRedir.aspx?ID=VVSG-153-38686</Url>
      <Description>VVSG-153-38686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0DD310F65D92E4FB60DA64DEE468795" ma:contentTypeVersion="3" ma:contentTypeDescription="Een nieuw document maken." ma:contentTypeScope="" ma:versionID="af225804e1b0acfc511da8cf03d2e292">
  <xsd:schema xmlns:xsd="http://www.w3.org/2001/XMLSchema" xmlns:xs="http://www.w3.org/2001/XMLSchema" xmlns:p="http://schemas.microsoft.com/office/2006/metadata/properties" xmlns:ns1="http://schemas.microsoft.com/sharepoint/v3" xmlns:ns2="9169c7df-b82e-40b0-ad97-8b693be98d4c" targetNamespace="http://schemas.microsoft.com/office/2006/metadata/properties" ma:root="true" ma:fieldsID="03ddd485d206fcbff289defc95edc930" ns1:_="" ns2:_="">
    <xsd:import namespace="http://schemas.microsoft.com/sharepoint/v3"/>
    <xsd:import namespace="9169c7df-b82e-40b0-ad97-8b693be98d4c"/>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12"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69c7df-b82e-40b0-ad97-8b693be98d4c"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456898-6E1D-4FDE-81D3-6D21858E10D7}">
  <ds:schemaRefs>
    <ds:schemaRef ds:uri="http://schemas.microsoft.com/office/2006/metadata/longProperties"/>
  </ds:schemaRefs>
</ds:datastoreItem>
</file>

<file path=customXml/itemProps2.xml><?xml version="1.0" encoding="utf-8"?>
<ds:datastoreItem xmlns:ds="http://schemas.openxmlformats.org/officeDocument/2006/customXml" ds:itemID="{FD6F6C1B-489C-4A72-8AD9-EC7A7CA43C3C}">
  <ds:schemaRefs>
    <ds:schemaRef ds:uri="http://schemas.microsoft.com/sharepoint/v3/contenttype/forms"/>
  </ds:schemaRefs>
</ds:datastoreItem>
</file>

<file path=customXml/itemProps3.xml><?xml version="1.0" encoding="utf-8"?>
<ds:datastoreItem xmlns:ds="http://schemas.openxmlformats.org/officeDocument/2006/customXml" ds:itemID="{FF239A60-B1F5-4F57-8588-72170BFDA35A}">
  <ds:schemaRefs>
    <ds:schemaRef ds:uri="http://schemas.microsoft.com/office/2006/metadata/properties"/>
    <ds:schemaRef ds:uri="http://schemas.microsoft.com/office/infopath/2007/PartnerControls"/>
    <ds:schemaRef ds:uri="http://schemas.microsoft.com/sharepoint/v3"/>
    <ds:schemaRef ds:uri="9169c7df-b82e-40b0-ad97-8b693be98d4c"/>
  </ds:schemaRefs>
</ds:datastoreItem>
</file>

<file path=customXml/itemProps4.xml><?xml version="1.0" encoding="utf-8"?>
<ds:datastoreItem xmlns:ds="http://schemas.openxmlformats.org/officeDocument/2006/customXml" ds:itemID="{AFADF1F2-B2DD-4227-98D8-60F9D35E4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169c7df-b82e-40b0-ad97-8b693be98d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29EBBA6-3EF5-4891-A2A8-58F50F8245A5}">
  <ds:schemaRefs>
    <ds:schemaRef ds:uri="http://schemas.microsoft.com/sharepoint/events"/>
  </ds:schemaRefs>
</ds:datastoreItem>
</file>

<file path=customXml/itemProps6.xml><?xml version="1.0" encoding="utf-8"?>
<ds:datastoreItem xmlns:ds="http://schemas.openxmlformats.org/officeDocument/2006/customXml" ds:itemID="{35BF04F7-C38C-455B-BAB7-9199E7CCF0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7754</Words>
  <Characters>42650</Characters>
  <Application>Microsoft Office Word</Application>
  <DocSecurity>0</DocSecurity>
  <Lines>355</Lines>
  <Paragraphs>100</Paragraphs>
  <ScaleCrop>false</ScaleCrop>
  <HeadingPairs>
    <vt:vector size="2" baseType="variant">
      <vt:variant>
        <vt:lpstr>Titel</vt:lpstr>
      </vt:variant>
      <vt:variant>
        <vt:i4>1</vt:i4>
      </vt:variant>
    </vt:vector>
  </HeadingPairs>
  <TitlesOfParts>
    <vt:vector size="1" baseType="lpstr">
      <vt:lpstr>20190514 model deocode BCSD</vt:lpstr>
    </vt:vector>
  </TitlesOfParts>
  <Company>-</Company>
  <LinksUpToDate>false</LinksUpToDate>
  <CharactersWithSpaces>50304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20190514 model deocode BCSD</dc:title>
  <dc:creator>Julien Topal</dc:creator>
  <cp:lastModifiedBy>Vanderstappen Pieter</cp:lastModifiedBy>
  <cp:revision>2</cp:revision>
  <dcterms:created xsi:type="dcterms:W3CDTF">2019-09-05T14:10:00Z</dcterms:created>
  <dcterms:modified xsi:type="dcterms:W3CDTF">2019-09-05T14:10:00Z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VVSG-153-31729</vt:lpwstr>
  </property>
  <property fmtid="{D5CDD505-2E9C-101B-9397-08002B2CF9AE}" pid="3" name="_dlc_DocIdItemGuid">
    <vt:lpwstr>5afdd370-919b-426a-b9ac-44ed9340be4d</vt:lpwstr>
  </property>
  <property fmtid="{D5CDD505-2E9C-101B-9397-08002B2CF9AE}" pid="4" name="_dlc_DocIdUrl">
    <vt:lpwstr>https://intranet.vvsg.be/werkingorganisatie/_layouts/15/DocIdRedir.aspx?ID=VVSG-153-31729, VVSG-153-31729</vt:lpwstr>
  </property>
  <property fmtid="{D5CDD505-2E9C-101B-9397-08002B2CF9AE}" pid="5" name="ContentTypeId">
    <vt:lpwstr>0x01010010DD310F65D92E4FB60DA64DEE468795</vt:lpwstr>
  </property>
</Properties>
</file>