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477D90" w14:textId="77777777" w:rsidR="00E35E4F" w:rsidRPr="00000FE9" w:rsidRDefault="00E35E4F" w:rsidP="00E35E4F">
      <w:pPr>
        <w:pBdr>
          <w:bottom w:val="single" w:sz="12" w:space="1" w:color="auto"/>
        </w:pBdr>
        <w:spacing w:before="240" w:line="185" w:lineRule="auto"/>
        <w:ind w:right="-11"/>
        <w:jc w:val="center"/>
        <w:rPr>
          <w:rFonts w:asciiTheme="minorHAnsi" w:hAnsiTheme="minorHAnsi" w:cs="Calibri"/>
          <w:b/>
          <w:color w:val="000000"/>
          <w:sz w:val="20"/>
          <w:szCs w:val="20"/>
          <w:lang w:val="nl-BE"/>
        </w:rPr>
      </w:pPr>
      <w:r w:rsidRPr="00000FE9">
        <w:rPr>
          <w:rFonts w:asciiTheme="minorHAnsi" w:hAnsiTheme="minorHAnsi" w:cs="Calibri"/>
          <w:b/>
          <w:color w:val="000000"/>
          <w:sz w:val="20"/>
          <w:szCs w:val="20"/>
          <w:highlight w:val="yellow"/>
          <w:lang w:val="nl-BE"/>
        </w:rPr>
        <w:t>MODELBESLUIT VAN DE GEMEENTERAAD BETREFFENDE DE VERKIEZING VAN DE LEDEN VAN DE POLITIERAAD</w:t>
      </w:r>
    </w:p>
    <w:p w14:paraId="4DA8BDFA" w14:textId="77777777" w:rsidR="00E35E4F" w:rsidRPr="00000FE9" w:rsidRDefault="00E35E4F" w:rsidP="00E35E4F">
      <w:pPr>
        <w:tabs>
          <w:tab w:val="left" w:pos="3852"/>
          <w:tab w:val="right" w:pos="8931"/>
        </w:tabs>
        <w:spacing w:before="396" w:after="180"/>
        <w:ind w:right="-9"/>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Provincie:</w:t>
      </w:r>
      <w:r w:rsidRPr="00000FE9">
        <w:rPr>
          <w:rFonts w:asciiTheme="minorHAnsi" w:hAnsiTheme="minorHAnsi" w:cs="Calibri"/>
          <w:color w:val="000000"/>
          <w:sz w:val="20"/>
          <w:szCs w:val="20"/>
          <w:lang w:val="nl-BE"/>
        </w:rPr>
        <w:tab/>
        <w:t>Gemeente:</w:t>
      </w:r>
    </w:p>
    <w:p w14:paraId="5D8CF04B" w14:textId="77777777" w:rsidR="00E35E4F" w:rsidRPr="00000FE9" w:rsidRDefault="00E35E4F" w:rsidP="00E35E4F">
      <w:pPr>
        <w:tabs>
          <w:tab w:val="right" w:leader="dot" w:pos="4118"/>
        </w:tabs>
        <w:spacing w:before="108" w:line="266" w:lineRule="auto"/>
        <w:ind w:right="-11"/>
        <w:rPr>
          <w:rFonts w:asciiTheme="minorHAnsi" w:hAnsiTheme="minorHAnsi" w:cs="Calibri"/>
          <w:color w:val="000000"/>
          <w:sz w:val="20"/>
          <w:szCs w:val="20"/>
          <w:lang w:val="nl-BE"/>
        </w:rPr>
      </w:pPr>
      <w:r w:rsidRPr="00000FE9">
        <w:rPr>
          <w:rFonts w:asciiTheme="minorHAnsi" w:hAnsiTheme="minorHAnsi"/>
          <w:sz w:val="20"/>
          <w:szCs w:val="20"/>
          <w:lang w:val="nl-BE"/>
        </w:rPr>
        <w:t>Vergadering, op datum</w:t>
      </w:r>
      <w:r w:rsidRPr="00000FE9">
        <w:rPr>
          <w:rFonts w:asciiTheme="minorHAnsi" w:hAnsiTheme="minorHAnsi" w:cs="Calibri"/>
          <w:color w:val="000000"/>
          <w:sz w:val="20"/>
          <w:szCs w:val="20"/>
          <w:lang w:val="nl-BE"/>
        </w:rPr>
        <w:t xml:space="preserve"> van: </w:t>
      </w:r>
    </w:p>
    <w:p w14:paraId="02EB4A3C" w14:textId="77777777" w:rsidR="00E35E4F" w:rsidRPr="00000FE9" w:rsidRDefault="00E35E4F" w:rsidP="00E35E4F">
      <w:pPr>
        <w:tabs>
          <w:tab w:val="left" w:pos="1418"/>
          <w:tab w:val="left" w:leader="dot" w:pos="5245"/>
        </w:tabs>
        <w:spacing w:before="108"/>
        <w:ind w:right="-11"/>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Aanwezig:</w:t>
      </w:r>
    </w:p>
    <w:p w14:paraId="178BA33C" w14:textId="77777777" w:rsidR="00E35E4F" w:rsidRPr="00000FE9" w:rsidRDefault="00E35E4F" w:rsidP="00E35E4F">
      <w:pPr>
        <w:tabs>
          <w:tab w:val="left" w:leader="dot" w:pos="1701"/>
        </w:tabs>
        <w:spacing w:before="432" w:line="283" w:lineRule="auto"/>
        <w:ind w:right="-11"/>
        <w:rPr>
          <w:rFonts w:asciiTheme="minorHAnsi" w:hAnsiTheme="minorHAnsi" w:cs="Calibri"/>
          <w:color w:val="000000"/>
          <w:sz w:val="20"/>
          <w:szCs w:val="20"/>
          <w:u w:val="single"/>
          <w:lang w:val="nl-BE"/>
        </w:rPr>
      </w:pPr>
      <w:r w:rsidRPr="00000FE9">
        <w:rPr>
          <w:rFonts w:asciiTheme="minorHAnsi" w:hAnsiTheme="minorHAnsi" w:cs="Calibri"/>
          <w:color w:val="000000"/>
          <w:sz w:val="20"/>
          <w:szCs w:val="20"/>
          <w:u w:val="single"/>
          <w:lang w:val="nl-BE"/>
        </w:rPr>
        <w:t xml:space="preserve">Punt </w:t>
      </w:r>
      <w:r w:rsidRPr="00000FE9">
        <w:rPr>
          <w:rFonts w:asciiTheme="minorHAnsi" w:hAnsiTheme="minorHAnsi" w:cs="Calibri"/>
          <w:color w:val="000000"/>
          <w:sz w:val="20"/>
          <w:szCs w:val="20"/>
          <w:u w:val="single"/>
          <w:lang w:val="nl-BE"/>
        </w:rPr>
        <w:tab/>
        <w:t>van de agenda: de verkiezing van de leden van de politieraad.</w:t>
      </w:r>
    </w:p>
    <w:p w14:paraId="6301FA8E" w14:textId="77777777" w:rsidR="00E35E4F" w:rsidRPr="00000FE9" w:rsidRDefault="00E35E4F" w:rsidP="00E35E4F">
      <w:pPr>
        <w:spacing w:before="360"/>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De Gemeenteraad,</w:t>
      </w:r>
    </w:p>
    <w:p w14:paraId="5DF60E8C" w14:textId="77777777" w:rsidR="00E35E4F" w:rsidRPr="00000FE9" w:rsidRDefault="00E35E4F" w:rsidP="00E35E4F">
      <w:pPr>
        <w:spacing w:before="120"/>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Gelet op de wet van 7 december 1998 tot organisatie van een geïntegreerde politiedienst, gestructureerd op twee niveaus, verder “</w:t>
      </w:r>
      <w:r w:rsidRPr="00000FE9">
        <w:rPr>
          <w:rFonts w:asciiTheme="minorHAnsi" w:hAnsiTheme="minorHAnsi" w:cs="Calibri"/>
          <w:i/>
          <w:color w:val="000000"/>
          <w:sz w:val="20"/>
          <w:szCs w:val="20"/>
          <w:lang w:val="nl-BE"/>
        </w:rPr>
        <w:t>WGP</w:t>
      </w:r>
      <w:r w:rsidRPr="00000FE9">
        <w:rPr>
          <w:rFonts w:asciiTheme="minorHAnsi" w:hAnsiTheme="minorHAnsi" w:cs="Calibri"/>
          <w:color w:val="000000"/>
          <w:sz w:val="20"/>
          <w:szCs w:val="20"/>
          <w:lang w:val="nl-BE"/>
        </w:rPr>
        <w:t>” genoemd;</w:t>
      </w:r>
    </w:p>
    <w:p w14:paraId="4398FF74" w14:textId="77777777" w:rsidR="00E35E4F" w:rsidRPr="00000FE9" w:rsidRDefault="00E35E4F" w:rsidP="00E35E4F">
      <w:pPr>
        <w:spacing w:before="120"/>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Gelet op het koninklijk besluit van 20 december 2000 betreffende de verkiezing in elke gemeenteraad van de leden van de politieraad, verder “</w:t>
      </w:r>
      <w:r w:rsidRPr="00000FE9">
        <w:rPr>
          <w:rFonts w:asciiTheme="minorHAnsi" w:hAnsiTheme="minorHAnsi" w:cs="Calibri"/>
          <w:i/>
          <w:color w:val="000000"/>
          <w:sz w:val="20"/>
          <w:szCs w:val="20"/>
          <w:lang w:val="nl-BE"/>
        </w:rPr>
        <w:t>koninklijk besluit</w:t>
      </w:r>
      <w:r w:rsidRPr="00000FE9">
        <w:rPr>
          <w:rFonts w:asciiTheme="minorHAnsi" w:hAnsiTheme="minorHAnsi" w:cs="Calibri"/>
          <w:color w:val="000000"/>
          <w:sz w:val="20"/>
          <w:szCs w:val="20"/>
          <w:lang w:val="nl-BE"/>
        </w:rPr>
        <w:t>” genoemd;</w:t>
      </w:r>
    </w:p>
    <w:p w14:paraId="5F8CE2E0" w14:textId="42D978BD" w:rsidR="00E35E4F" w:rsidRPr="00000FE9" w:rsidRDefault="00E35E4F" w:rsidP="00E35E4F">
      <w:pPr>
        <w:spacing w:before="120"/>
        <w:ind w:right="-11"/>
        <w:jc w:val="both"/>
        <w:rPr>
          <w:rFonts w:asciiTheme="minorHAnsi" w:hAnsiTheme="minorHAnsi" w:cs="Calibri"/>
          <w:color w:val="000000"/>
          <w:sz w:val="20"/>
          <w:szCs w:val="20"/>
          <w:lang w:val="nl-BE"/>
        </w:rPr>
      </w:pPr>
      <w:r w:rsidRPr="00D57D8A">
        <w:rPr>
          <w:rFonts w:asciiTheme="minorHAnsi" w:hAnsiTheme="minorHAnsi" w:cs="Calibri"/>
          <w:color w:val="000000"/>
          <w:sz w:val="20"/>
          <w:szCs w:val="20"/>
          <w:lang w:val="nl-BE"/>
        </w:rPr>
        <w:t>Overwegende dat artikel 18 WGP bepaalt dat de verkiezing van de leden van de politieraad plaats</w:t>
      </w:r>
      <w:r w:rsidR="009F6A89">
        <w:rPr>
          <w:rFonts w:asciiTheme="minorHAnsi" w:hAnsiTheme="minorHAnsi" w:cs="Calibri"/>
          <w:color w:val="000000"/>
          <w:sz w:val="20"/>
          <w:szCs w:val="20"/>
          <w:lang w:val="nl-BE"/>
        </w:rPr>
        <w:t xml:space="preserve">vindt </w:t>
      </w:r>
      <w:r w:rsidRPr="00D57D8A">
        <w:rPr>
          <w:rFonts w:asciiTheme="minorHAnsi" w:hAnsiTheme="minorHAnsi" w:cs="Calibri"/>
          <w:color w:val="000000"/>
          <w:sz w:val="20"/>
          <w:szCs w:val="20"/>
          <w:lang w:val="nl-BE"/>
        </w:rPr>
        <w:t>tijdens de openbare zitting waarop de gemeenteraad wordt geïnstalleerd of ten laatste binnen tien dagen; Indien die laatste dag een zaterdag, een zondag of een wettelijke feestdag is, wordt die termijn verlengd tot en met de eerstvolgende dag die geen zaterdag, zondag of wettelijke feestdag is;</w:t>
      </w:r>
    </w:p>
    <w:p w14:paraId="3AE88E22" w14:textId="77777777" w:rsidR="00E35E4F" w:rsidRPr="00000FE9" w:rsidRDefault="00E35E4F" w:rsidP="00E35E4F">
      <w:pPr>
        <w:tabs>
          <w:tab w:val="left" w:leader="dot" w:pos="3402"/>
        </w:tabs>
        <w:spacing w:before="120"/>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 xml:space="preserve">Overwegende dat de politieraad van de meergemeentezone overeenkomstig artikel 12, eerste lid, WGP, samengesteld is uit </w:t>
      </w:r>
      <w:r w:rsidRPr="00000FE9">
        <w:rPr>
          <w:rFonts w:asciiTheme="minorHAnsi" w:hAnsiTheme="minorHAnsi" w:cs="Calibri"/>
          <w:color w:val="000000"/>
          <w:sz w:val="20"/>
          <w:szCs w:val="20"/>
          <w:lang w:val="nl-BE"/>
        </w:rPr>
        <w:tab/>
        <w:t>verkozen leden;</w:t>
      </w:r>
    </w:p>
    <w:p w14:paraId="06A17144" w14:textId="77777777" w:rsidR="00E35E4F" w:rsidRPr="00000FE9" w:rsidRDefault="00E35E4F" w:rsidP="00E35E4F">
      <w:pPr>
        <w:tabs>
          <w:tab w:val="left" w:leader="dot" w:pos="3402"/>
        </w:tabs>
        <w:spacing w:before="120"/>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Overwegende dat de gemeenteraad overeenkomstig artikel 12, tweede lid, WGP dient over te gaan tot verkiezing van………..leden van de gemeenteraad als lid van de politieraad;</w:t>
      </w:r>
    </w:p>
    <w:p w14:paraId="7A82F90B" w14:textId="77777777" w:rsidR="00E35E4F" w:rsidRPr="00000FE9" w:rsidRDefault="00E35E4F" w:rsidP="00E35E4F">
      <w:pPr>
        <w:tabs>
          <w:tab w:val="left" w:leader="dot" w:pos="3402"/>
        </w:tabs>
        <w:spacing w:before="120"/>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Overwegende dat elk van de</w:t>
      </w:r>
      <w:r w:rsidRPr="00000FE9">
        <w:rPr>
          <w:rFonts w:asciiTheme="minorHAnsi" w:hAnsiTheme="minorHAnsi" w:cs="Calibri"/>
          <w:color w:val="000000"/>
          <w:sz w:val="20"/>
          <w:szCs w:val="20"/>
          <w:lang w:val="nl-BE"/>
        </w:rPr>
        <w:tab/>
        <w:t>gemeenteraadsleden, overeenkomstig artikel 16 WGP beschikt over………..stemmen;</w:t>
      </w:r>
    </w:p>
    <w:p w14:paraId="0D9915CF" w14:textId="77777777" w:rsidR="00E35E4F" w:rsidRPr="00000FE9" w:rsidRDefault="00E35E4F" w:rsidP="00E35E4F">
      <w:pPr>
        <w:tabs>
          <w:tab w:val="left" w:leader="dot" w:pos="3686"/>
        </w:tabs>
        <w:spacing w:before="120"/>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Overwegende de voordrachtakten ten getale van……., ingediend overeenkomstig de artikelen 2, 4 en 5 van het koninklijk besluit;</w:t>
      </w:r>
    </w:p>
    <w:p w14:paraId="44E64E96" w14:textId="77777777" w:rsidR="00E35E4F" w:rsidRPr="00000FE9" w:rsidRDefault="00E35E4F" w:rsidP="00E35E4F">
      <w:pPr>
        <w:tabs>
          <w:tab w:val="left" w:leader="dot" w:pos="3402"/>
        </w:tabs>
        <w:spacing w:before="120"/>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Overwegende dat deze akten de hierna vermelde effectieve kandidaten en eventuele opvolgers voordragen; dat zij ondertekend zijn door de volgende verkozenen voor de gemeenteraad:</w:t>
      </w:r>
    </w:p>
    <w:p w14:paraId="5261A6A9" w14:textId="77777777" w:rsidR="00E35E4F" w:rsidRPr="00000FE9" w:rsidRDefault="00E35E4F" w:rsidP="00E35E4F">
      <w:pPr>
        <w:tabs>
          <w:tab w:val="left" w:leader="dot" w:pos="9072"/>
        </w:tabs>
        <w:spacing w:before="120"/>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1/</w:t>
      </w:r>
      <w:r w:rsidRPr="00000FE9">
        <w:rPr>
          <w:rFonts w:asciiTheme="minorHAnsi" w:hAnsiTheme="minorHAnsi" w:cs="Calibri"/>
          <w:color w:val="000000"/>
          <w:sz w:val="20"/>
          <w:szCs w:val="20"/>
          <w:lang w:val="nl-BE"/>
        </w:rPr>
        <w:tab/>
      </w:r>
    </w:p>
    <w:p w14:paraId="074376E4" w14:textId="77777777" w:rsidR="00E35E4F" w:rsidRPr="00000FE9" w:rsidRDefault="00E35E4F" w:rsidP="00E35E4F">
      <w:pPr>
        <w:tabs>
          <w:tab w:val="left" w:leader="dot" w:pos="9072"/>
        </w:tabs>
        <w:spacing w:before="120"/>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2/</w:t>
      </w:r>
      <w:r w:rsidRPr="00000FE9">
        <w:rPr>
          <w:rFonts w:asciiTheme="minorHAnsi" w:hAnsiTheme="minorHAnsi" w:cs="Calibri"/>
          <w:color w:val="000000"/>
          <w:sz w:val="20"/>
          <w:szCs w:val="20"/>
          <w:lang w:val="nl-BE"/>
        </w:rPr>
        <w:tab/>
      </w:r>
    </w:p>
    <w:p w14:paraId="4234C5F8" w14:textId="77777777" w:rsidR="00E35E4F" w:rsidRPr="00000FE9" w:rsidRDefault="00E35E4F" w:rsidP="00E35E4F">
      <w:pPr>
        <w:tabs>
          <w:tab w:val="left" w:leader="dot" w:pos="9071"/>
        </w:tabs>
        <w:spacing w:before="120"/>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 xml:space="preserve">3/ </w:t>
      </w:r>
      <w:r w:rsidRPr="00000FE9">
        <w:rPr>
          <w:rFonts w:asciiTheme="minorHAnsi" w:hAnsiTheme="minorHAnsi" w:cs="Calibri"/>
          <w:color w:val="000000"/>
          <w:sz w:val="20"/>
          <w:szCs w:val="20"/>
          <w:lang w:val="nl-BE"/>
        </w:rPr>
        <w:tab/>
      </w:r>
    </w:p>
    <w:p w14:paraId="7D9B9D52" w14:textId="77777777" w:rsidR="00E35E4F" w:rsidRPr="00000FE9" w:rsidRDefault="00E35E4F" w:rsidP="00E35E4F">
      <w:pPr>
        <w:tabs>
          <w:tab w:val="left" w:leader="dot" w:pos="8789"/>
        </w:tabs>
        <w:spacing w:before="120"/>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Overwegende de kandidatenlijst, opgemaakt door de uittredende burgemeester overeenkomstig het artikel 7 van het koninklijk besluit, op grond van voormelde voordrachtakten en luidend als volgt:</w:t>
      </w:r>
    </w:p>
    <w:p w14:paraId="55EF5803" w14:textId="77777777" w:rsidR="00E35E4F" w:rsidRPr="00000FE9" w:rsidRDefault="00E35E4F" w:rsidP="00E35E4F">
      <w:pPr>
        <w:tabs>
          <w:tab w:val="left" w:leader="dot" w:pos="9057"/>
        </w:tabs>
        <w:spacing w:before="120"/>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ab/>
      </w:r>
    </w:p>
    <w:p w14:paraId="5A10436E" w14:textId="77777777" w:rsidR="00E35E4F" w:rsidRPr="00000FE9" w:rsidRDefault="00E35E4F" w:rsidP="00E35E4F">
      <w:pPr>
        <w:tabs>
          <w:tab w:val="left" w:leader="dot" w:pos="9057"/>
        </w:tabs>
        <w:spacing w:before="120"/>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ab/>
      </w:r>
    </w:p>
    <w:p w14:paraId="3CF7B2B8" w14:textId="77777777" w:rsidR="00E35E4F" w:rsidRPr="00000FE9" w:rsidRDefault="00E35E4F" w:rsidP="00E35E4F">
      <w:pPr>
        <w:tabs>
          <w:tab w:val="left" w:leader="dot" w:pos="9057"/>
        </w:tabs>
        <w:spacing w:before="120"/>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ab/>
      </w:r>
    </w:p>
    <w:p w14:paraId="05901BEF" w14:textId="77777777" w:rsidR="00E35E4F" w:rsidRPr="00000FE9" w:rsidRDefault="00E35E4F" w:rsidP="00E35E4F">
      <w:pPr>
        <w:tabs>
          <w:tab w:val="left" w:leader="dot" w:pos="3544"/>
          <w:tab w:val="left" w:leader="dot" w:pos="6946"/>
        </w:tabs>
        <w:spacing w:before="120"/>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Overwegende dat</w:t>
      </w:r>
      <w:r w:rsidRPr="00000FE9">
        <w:rPr>
          <w:rFonts w:asciiTheme="minorHAnsi" w:hAnsiTheme="minorHAnsi" w:cs="Calibri"/>
          <w:color w:val="000000"/>
          <w:sz w:val="20"/>
          <w:szCs w:val="20"/>
          <w:lang w:val="nl-BE"/>
        </w:rPr>
        <w:tab/>
        <w:t>…….en</w:t>
      </w:r>
      <w:r w:rsidRPr="00000FE9">
        <w:rPr>
          <w:rFonts w:asciiTheme="minorHAnsi" w:hAnsiTheme="minorHAnsi" w:cs="Calibri"/>
          <w:color w:val="000000"/>
          <w:sz w:val="20"/>
          <w:szCs w:val="20"/>
          <w:lang w:val="nl-BE"/>
        </w:rPr>
        <w:tab/>
        <w:t>de jongste gemeente-raadsleden in leeftijd, de burgemeester bijstaan bij de verrichtingen van de stemming en van de stemopneming;</w:t>
      </w:r>
    </w:p>
    <w:p w14:paraId="048C4032" w14:textId="77777777" w:rsidR="00E35E4F" w:rsidRPr="00000FE9" w:rsidRDefault="00E35E4F" w:rsidP="00E35E4F">
      <w:pPr>
        <w:tabs>
          <w:tab w:val="left" w:leader="dot" w:pos="3544"/>
          <w:tab w:val="left" w:leader="dot" w:pos="6946"/>
        </w:tabs>
        <w:spacing w:before="120"/>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Overwegende de verkiezing van de effectieve leden en hun eventuele opvolgers van de politieraad in openbare vergadering en bij geheime stemming;</w:t>
      </w:r>
    </w:p>
    <w:p w14:paraId="138783A0" w14:textId="77777777" w:rsidR="00E35E4F" w:rsidRPr="00000FE9" w:rsidRDefault="00E35E4F" w:rsidP="00E35E4F">
      <w:pPr>
        <w:tabs>
          <w:tab w:val="left" w:leader="dot" w:pos="2410"/>
          <w:tab w:val="left" w:leader="dot" w:pos="7938"/>
        </w:tabs>
        <w:spacing w:before="120"/>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ab/>
        <w:t>raadsleden nemen deel aan de stemming en ontvangen ieder</w:t>
      </w:r>
      <w:r w:rsidRPr="00000FE9">
        <w:rPr>
          <w:rFonts w:asciiTheme="minorHAnsi" w:hAnsiTheme="minorHAnsi" w:cs="Calibri"/>
          <w:color w:val="000000"/>
          <w:sz w:val="20"/>
          <w:szCs w:val="20"/>
          <w:lang w:val="nl-BE"/>
        </w:rPr>
        <w:tab/>
        <w:t>stembiljetten;</w:t>
      </w:r>
    </w:p>
    <w:p w14:paraId="50D15336" w14:textId="77777777" w:rsidR="00E35E4F" w:rsidRPr="00000FE9" w:rsidRDefault="00E35E4F" w:rsidP="00E35E4F">
      <w:pPr>
        <w:tabs>
          <w:tab w:val="left" w:leader="dot" w:pos="2410"/>
          <w:tab w:val="left" w:leader="dot" w:pos="6946"/>
        </w:tabs>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ab/>
        <w:t>stembiljetten worden overhandigd aan de burgemeester en zijn bijzitters;</w:t>
      </w:r>
    </w:p>
    <w:p w14:paraId="09722067" w14:textId="77777777" w:rsidR="00E35E4F" w:rsidRPr="00000FE9" w:rsidRDefault="00E35E4F" w:rsidP="00E35E4F">
      <w:pPr>
        <w:tabs>
          <w:tab w:val="left" w:leader="dot" w:pos="2410"/>
          <w:tab w:val="left" w:leader="dot" w:pos="6946"/>
        </w:tabs>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lastRenderedPageBreak/>
        <w:tab/>
        <w:t>stembiljetten werden in de stembus aangetroffen;</w:t>
      </w:r>
    </w:p>
    <w:p w14:paraId="7A51C477" w14:textId="77777777" w:rsidR="00E35E4F" w:rsidRPr="00000FE9" w:rsidRDefault="00E35E4F" w:rsidP="00E35E4F">
      <w:pPr>
        <w:tabs>
          <w:tab w:val="left" w:leader="dot" w:pos="3544"/>
          <w:tab w:val="left" w:leader="dot" w:pos="6946"/>
        </w:tabs>
        <w:spacing w:before="240"/>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Overwegende dat de stemopneming van deze biljetten volgend resultaat geeft:</w:t>
      </w:r>
    </w:p>
    <w:p w14:paraId="2DEAFA26" w14:textId="77777777" w:rsidR="00E35E4F" w:rsidRPr="00000FE9" w:rsidRDefault="00E35E4F" w:rsidP="00E35E4F">
      <w:pPr>
        <w:tabs>
          <w:tab w:val="left" w:leader="dot" w:pos="2410"/>
          <w:tab w:val="left" w:leader="dot" w:pos="6946"/>
        </w:tabs>
        <w:spacing w:before="120"/>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ab/>
        <w:t>ongeldige stembiljetten;</w:t>
      </w:r>
    </w:p>
    <w:p w14:paraId="2A8B5375" w14:textId="77777777" w:rsidR="00E35E4F" w:rsidRPr="00000FE9" w:rsidRDefault="00E35E4F" w:rsidP="00E35E4F">
      <w:pPr>
        <w:tabs>
          <w:tab w:val="left" w:leader="dot" w:pos="2410"/>
          <w:tab w:val="left" w:leader="dot" w:pos="6946"/>
        </w:tabs>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ab/>
        <w:t>blanco stembiljetten;</w:t>
      </w:r>
    </w:p>
    <w:p w14:paraId="3E0D6634" w14:textId="77777777" w:rsidR="00E35E4F" w:rsidRPr="00000FE9" w:rsidRDefault="00E35E4F" w:rsidP="00E35E4F">
      <w:pPr>
        <w:tabs>
          <w:tab w:val="left" w:leader="dot" w:pos="2410"/>
          <w:tab w:val="left" w:leader="dot" w:pos="6946"/>
        </w:tabs>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ab/>
        <w:t>geldige stembiljetten;</w:t>
      </w:r>
    </w:p>
    <w:p w14:paraId="2316A34C" w14:textId="77777777" w:rsidR="00E35E4F" w:rsidRPr="00000FE9" w:rsidRDefault="00E35E4F" w:rsidP="00E35E4F">
      <w:pPr>
        <w:tabs>
          <w:tab w:val="left" w:leader="dot" w:pos="3544"/>
          <w:tab w:val="left" w:leader="dot" w:pos="6946"/>
        </w:tabs>
        <w:spacing w:before="120"/>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Overwegende dat de op deze</w:t>
      </w:r>
      <w:r w:rsidRPr="00000FE9">
        <w:rPr>
          <w:rFonts w:asciiTheme="minorHAnsi" w:hAnsiTheme="minorHAnsi" w:cs="Calibri"/>
          <w:color w:val="000000"/>
          <w:sz w:val="20"/>
          <w:szCs w:val="20"/>
          <w:lang w:val="nl-BE"/>
        </w:rPr>
        <w:tab/>
        <w:t xml:space="preserve">geldige stembiljetten uitgebrachte stemmen werden toegekend als volgt: </w:t>
      </w:r>
    </w:p>
    <w:p w14:paraId="36835C3F" w14:textId="77777777" w:rsidR="00E35E4F" w:rsidRPr="00000FE9" w:rsidRDefault="00E35E4F" w:rsidP="00E35E4F">
      <w:pPr>
        <w:tabs>
          <w:tab w:val="left" w:leader="dot" w:pos="2268"/>
          <w:tab w:val="left" w:leader="dot" w:pos="6946"/>
        </w:tabs>
        <w:spacing w:before="120"/>
        <w:ind w:right="-11"/>
        <w:rPr>
          <w:rFonts w:asciiTheme="minorHAnsi" w:hAnsiTheme="minorHAnsi" w:cs="Calibri"/>
          <w:color w:val="000000"/>
          <w:sz w:val="20"/>
          <w:szCs w:val="20"/>
          <w:lang w:val="nl-BE"/>
        </w:rPr>
      </w:pPr>
    </w:p>
    <w:tbl>
      <w:tblPr>
        <w:tblW w:w="79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834"/>
      </w:tblGrid>
      <w:tr w:rsidR="00E35E4F" w:rsidRPr="00000FE9" w14:paraId="4F38285A" w14:textId="77777777" w:rsidTr="00862519">
        <w:trPr>
          <w:trHeight w:val="196"/>
        </w:trPr>
        <w:tc>
          <w:tcPr>
            <w:tcW w:w="5102" w:type="dxa"/>
          </w:tcPr>
          <w:p w14:paraId="6876BB38" w14:textId="77777777" w:rsidR="00E35E4F" w:rsidRPr="00000FE9" w:rsidRDefault="00E35E4F" w:rsidP="00862519">
            <w:pPr>
              <w:jc w:val="center"/>
              <w:rPr>
                <w:rFonts w:asciiTheme="minorHAnsi" w:hAnsiTheme="minorHAnsi" w:cs="Calibri"/>
                <w:smallCaps/>
                <w:sz w:val="20"/>
                <w:szCs w:val="20"/>
                <w:lang w:val="nl-BE"/>
              </w:rPr>
            </w:pPr>
            <w:r w:rsidRPr="00000FE9">
              <w:rPr>
                <w:rFonts w:asciiTheme="minorHAnsi" w:hAnsiTheme="minorHAnsi" w:cs="Calibri"/>
                <w:smallCaps/>
                <w:sz w:val="20"/>
                <w:szCs w:val="20"/>
                <w:lang w:val="nl-BE"/>
              </w:rPr>
              <w:t>Naam en voornaam van de kandidaat effectieve leden</w:t>
            </w:r>
          </w:p>
        </w:tc>
        <w:tc>
          <w:tcPr>
            <w:tcW w:w="2835" w:type="dxa"/>
          </w:tcPr>
          <w:p w14:paraId="2DF9477C" w14:textId="77777777" w:rsidR="00E35E4F" w:rsidRPr="00000FE9" w:rsidRDefault="00E35E4F" w:rsidP="00862519">
            <w:pPr>
              <w:jc w:val="center"/>
              <w:rPr>
                <w:rFonts w:asciiTheme="minorHAnsi" w:hAnsiTheme="minorHAnsi" w:cs="Calibri"/>
                <w:smallCaps/>
                <w:sz w:val="20"/>
                <w:szCs w:val="20"/>
              </w:rPr>
            </w:pPr>
            <w:r w:rsidRPr="00000FE9">
              <w:rPr>
                <w:rFonts w:asciiTheme="minorHAnsi" w:hAnsiTheme="minorHAnsi" w:cs="Calibri"/>
                <w:smallCaps/>
                <w:sz w:val="20"/>
                <w:szCs w:val="20"/>
              </w:rPr>
              <w:t>Aantal verkregen stemmen</w:t>
            </w:r>
          </w:p>
        </w:tc>
      </w:tr>
      <w:tr w:rsidR="00E35E4F" w:rsidRPr="00000FE9" w14:paraId="4CDD8409" w14:textId="77777777" w:rsidTr="00862519">
        <w:tc>
          <w:tcPr>
            <w:tcW w:w="5102" w:type="dxa"/>
            <w:tcBorders>
              <w:bottom w:val="single" w:sz="4" w:space="0" w:color="auto"/>
            </w:tcBorders>
          </w:tcPr>
          <w:p w14:paraId="3870E966" w14:textId="77777777" w:rsidR="00E35E4F" w:rsidRPr="00000FE9" w:rsidRDefault="00E35E4F" w:rsidP="00862519">
            <w:pPr>
              <w:tabs>
                <w:tab w:val="left" w:leader="dot" w:pos="4886"/>
              </w:tabs>
              <w:rPr>
                <w:rFonts w:asciiTheme="minorHAnsi" w:hAnsiTheme="minorHAnsi" w:cs="Calibri"/>
                <w:sz w:val="20"/>
                <w:szCs w:val="20"/>
              </w:rPr>
            </w:pPr>
            <w:r w:rsidRPr="00000FE9">
              <w:rPr>
                <w:rFonts w:asciiTheme="minorHAnsi" w:hAnsiTheme="minorHAnsi" w:cs="Calibri"/>
                <w:sz w:val="20"/>
                <w:szCs w:val="20"/>
              </w:rPr>
              <w:tab/>
            </w:r>
          </w:p>
          <w:p w14:paraId="5EB6CCB0" w14:textId="77777777" w:rsidR="00E35E4F" w:rsidRPr="00000FE9" w:rsidRDefault="00E35E4F" w:rsidP="00862519">
            <w:pPr>
              <w:tabs>
                <w:tab w:val="left" w:leader="dot" w:pos="4886"/>
              </w:tabs>
              <w:rPr>
                <w:rFonts w:asciiTheme="minorHAnsi" w:hAnsiTheme="minorHAnsi" w:cs="Calibri"/>
                <w:sz w:val="20"/>
                <w:szCs w:val="20"/>
              </w:rPr>
            </w:pPr>
            <w:r w:rsidRPr="00000FE9">
              <w:rPr>
                <w:rFonts w:asciiTheme="minorHAnsi" w:hAnsiTheme="minorHAnsi" w:cs="Calibri"/>
                <w:sz w:val="20"/>
                <w:szCs w:val="20"/>
              </w:rPr>
              <w:tab/>
            </w:r>
          </w:p>
          <w:p w14:paraId="25D76597" w14:textId="77777777" w:rsidR="00E35E4F" w:rsidRPr="00000FE9" w:rsidRDefault="00E35E4F" w:rsidP="00862519">
            <w:pPr>
              <w:tabs>
                <w:tab w:val="left" w:leader="dot" w:pos="4886"/>
              </w:tabs>
              <w:rPr>
                <w:rFonts w:asciiTheme="minorHAnsi" w:hAnsiTheme="minorHAnsi" w:cs="Calibri"/>
                <w:sz w:val="20"/>
                <w:szCs w:val="20"/>
              </w:rPr>
            </w:pPr>
            <w:r w:rsidRPr="00000FE9">
              <w:rPr>
                <w:rFonts w:asciiTheme="minorHAnsi" w:hAnsiTheme="minorHAnsi" w:cs="Calibri"/>
                <w:sz w:val="20"/>
                <w:szCs w:val="20"/>
              </w:rPr>
              <w:tab/>
            </w:r>
          </w:p>
          <w:p w14:paraId="536109AD" w14:textId="77777777" w:rsidR="00E35E4F" w:rsidRPr="00000FE9" w:rsidRDefault="00E35E4F" w:rsidP="00862519">
            <w:pPr>
              <w:tabs>
                <w:tab w:val="left" w:leader="dot" w:pos="4886"/>
              </w:tabs>
              <w:rPr>
                <w:rFonts w:asciiTheme="minorHAnsi" w:hAnsiTheme="minorHAnsi" w:cs="Calibri"/>
                <w:sz w:val="20"/>
                <w:szCs w:val="20"/>
              </w:rPr>
            </w:pPr>
            <w:r w:rsidRPr="00000FE9">
              <w:rPr>
                <w:rFonts w:asciiTheme="minorHAnsi" w:hAnsiTheme="minorHAnsi" w:cs="Calibri"/>
                <w:sz w:val="20"/>
                <w:szCs w:val="20"/>
              </w:rPr>
              <w:tab/>
            </w:r>
          </w:p>
          <w:p w14:paraId="4CBD180D" w14:textId="77777777" w:rsidR="00E35E4F" w:rsidRPr="00000FE9" w:rsidRDefault="00E35E4F" w:rsidP="00862519">
            <w:pPr>
              <w:tabs>
                <w:tab w:val="left" w:leader="dot" w:pos="4886"/>
              </w:tabs>
              <w:rPr>
                <w:rFonts w:asciiTheme="minorHAnsi" w:hAnsiTheme="minorHAnsi" w:cs="Calibri"/>
                <w:sz w:val="20"/>
                <w:szCs w:val="20"/>
              </w:rPr>
            </w:pPr>
            <w:r w:rsidRPr="00000FE9">
              <w:rPr>
                <w:rFonts w:asciiTheme="minorHAnsi" w:hAnsiTheme="minorHAnsi" w:cs="Calibri"/>
                <w:sz w:val="20"/>
                <w:szCs w:val="20"/>
              </w:rPr>
              <w:tab/>
            </w:r>
          </w:p>
          <w:p w14:paraId="0D507B46" w14:textId="77777777" w:rsidR="00E35E4F" w:rsidRPr="00000FE9" w:rsidRDefault="00E35E4F" w:rsidP="00862519">
            <w:pPr>
              <w:tabs>
                <w:tab w:val="left" w:leader="dot" w:pos="4886"/>
              </w:tabs>
              <w:rPr>
                <w:rFonts w:asciiTheme="minorHAnsi" w:hAnsiTheme="minorHAnsi" w:cs="Calibri"/>
                <w:sz w:val="20"/>
                <w:szCs w:val="20"/>
              </w:rPr>
            </w:pPr>
            <w:r w:rsidRPr="00000FE9">
              <w:rPr>
                <w:rFonts w:asciiTheme="minorHAnsi" w:hAnsiTheme="minorHAnsi" w:cs="Calibri"/>
                <w:sz w:val="20"/>
                <w:szCs w:val="20"/>
              </w:rPr>
              <w:tab/>
            </w:r>
          </w:p>
          <w:p w14:paraId="6395EA05" w14:textId="77777777" w:rsidR="00E35E4F" w:rsidRPr="00000FE9" w:rsidRDefault="00E35E4F" w:rsidP="00862519">
            <w:pPr>
              <w:tabs>
                <w:tab w:val="left" w:leader="dot" w:pos="4886"/>
              </w:tabs>
              <w:rPr>
                <w:rFonts w:asciiTheme="minorHAnsi" w:hAnsiTheme="minorHAnsi" w:cs="Calibri"/>
                <w:sz w:val="20"/>
                <w:szCs w:val="20"/>
              </w:rPr>
            </w:pPr>
            <w:r w:rsidRPr="00000FE9">
              <w:rPr>
                <w:rFonts w:asciiTheme="minorHAnsi" w:hAnsiTheme="minorHAnsi" w:cs="Calibri"/>
                <w:sz w:val="20"/>
                <w:szCs w:val="20"/>
              </w:rPr>
              <w:tab/>
            </w:r>
          </w:p>
        </w:tc>
        <w:tc>
          <w:tcPr>
            <w:tcW w:w="2835" w:type="dxa"/>
          </w:tcPr>
          <w:p w14:paraId="093FA77F" w14:textId="77777777" w:rsidR="00E35E4F" w:rsidRPr="00000FE9" w:rsidRDefault="00E35E4F" w:rsidP="00862519">
            <w:pPr>
              <w:tabs>
                <w:tab w:val="left" w:leader="dot" w:pos="2586"/>
              </w:tabs>
              <w:rPr>
                <w:rFonts w:asciiTheme="minorHAnsi" w:hAnsiTheme="minorHAnsi" w:cs="Calibri"/>
                <w:sz w:val="20"/>
                <w:szCs w:val="20"/>
              </w:rPr>
            </w:pPr>
            <w:r w:rsidRPr="00000FE9">
              <w:rPr>
                <w:rFonts w:asciiTheme="minorHAnsi" w:hAnsiTheme="minorHAnsi" w:cs="Calibri"/>
                <w:sz w:val="20"/>
                <w:szCs w:val="20"/>
              </w:rPr>
              <w:tab/>
            </w:r>
          </w:p>
          <w:p w14:paraId="6A097944" w14:textId="77777777" w:rsidR="00E35E4F" w:rsidRPr="00000FE9" w:rsidRDefault="00E35E4F" w:rsidP="00862519">
            <w:pPr>
              <w:tabs>
                <w:tab w:val="left" w:leader="dot" w:pos="2586"/>
              </w:tabs>
              <w:rPr>
                <w:rFonts w:asciiTheme="minorHAnsi" w:hAnsiTheme="minorHAnsi" w:cs="Calibri"/>
                <w:sz w:val="20"/>
                <w:szCs w:val="20"/>
              </w:rPr>
            </w:pPr>
            <w:r w:rsidRPr="00000FE9">
              <w:rPr>
                <w:rFonts w:asciiTheme="minorHAnsi" w:hAnsiTheme="minorHAnsi" w:cs="Calibri"/>
                <w:sz w:val="20"/>
                <w:szCs w:val="20"/>
              </w:rPr>
              <w:tab/>
            </w:r>
          </w:p>
          <w:p w14:paraId="087E2682" w14:textId="77777777" w:rsidR="00E35E4F" w:rsidRPr="00000FE9" w:rsidRDefault="00E35E4F" w:rsidP="00862519">
            <w:pPr>
              <w:tabs>
                <w:tab w:val="left" w:leader="dot" w:pos="2586"/>
              </w:tabs>
              <w:rPr>
                <w:rFonts w:asciiTheme="minorHAnsi" w:hAnsiTheme="minorHAnsi" w:cs="Calibri"/>
                <w:sz w:val="20"/>
                <w:szCs w:val="20"/>
              </w:rPr>
            </w:pPr>
            <w:r w:rsidRPr="00000FE9">
              <w:rPr>
                <w:rFonts w:asciiTheme="minorHAnsi" w:hAnsiTheme="minorHAnsi" w:cs="Calibri"/>
                <w:sz w:val="20"/>
                <w:szCs w:val="20"/>
              </w:rPr>
              <w:tab/>
            </w:r>
          </w:p>
          <w:p w14:paraId="6A9805EB" w14:textId="77777777" w:rsidR="00E35E4F" w:rsidRPr="00000FE9" w:rsidRDefault="00E35E4F" w:rsidP="00862519">
            <w:pPr>
              <w:tabs>
                <w:tab w:val="left" w:leader="dot" w:pos="2586"/>
              </w:tabs>
              <w:rPr>
                <w:rFonts w:asciiTheme="minorHAnsi" w:hAnsiTheme="minorHAnsi" w:cs="Calibri"/>
                <w:sz w:val="20"/>
                <w:szCs w:val="20"/>
              </w:rPr>
            </w:pPr>
            <w:r w:rsidRPr="00000FE9">
              <w:rPr>
                <w:rFonts w:asciiTheme="minorHAnsi" w:hAnsiTheme="minorHAnsi" w:cs="Calibri"/>
                <w:sz w:val="20"/>
                <w:szCs w:val="20"/>
              </w:rPr>
              <w:tab/>
            </w:r>
          </w:p>
          <w:p w14:paraId="6527E727" w14:textId="77777777" w:rsidR="00E35E4F" w:rsidRPr="00000FE9" w:rsidRDefault="00E35E4F" w:rsidP="00862519">
            <w:pPr>
              <w:tabs>
                <w:tab w:val="left" w:leader="dot" w:pos="2586"/>
              </w:tabs>
              <w:rPr>
                <w:rFonts w:asciiTheme="minorHAnsi" w:hAnsiTheme="minorHAnsi" w:cs="Calibri"/>
                <w:sz w:val="20"/>
                <w:szCs w:val="20"/>
              </w:rPr>
            </w:pPr>
            <w:r w:rsidRPr="00000FE9">
              <w:rPr>
                <w:rFonts w:asciiTheme="minorHAnsi" w:hAnsiTheme="minorHAnsi" w:cs="Calibri"/>
                <w:sz w:val="20"/>
                <w:szCs w:val="20"/>
              </w:rPr>
              <w:tab/>
            </w:r>
          </w:p>
          <w:p w14:paraId="46DBBAC1" w14:textId="77777777" w:rsidR="00E35E4F" w:rsidRPr="00000FE9" w:rsidRDefault="00E35E4F" w:rsidP="00862519">
            <w:pPr>
              <w:tabs>
                <w:tab w:val="left" w:leader="dot" w:pos="2586"/>
              </w:tabs>
              <w:rPr>
                <w:rFonts w:asciiTheme="minorHAnsi" w:hAnsiTheme="minorHAnsi" w:cs="Calibri"/>
                <w:sz w:val="20"/>
                <w:szCs w:val="20"/>
              </w:rPr>
            </w:pPr>
            <w:r w:rsidRPr="00000FE9">
              <w:rPr>
                <w:rFonts w:asciiTheme="minorHAnsi" w:hAnsiTheme="minorHAnsi" w:cs="Calibri"/>
                <w:sz w:val="20"/>
                <w:szCs w:val="20"/>
              </w:rPr>
              <w:tab/>
            </w:r>
          </w:p>
          <w:p w14:paraId="7698540E" w14:textId="77777777" w:rsidR="00E35E4F" w:rsidRPr="00000FE9" w:rsidRDefault="00E35E4F" w:rsidP="00862519">
            <w:pPr>
              <w:tabs>
                <w:tab w:val="left" w:leader="dot" w:pos="2586"/>
              </w:tabs>
              <w:rPr>
                <w:rFonts w:asciiTheme="minorHAnsi" w:hAnsiTheme="minorHAnsi" w:cs="Calibri"/>
                <w:sz w:val="20"/>
                <w:szCs w:val="20"/>
              </w:rPr>
            </w:pPr>
            <w:r w:rsidRPr="00000FE9">
              <w:rPr>
                <w:rFonts w:asciiTheme="minorHAnsi" w:hAnsiTheme="minorHAnsi" w:cs="Calibri"/>
                <w:sz w:val="20"/>
                <w:szCs w:val="20"/>
              </w:rPr>
              <w:tab/>
            </w:r>
          </w:p>
        </w:tc>
      </w:tr>
      <w:tr w:rsidR="00E35E4F" w:rsidRPr="00000FE9" w14:paraId="1A785D7F" w14:textId="77777777" w:rsidTr="00862519">
        <w:trPr>
          <w:trHeight w:val="262"/>
        </w:trPr>
        <w:tc>
          <w:tcPr>
            <w:tcW w:w="5102" w:type="dxa"/>
            <w:tcBorders>
              <w:left w:val="nil"/>
              <w:bottom w:val="nil"/>
            </w:tcBorders>
          </w:tcPr>
          <w:p w14:paraId="691F3D49" w14:textId="77777777" w:rsidR="00E35E4F" w:rsidRPr="00000FE9" w:rsidRDefault="00E35E4F" w:rsidP="00862519">
            <w:pPr>
              <w:rPr>
                <w:rFonts w:asciiTheme="minorHAnsi" w:hAnsiTheme="minorHAnsi" w:cs="Calibri"/>
                <w:sz w:val="20"/>
                <w:szCs w:val="20"/>
              </w:rPr>
            </w:pPr>
          </w:p>
        </w:tc>
        <w:tc>
          <w:tcPr>
            <w:tcW w:w="2835" w:type="dxa"/>
          </w:tcPr>
          <w:p w14:paraId="6E7F0890" w14:textId="77777777" w:rsidR="00E35E4F" w:rsidRPr="00000FE9" w:rsidRDefault="00E35E4F" w:rsidP="00862519">
            <w:pPr>
              <w:rPr>
                <w:rFonts w:asciiTheme="minorHAnsi" w:hAnsiTheme="minorHAnsi" w:cs="Calibri"/>
                <w:sz w:val="20"/>
                <w:szCs w:val="20"/>
              </w:rPr>
            </w:pPr>
            <w:r w:rsidRPr="00000FE9">
              <w:rPr>
                <w:rFonts w:asciiTheme="minorHAnsi" w:hAnsiTheme="minorHAnsi" w:cs="Calibri"/>
                <w:sz w:val="20"/>
                <w:szCs w:val="20"/>
              </w:rPr>
              <w:t>TOTAAL:</w:t>
            </w:r>
          </w:p>
        </w:tc>
      </w:tr>
    </w:tbl>
    <w:p w14:paraId="16A79B3E" w14:textId="77777777" w:rsidR="00E35E4F" w:rsidRPr="00000FE9" w:rsidRDefault="00E35E4F" w:rsidP="00E35E4F">
      <w:pPr>
        <w:tabs>
          <w:tab w:val="left" w:leader="dot" w:pos="2268"/>
          <w:tab w:val="left" w:leader="dot" w:pos="6946"/>
        </w:tabs>
        <w:spacing w:before="120"/>
        <w:ind w:right="-11"/>
        <w:rPr>
          <w:rFonts w:asciiTheme="minorHAnsi" w:hAnsiTheme="minorHAnsi" w:cs="Calibri"/>
          <w:color w:val="000000"/>
          <w:sz w:val="20"/>
          <w:szCs w:val="20"/>
          <w:lang w:val="nl-BE"/>
        </w:rPr>
      </w:pPr>
    </w:p>
    <w:p w14:paraId="36FB65A7" w14:textId="77777777" w:rsidR="00E35E4F" w:rsidRPr="00000FE9" w:rsidRDefault="00E35E4F" w:rsidP="00E35E4F">
      <w:pPr>
        <w:tabs>
          <w:tab w:val="left" w:leader="dot" w:pos="3544"/>
          <w:tab w:val="left" w:leader="dot" w:pos="6946"/>
        </w:tabs>
        <w:spacing w:before="120"/>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Overwegende dat de stemmen werden uitgebracht op naam van regelmatig voorgedragen kandidaat-effectieve leden;</w:t>
      </w:r>
    </w:p>
    <w:p w14:paraId="6577801F" w14:textId="77777777" w:rsidR="00E35E4F" w:rsidRPr="00000FE9" w:rsidRDefault="00E35E4F" w:rsidP="00E35E4F">
      <w:pPr>
        <w:tabs>
          <w:tab w:val="left" w:leader="dot" w:pos="2268"/>
          <w:tab w:val="left" w:leader="dot" w:pos="6946"/>
        </w:tabs>
        <w:spacing w:before="120"/>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 xml:space="preserve">Overwegende dat </w:t>
      </w:r>
      <w:r w:rsidRPr="00000FE9">
        <w:rPr>
          <w:rFonts w:asciiTheme="minorHAnsi" w:hAnsiTheme="minorHAnsi" w:cs="Calibri"/>
          <w:color w:val="000000"/>
          <w:sz w:val="20"/>
          <w:szCs w:val="20"/>
          <w:lang w:val="nl-BE"/>
        </w:rPr>
        <w:tab/>
        <w:t xml:space="preserve"> kandidaat-effectieve leden, die het grootste aantal stemmen hebben verkregen, verkozen worden;</w:t>
      </w:r>
    </w:p>
    <w:p w14:paraId="347B17E7" w14:textId="77777777" w:rsidR="00E35E4F" w:rsidRPr="00000FE9" w:rsidRDefault="00E35E4F" w:rsidP="00E35E4F">
      <w:pPr>
        <w:tabs>
          <w:tab w:val="left" w:leader="dot" w:pos="2268"/>
          <w:tab w:val="left" w:leader="dot" w:pos="6946"/>
        </w:tabs>
        <w:spacing w:before="120"/>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Overwegende dat wegens staking van stemmen tussen</w:t>
      </w:r>
      <w:r w:rsidRPr="00000FE9">
        <w:rPr>
          <w:rFonts w:asciiTheme="minorHAnsi" w:hAnsiTheme="minorHAnsi" w:cs="Calibri"/>
          <w:color w:val="000000"/>
          <w:sz w:val="20"/>
          <w:szCs w:val="20"/>
          <w:lang w:val="nl-BE"/>
        </w:rPr>
        <w:tab/>
        <w:t>kandidaat-effectieve leden een keuze moet worden gemaakt, overeenkomstig artikel 17 WGP;</w:t>
      </w:r>
    </w:p>
    <w:p w14:paraId="7150CF4F" w14:textId="77777777" w:rsidR="00E35E4F" w:rsidRPr="00000FE9" w:rsidRDefault="00E35E4F" w:rsidP="00E35E4F">
      <w:pPr>
        <w:tabs>
          <w:tab w:val="left" w:leader="dot" w:pos="2268"/>
          <w:tab w:val="left" w:leader="dot" w:pos="6946"/>
        </w:tabs>
        <w:spacing w:before="120"/>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 xml:space="preserve">Overwegende dat de burgemeester vaststelt: </w:t>
      </w:r>
    </w:p>
    <w:p w14:paraId="442DF419" w14:textId="77777777" w:rsidR="00E35E4F" w:rsidRPr="00000FE9" w:rsidRDefault="00E35E4F" w:rsidP="00E35E4F">
      <w:pPr>
        <w:tabs>
          <w:tab w:val="left" w:leader="dot" w:pos="3544"/>
          <w:tab w:val="left" w:leader="dot" w:pos="6946"/>
        </w:tabs>
        <w:spacing w:before="120"/>
        <w:ind w:right="-11"/>
        <w:jc w:val="both"/>
        <w:rPr>
          <w:rFonts w:asciiTheme="minorHAnsi" w:hAnsiTheme="minorHAnsi" w:cs="Calibri"/>
          <w:color w:val="000000"/>
          <w:sz w:val="20"/>
          <w:szCs w:val="20"/>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4541"/>
      </w:tblGrid>
      <w:tr w:rsidR="00E35E4F" w:rsidRPr="009F6A89" w14:paraId="6075BA1B" w14:textId="77777777" w:rsidTr="00862519">
        <w:tc>
          <w:tcPr>
            <w:tcW w:w="4519" w:type="dxa"/>
            <w:vAlign w:val="center"/>
          </w:tcPr>
          <w:p w14:paraId="31FA3A3A" w14:textId="77777777" w:rsidR="00E35E4F" w:rsidRPr="00000FE9" w:rsidRDefault="00E35E4F" w:rsidP="00862519">
            <w:pPr>
              <w:tabs>
                <w:tab w:val="left" w:leader="dot" w:pos="3544"/>
                <w:tab w:val="left" w:leader="dot" w:pos="6946"/>
              </w:tabs>
              <w:spacing w:before="120"/>
              <w:ind w:right="-11"/>
              <w:jc w:val="center"/>
              <w:rPr>
                <w:rFonts w:asciiTheme="minorHAnsi" w:hAnsiTheme="minorHAnsi" w:cs="Calibri"/>
                <w:sz w:val="20"/>
                <w:szCs w:val="20"/>
                <w:lang w:val="nl-BE"/>
              </w:rPr>
            </w:pPr>
            <w:r w:rsidRPr="00000FE9">
              <w:rPr>
                <w:rFonts w:asciiTheme="minorHAnsi" w:hAnsiTheme="minorHAnsi" w:cs="Calibri"/>
                <w:sz w:val="20"/>
                <w:szCs w:val="20"/>
                <w:lang w:val="nl-BE"/>
              </w:rPr>
              <w:t>De kandidaten die verkozen zijn tot effectief lid van de politieraad</w:t>
            </w:r>
          </w:p>
        </w:tc>
        <w:tc>
          <w:tcPr>
            <w:tcW w:w="4627" w:type="dxa"/>
            <w:vAlign w:val="center"/>
          </w:tcPr>
          <w:p w14:paraId="6798800F" w14:textId="77777777" w:rsidR="00E35E4F" w:rsidRPr="00000FE9" w:rsidRDefault="00E35E4F" w:rsidP="00862519">
            <w:pPr>
              <w:tabs>
                <w:tab w:val="left" w:leader="dot" w:pos="3544"/>
                <w:tab w:val="left" w:leader="dot" w:pos="6946"/>
              </w:tabs>
              <w:spacing w:before="120" w:after="120"/>
              <w:ind w:right="-11"/>
              <w:jc w:val="center"/>
              <w:rPr>
                <w:rFonts w:asciiTheme="minorHAnsi" w:hAnsiTheme="minorHAnsi" w:cs="Calibri"/>
                <w:color w:val="000000"/>
                <w:sz w:val="20"/>
                <w:szCs w:val="20"/>
                <w:lang w:val="nl-BE"/>
              </w:rPr>
            </w:pPr>
            <w:r w:rsidRPr="00000FE9">
              <w:rPr>
                <w:rFonts w:asciiTheme="minorHAnsi" w:hAnsiTheme="minorHAnsi" w:cs="Calibri"/>
                <w:sz w:val="20"/>
                <w:szCs w:val="20"/>
                <w:lang w:val="nl-BE"/>
              </w:rPr>
              <w:t>De eventuele kandidaten die als opvolgers voor elk hiernaast vermeld verkozen effectief lid werden voorgedragen van rechtswege en in de volgorde van de voordrachtakte de opvolgers zijn van deze verkozen effectieve leden</w:t>
            </w:r>
          </w:p>
        </w:tc>
      </w:tr>
      <w:tr w:rsidR="00E35E4F" w:rsidRPr="00000FE9" w14:paraId="4673B5BB" w14:textId="77777777" w:rsidTr="00862519">
        <w:tc>
          <w:tcPr>
            <w:tcW w:w="4519" w:type="dxa"/>
          </w:tcPr>
          <w:p w14:paraId="1F7184EA" w14:textId="77777777" w:rsidR="00E35E4F" w:rsidRPr="00000FE9" w:rsidRDefault="00E35E4F" w:rsidP="00862519">
            <w:pPr>
              <w:tabs>
                <w:tab w:val="left" w:leader="dot" w:pos="4253"/>
                <w:tab w:val="left" w:leader="dot" w:pos="6946"/>
              </w:tabs>
              <w:spacing w:before="120"/>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 xml:space="preserve">1/ </w:t>
            </w:r>
            <w:r w:rsidRPr="00000FE9">
              <w:rPr>
                <w:rFonts w:asciiTheme="minorHAnsi" w:hAnsiTheme="minorHAnsi" w:cs="Calibri"/>
                <w:color w:val="000000"/>
                <w:sz w:val="20"/>
                <w:szCs w:val="20"/>
                <w:lang w:val="nl-BE"/>
              </w:rPr>
              <w:tab/>
            </w:r>
          </w:p>
        </w:tc>
        <w:tc>
          <w:tcPr>
            <w:tcW w:w="4627" w:type="dxa"/>
          </w:tcPr>
          <w:p w14:paraId="6104B616" w14:textId="77777777" w:rsidR="00E35E4F" w:rsidRPr="00000FE9" w:rsidRDefault="00E35E4F" w:rsidP="00862519">
            <w:pPr>
              <w:tabs>
                <w:tab w:val="left" w:leader="dot" w:pos="4411"/>
                <w:tab w:val="left" w:leader="dot" w:pos="6946"/>
              </w:tabs>
              <w:spacing w:before="120"/>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 xml:space="preserve">1/ </w:t>
            </w:r>
            <w:r w:rsidRPr="00000FE9">
              <w:rPr>
                <w:rFonts w:asciiTheme="minorHAnsi" w:hAnsiTheme="minorHAnsi" w:cs="Calibri"/>
                <w:color w:val="000000"/>
                <w:sz w:val="20"/>
                <w:szCs w:val="20"/>
                <w:lang w:val="nl-BE"/>
              </w:rPr>
              <w:tab/>
            </w:r>
          </w:p>
          <w:p w14:paraId="0CCA42DC" w14:textId="77777777" w:rsidR="00E35E4F" w:rsidRPr="00000FE9" w:rsidRDefault="00E35E4F" w:rsidP="00862519">
            <w:pPr>
              <w:tabs>
                <w:tab w:val="left" w:leader="dot" w:pos="4411"/>
                <w:tab w:val="left" w:leader="dot" w:pos="6946"/>
              </w:tabs>
              <w:spacing w:before="120" w:after="240"/>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 xml:space="preserve">2/ </w:t>
            </w:r>
            <w:r w:rsidRPr="00000FE9">
              <w:rPr>
                <w:rFonts w:asciiTheme="minorHAnsi" w:hAnsiTheme="minorHAnsi" w:cs="Calibri"/>
                <w:color w:val="000000"/>
                <w:sz w:val="20"/>
                <w:szCs w:val="20"/>
                <w:lang w:val="nl-BE"/>
              </w:rPr>
              <w:tab/>
            </w:r>
          </w:p>
        </w:tc>
      </w:tr>
      <w:tr w:rsidR="00E35E4F" w:rsidRPr="00000FE9" w14:paraId="4101C76A" w14:textId="77777777" w:rsidTr="00862519">
        <w:tc>
          <w:tcPr>
            <w:tcW w:w="4519" w:type="dxa"/>
          </w:tcPr>
          <w:p w14:paraId="600FAF88" w14:textId="77777777" w:rsidR="00E35E4F" w:rsidRPr="00000FE9" w:rsidRDefault="00E35E4F" w:rsidP="00862519">
            <w:pPr>
              <w:tabs>
                <w:tab w:val="left" w:leader="dot" w:pos="4253"/>
                <w:tab w:val="left" w:leader="dot" w:pos="6946"/>
              </w:tabs>
              <w:spacing w:before="120"/>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 xml:space="preserve">2/ </w:t>
            </w:r>
            <w:r w:rsidRPr="00000FE9">
              <w:rPr>
                <w:rFonts w:asciiTheme="minorHAnsi" w:hAnsiTheme="minorHAnsi" w:cs="Calibri"/>
                <w:color w:val="000000"/>
                <w:sz w:val="20"/>
                <w:szCs w:val="20"/>
                <w:lang w:val="nl-BE"/>
              </w:rPr>
              <w:tab/>
            </w:r>
          </w:p>
        </w:tc>
        <w:tc>
          <w:tcPr>
            <w:tcW w:w="4627" w:type="dxa"/>
          </w:tcPr>
          <w:p w14:paraId="54CDE420" w14:textId="77777777" w:rsidR="00E35E4F" w:rsidRPr="00000FE9" w:rsidRDefault="00E35E4F" w:rsidP="00862519">
            <w:pPr>
              <w:tabs>
                <w:tab w:val="left" w:leader="dot" w:pos="4411"/>
                <w:tab w:val="left" w:leader="dot" w:pos="6946"/>
              </w:tabs>
              <w:spacing w:before="120"/>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 xml:space="preserve">1/ </w:t>
            </w:r>
            <w:r w:rsidRPr="00000FE9">
              <w:rPr>
                <w:rFonts w:asciiTheme="minorHAnsi" w:hAnsiTheme="minorHAnsi" w:cs="Calibri"/>
                <w:color w:val="000000"/>
                <w:sz w:val="20"/>
                <w:szCs w:val="20"/>
                <w:lang w:val="nl-BE"/>
              </w:rPr>
              <w:tab/>
            </w:r>
          </w:p>
          <w:p w14:paraId="79B572CB" w14:textId="77777777" w:rsidR="00E35E4F" w:rsidRPr="00000FE9" w:rsidRDefault="00E35E4F" w:rsidP="00862519">
            <w:pPr>
              <w:tabs>
                <w:tab w:val="left" w:leader="dot" w:pos="4411"/>
                <w:tab w:val="left" w:leader="dot" w:pos="6946"/>
              </w:tabs>
              <w:spacing w:before="120" w:after="240"/>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 xml:space="preserve">2/ </w:t>
            </w:r>
            <w:r w:rsidRPr="00000FE9">
              <w:rPr>
                <w:rFonts w:asciiTheme="minorHAnsi" w:hAnsiTheme="minorHAnsi" w:cs="Calibri"/>
                <w:color w:val="000000"/>
                <w:sz w:val="20"/>
                <w:szCs w:val="20"/>
                <w:lang w:val="nl-BE"/>
              </w:rPr>
              <w:tab/>
            </w:r>
          </w:p>
        </w:tc>
      </w:tr>
      <w:tr w:rsidR="00E35E4F" w:rsidRPr="00000FE9" w14:paraId="6D31D9B3" w14:textId="77777777" w:rsidTr="00862519">
        <w:tc>
          <w:tcPr>
            <w:tcW w:w="4519" w:type="dxa"/>
          </w:tcPr>
          <w:p w14:paraId="7C4BF61C" w14:textId="77777777" w:rsidR="00E35E4F" w:rsidRPr="00000FE9" w:rsidRDefault="00E35E4F" w:rsidP="00862519">
            <w:pPr>
              <w:tabs>
                <w:tab w:val="left" w:leader="dot" w:pos="4253"/>
                <w:tab w:val="left" w:leader="dot" w:pos="6946"/>
              </w:tabs>
              <w:spacing w:before="120"/>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 xml:space="preserve">3/ </w:t>
            </w:r>
            <w:r w:rsidRPr="00000FE9">
              <w:rPr>
                <w:rFonts w:asciiTheme="minorHAnsi" w:hAnsiTheme="minorHAnsi" w:cs="Calibri"/>
                <w:color w:val="000000"/>
                <w:sz w:val="20"/>
                <w:szCs w:val="20"/>
                <w:lang w:val="nl-BE"/>
              </w:rPr>
              <w:tab/>
            </w:r>
          </w:p>
        </w:tc>
        <w:tc>
          <w:tcPr>
            <w:tcW w:w="4627" w:type="dxa"/>
          </w:tcPr>
          <w:p w14:paraId="092D90C1" w14:textId="77777777" w:rsidR="00E35E4F" w:rsidRPr="00000FE9" w:rsidRDefault="00E35E4F" w:rsidP="00862519">
            <w:pPr>
              <w:tabs>
                <w:tab w:val="left" w:leader="dot" w:pos="4411"/>
                <w:tab w:val="left" w:leader="dot" w:pos="6946"/>
              </w:tabs>
              <w:spacing w:before="120"/>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 xml:space="preserve">1/ </w:t>
            </w:r>
            <w:r w:rsidRPr="00000FE9">
              <w:rPr>
                <w:rFonts w:asciiTheme="minorHAnsi" w:hAnsiTheme="minorHAnsi" w:cs="Calibri"/>
                <w:color w:val="000000"/>
                <w:sz w:val="20"/>
                <w:szCs w:val="20"/>
                <w:lang w:val="nl-BE"/>
              </w:rPr>
              <w:tab/>
            </w:r>
          </w:p>
          <w:p w14:paraId="3416E3E7" w14:textId="77777777" w:rsidR="00E35E4F" w:rsidRPr="00000FE9" w:rsidRDefault="00E35E4F" w:rsidP="00862519">
            <w:pPr>
              <w:tabs>
                <w:tab w:val="left" w:leader="dot" w:pos="4411"/>
                <w:tab w:val="left" w:leader="dot" w:pos="6946"/>
              </w:tabs>
              <w:spacing w:before="120" w:after="240"/>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 xml:space="preserve">2/ </w:t>
            </w:r>
            <w:r w:rsidRPr="00000FE9">
              <w:rPr>
                <w:rFonts w:asciiTheme="minorHAnsi" w:hAnsiTheme="minorHAnsi" w:cs="Calibri"/>
                <w:color w:val="000000"/>
                <w:sz w:val="20"/>
                <w:szCs w:val="20"/>
                <w:lang w:val="nl-BE"/>
              </w:rPr>
              <w:tab/>
            </w:r>
          </w:p>
        </w:tc>
      </w:tr>
    </w:tbl>
    <w:p w14:paraId="2C799E7E" w14:textId="77777777" w:rsidR="00E35E4F" w:rsidRPr="00000FE9" w:rsidRDefault="00E35E4F" w:rsidP="00E35E4F">
      <w:pPr>
        <w:tabs>
          <w:tab w:val="left" w:leader="dot" w:pos="2268"/>
          <w:tab w:val="left" w:leader="dot" w:pos="6946"/>
        </w:tabs>
        <w:spacing w:before="120"/>
        <w:ind w:right="-11"/>
        <w:jc w:val="both"/>
        <w:rPr>
          <w:rFonts w:asciiTheme="minorHAnsi" w:hAnsiTheme="minorHAnsi" w:cs="Calibri"/>
          <w:color w:val="000000"/>
          <w:sz w:val="20"/>
          <w:szCs w:val="20"/>
          <w:lang w:val="nl-BE"/>
        </w:rPr>
      </w:pPr>
    </w:p>
    <w:p w14:paraId="50C201FE" w14:textId="77777777" w:rsidR="00E35E4F" w:rsidRPr="00000FE9" w:rsidRDefault="00E35E4F" w:rsidP="00E35E4F">
      <w:pPr>
        <w:tabs>
          <w:tab w:val="left" w:leader="dot" w:pos="2268"/>
          <w:tab w:val="left" w:leader="dot" w:pos="6946"/>
        </w:tabs>
        <w:spacing w:before="120"/>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highlight w:val="yellow"/>
          <w:lang w:val="nl-BE"/>
        </w:rPr>
        <w:lastRenderedPageBreak/>
        <w:t>Overwegende</w:t>
      </w:r>
      <w:r w:rsidRPr="00000FE9">
        <w:rPr>
          <w:rFonts w:asciiTheme="minorHAnsi" w:hAnsiTheme="minorHAnsi" w:cs="Calibri"/>
          <w:color w:val="000000"/>
          <w:sz w:val="20"/>
          <w:szCs w:val="20"/>
          <w:lang w:val="nl-BE"/>
        </w:rPr>
        <w:t xml:space="preserve"> dat de verkiesbaarheidsvoorwaarden vervuld zijn door:</w:t>
      </w:r>
    </w:p>
    <w:p w14:paraId="3DD34C48" w14:textId="77777777" w:rsidR="00E35E4F" w:rsidRPr="00000FE9" w:rsidRDefault="00E35E4F" w:rsidP="00E35E4F">
      <w:pPr>
        <w:numPr>
          <w:ilvl w:val="0"/>
          <w:numId w:val="1"/>
        </w:numPr>
        <w:tabs>
          <w:tab w:val="left" w:pos="567"/>
          <w:tab w:val="left" w:leader="dot" w:pos="2268"/>
        </w:tabs>
        <w:spacing w:before="120"/>
        <w:ind w:left="567" w:right="-11" w:hanging="210"/>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 xml:space="preserve">de </w:t>
      </w:r>
      <w:r w:rsidRPr="00000FE9">
        <w:rPr>
          <w:rFonts w:asciiTheme="minorHAnsi" w:hAnsiTheme="minorHAnsi" w:cs="Calibri"/>
          <w:color w:val="000000"/>
          <w:sz w:val="20"/>
          <w:szCs w:val="20"/>
          <w:lang w:val="nl-BE"/>
        </w:rPr>
        <w:tab/>
        <w:t>verkozen kandidaat-effectieve leden (</w:t>
      </w:r>
      <w:r w:rsidRPr="00000FE9">
        <w:rPr>
          <w:rFonts w:asciiTheme="minorHAnsi" w:hAnsiTheme="minorHAnsi" w:cs="Calibri"/>
          <w:i/>
          <w:color w:val="000000"/>
          <w:sz w:val="20"/>
          <w:szCs w:val="20"/>
          <w:lang w:val="nl-BE"/>
        </w:rPr>
        <w:t>eventueel met uitzondering van……………………………….....die de voorwaarde van artikel 14 WGP niet vervult);</w:t>
      </w:r>
    </w:p>
    <w:p w14:paraId="6E224C48" w14:textId="77777777" w:rsidR="00E35E4F" w:rsidRPr="00000FE9" w:rsidRDefault="00E35E4F" w:rsidP="00E35E4F">
      <w:pPr>
        <w:numPr>
          <w:ilvl w:val="0"/>
          <w:numId w:val="1"/>
        </w:numPr>
        <w:tabs>
          <w:tab w:val="left" w:pos="567"/>
          <w:tab w:val="left" w:leader="dot" w:pos="2268"/>
          <w:tab w:val="left" w:leader="dot" w:pos="7938"/>
        </w:tabs>
        <w:spacing w:before="120"/>
        <w:ind w:left="567" w:right="-11" w:hanging="210"/>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 xml:space="preserve">de </w:t>
      </w:r>
      <w:r w:rsidRPr="00000FE9">
        <w:rPr>
          <w:rFonts w:asciiTheme="minorHAnsi" w:hAnsiTheme="minorHAnsi" w:cs="Calibri"/>
          <w:color w:val="000000"/>
          <w:sz w:val="20"/>
          <w:szCs w:val="20"/>
          <w:lang w:val="nl-BE"/>
        </w:rPr>
        <w:tab/>
        <w:t xml:space="preserve">kandidaten van rechtswege de opvolgers van deze </w:t>
      </w:r>
      <w:r w:rsidRPr="00000FE9">
        <w:rPr>
          <w:rFonts w:asciiTheme="minorHAnsi" w:hAnsiTheme="minorHAnsi" w:cs="Calibri"/>
          <w:color w:val="000000"/>
          <w:sz w:val="20"/>
          <w:szCs w:val="20"/>
          <w:lang w:val="nl-BE"/>
        </w:rPr>
        <w:tab/>
        <w:t>kandidaat effectieve leden (</w:t>
      </w:r>
      <w:r w:rsidRPr="00000FE9">
        <w:rPr>
          <w:rFonts w:asciiTheme="minorHAnsi" w:hAnsiTheme="minorHAnsi" w:cs="Calibri"/>
          <w:i/>
          <w:color w:val="000000"/>
          <w:sz w:val="20"/>
          <w:szCs w:val="20"/>
          <w:lang w:val="nl-BE"/>
        </w:rPr>
        <w:t xml:space="preserve">eventueel met uitzondering van </w:t>
      </w:r>
      <w:r w:rsidRPr="00000FE9">
        <w:rPr>
          <w:rFonts w:asciiTheme="minorHAnsi" w:hAnsiTheme="minorHAnsi" w:cs="Calibri"/>
          <w:i/>
          <w:color w:val="000000"/>
          <w:sz w:val="20"/>
          <w:szCs w:val="20"/>
          <w:lang w:val="nl-BE"/>
        </w:rPr>
        <w:tab/>
        <w:t xml:space="preserve"> die de voorwaarde van artikel 14 WGP niet vervult)</w:t>
      </w:r>
      <w:r w:rsidRPr="00000FE9">
        <w:rPr>
          <w:rFonts w:asciiTheme="minorHAnsi" w:hAnsiTheme="minorHAnsi" w:cs="Calibri"/>
          <w:color w:val="000000"/>
          <w:sz w:val="20"/>
          <w:szCs w:val="20"/>
          <w:lang w:val="nl-BE"/>
        </w:rPr>
        <w:t>;</w:t>
      </w:r>
    </w:p>
    <w:p w14:paraId="34D5561A" w14:textId="77777777" w:rsidR="00E35E4F" w:rsidRPr="00000FE9" w:rsidRDefault="00E35E4F" w:rsidP="00E35E4F">
      <w:pPr>
        <w:tabs>
          <w:tab w:val="left" w:leader="dot" w:pos="2268"/>
          <w:tab w:val="left" w:leader="dot" w:pos="6946"/>
        </w:tabs>
        <w:spacing w:before="120"/>
        <w:ind w:right="-11"/>
        <w:jc w:val="both"/>
        <w:rPr>
          <w:rFonts w:asciiTheme="minorHAnsi" w:hAnsiTheme="minorHAnsi" w:cs="Calibri"/>
          <w:color w:val="000000"/>
          <w:sz w:val="20"/>
          <w:szCs w:val="20"/>
          <w:lang w:val="nl-BE"/>
        </w:rPr>
      </w:pPr>
    </w:p>
    <w:p w14:paraId="7754E54E" w14:textId="77777777" w:rsidR="00E35E4F" w:rsidRPr="00000FE9" w:rsidRDefault="00E35E4F" w:rsidP="00E35E4F">
      <w:pPr>
        <w:tabs>
          <w:tab w:val="left" w:pos="567"/>
          <w:tab w:val="left" w:leader="dot" w:pos="2268"/>
          <w:tab w:val="left" w:leader="dot" w:pos="7938"/>
        </w:tabs>
        <w:spacing w:before="120"/>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Overwegende dat geen enkel effectief lid zich bevindt in één van de gevallen van onverenigbaarheid bepaald in artikel 15 WGP;</w:t>
      </w:r>
    </w:p>
    <w:p w14:paraId="0EEDD494" w14:textId="77777777" w:rsidR="00E35E4F" w:rsidRPr="00000FE9" w:rsidRDefault="00E35E4F" w:rsidP="00E35E4F">
      <w:pPr>
        <w:tabs>
          <w:tab w:val="left" w:pos="567"/>
          <w:tab w:val="left" w:leader="dot" w:pos="2268"/>
          <w:tab w:val="left" w:leader="dot" w:pos="7938"/>
        </w:tabs>
        <w:spacing w:before="120"/>
        <w:ind w:right="-11"/>
        <w:jc w:val="both"/>
        <w:rPr>
          <w:rFonts w:asciiTheme="minorHAnsi" w:hAnsiTheme="minorHAnsi" w:cs="Calibri"/>
          <w:b/>
          <w:color w:val="000000"/>
          <w:sz w:val="20"/>
          <w:szCs w:val="20"/>
          <w:u w:val="single"/>
          <w:lang w:val="nl-BE"/>
        </w:rPr>
      </w:pPr>
      <w:r w:rsidRPr="00000FE9">
        <w:rPr>
          <w:rFonts w:asciiTheme="minorHAnsi" w:hAnsiTheme="minorHAnsi" w:cs="Calibri"/>
          <w:b/>
          <w:color w:val="000000"/>
          <w:sz w:val="20"/>
          <w:szCs w:val="20"/>
          <w:u w:val="single"/>
          <w:lang w:val="nl-BE"/>
        </w:rPr>
        <w:t>OF:</w:t>
      </w:r>
    </w:p>
    <w:p w14:paraId="5500F354" w14:textId="77777777" w:rsidR="00E35E4F" w:rsidRPr="00000FE9" w:rsidRDefault="00E35E4F" w:rsidP="00E35E4F">
      <w:pPr>
        <w:tabs>
          <w:tab w:val="left" w:leader="dot" w:pos="2268"/>
          <w:tab w:val="left" w:leader="dot" w:pos="6946"/>
        </w:tabs>
        <w:spacing w:before="120"/>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Overwegende dat volgende effectieve leden zich bevinden in een geval van onverenigbaarheid bedoeld in artikel 15 WGP:</w:t>
      </w:r>
    </w:p>
    <w:p w14:paraId="2083B4E2" w14:textId="77777777" w:rsidR="00E35E4F" w:rsidRPr="00000FE9" w:rsidRDefault="00E35E4F" w:rsidP="00E35E4F">
      <w:pPr>
        <w:tabs>
          <w:tab w:val="left" w:leader="dot" w:pos="8789"/>
        </w:tabs>
        <w:spacing w:before="120"/>
        <w:ind w:right="-11"/>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ab/>
      </w:r>
    </w:p>
    <w:p w14:paraId="77BF13FF" w14:textId="77777777" w:rsidR="00E35E4F" w:rsidRPr="00000FE9" w:rsidRDefault="00E35E4F" w:rsidP="00E35E4F">
      <w:pPr>
        <w:tabs>
          <w:tab w:val="left" w:leader="dot" w:pos="8789"/>
        </w:tabs>
        <w:spacing w:before="120"/>
        <w:ind w:right="-11"/>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ab/>
      </w:r>
    </w:p>
    <w:p w14:paraId="786F0BEE" w14:textId="77777777" w:rsidR="00E35E4F" w:rsidRPr="00000FE9" w:rsidRDefault="00E35E4F" w:rsidP="00E35E4F">
      <w:pPr>
        <w:tabs>
          <w:tab w:val="left" w:leader="dot" w:pos="8789"/>
        </w:tabs>
        <w:spacing w:before="120"/>
        <w:ind w:right="-11"/>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ab/>
      </w:r>
    </w:p>
    <w:p w14:paraId="572991AF" w14:textId="77777777" w:rsidR="00E35E4F" w:rsidRPr="00000FE9" w:rsidRDefault="00E35E4F" w:rsidP="00E35E4F">
      <w:pPr>
        <w:tabs>
          <w:tab w:val="left" w:leader="dot" w:pos="2268"/>
          <w:tab w:val="left" w:leader="dot" w:pos="6946"/>
        </w:tabs>
        <w:spacing w:before="120"/>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Overwegende dat</w:t>
      </w:r>
      <w:r w:rsidRPr="00000FE9">
        <w:rPr>
          <w:rFonts w:asciiTheme="minorHAnsi" w:hAnsiTheme="minorHAnsi" w:cs="Calibri"/>
          <w:color w:val="000000"/>
          <w:sz w:val="20"/>
          <w:szCs w:val="20"/>
          <w:lang w:val="nl-BE"/>
        </w:rPr>
        <w:tab/>
      </w:r>
      <w:r w:rsidRPr="00000FE9">
        <w:rPr>
          <w:rFonts w:asciiTheme="minorHAnsi" w:hAnsiTheme="minorHAnsi" w:cs="Calibri"/>
          <w:color w:val="000000"/>
          <w:sz w:val="20"/>
          <w:szCs w:val="20"/>
          <w:lang w:val="nl-BE"/>
        </w:rPr>
        <w:tab/>
        <w:t xml:space="preserve">niet tot eedaflegging kan worden toegelaten; dat </w:t>
      </w:r>
      <w:r w:rsidRPr="00000FE9">
        <w:rPr>
          <w:rFonts w:asciiTheme="minorHAnsi" w:hAnsiTheme="minorHAnsi" w:cs="Calibri"/>
          <w:color w:val="000000"/>
          <w:sz w:val="20"/>
          <w:szCs w:val="20"/>
          <w:lang w:val="nl-BE"/>
        </w:rPr>
        <w:tab/>
      </w:r>
      <w:r w:rsidRPr="00000FE9">
        <w:rPr>
          <w:rFonts w:asciiTheme="minorHAnsi" w:hAnsiTheme="minorHAnsi" w:cs="Calibri"/>
          <w:color w:val="000000"/>
          <w:sz w:val="20"/>
          <w:szCs w:val="20"/>
          <w:lang w:val="nl-BE"/>
        </w:rPr>
        <w:tab/>
        <w:t>, opvolger, zijn plaats zal innemen, overeenkomstig artikel 17, tweede lid, WGP;</w:t>
      </w:r>
    </w:p>
    <w:p w14:paraId="70C6D9E3" w14:textId="599FEDA0" w:rsidR="00E35E4F" w:rsidRPr="00000FE9" w:rsidRDefault="00E35E4F" w:rsidP="00E35E4F">
      <w:pPr>
        <w:tabs>
          <w:tab w:val="left" w:leader="dot" w:pos="2268"/>
          <w:tab w:val="left" w:leader="dot" w:pos="6946"/>
        </w:tabs>
        <w:spacing w:before="120"/>
        <w:ind w:right="-11"/>
        <w:jc w:val="both"/>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Overwegende dat dit proces-verbaal, overeenkomstig artikel 18</w:t>
      </w:r>
      <w:r w:rsidRPr="00000FE9">
        <w:rPr>
          <w:rFonts w:asciiTheme="minorHAnsi" w:hAnsiTheme="minorHAnsi" w:cs="Calibri"/>
          <w:i/>
          <w:color w:val="000000"/>
          <w:sz w:val="20"/>
          <w:szCs w:val="20"/>
          <w:lang w:val="nl-BE"/>
        </w:rPr>
        <w:t>bis</w:t>
      </w:r>
      <w:r w:rsidRPr="00000FE9">
        <w:rPr>
          <w:rFonts w:asciiTheme="minorHAnsi" w:hAnsiTheme="minorHAnsi" w:cs="Calibri"/>
          <w:color w:val="000000"/>
          <w:sz w:val="20"/>
          <w:szCs w:val="20"/>
          <w:lang w:val="nl-BE"/>
        </w:rPr>
        <w:t xml:space="preserve"> WGP en artikel 15 van het koninklijk besluit, in dubbel exemplaar naar de bestendige deputatie of het</w:t>
      </w:r>
      <w:r w:rsidRPr="00000FE9">
        <w:rPr>
          <w:rFonts w:asciiTheme="minorHAnsi" w:hAnsiTheme="minorHAnsi"/>
          <w:bCs/>
          <w:sz w:val="20"/>
          <w:szCs w:val="20"/>
          <w:lang w:val="nl-BE"/>
        </w:rPr>
        <w:t xml:space="preserve"> college bedoeld in artikel 83quinquies, §2, van de bijzondere wet van 12 januari 1989 met betrekking tot de Brusselse instellingen</w:t>
      </w:r>
      <w:r w:rsidRPr="00000FE9">
        <w:rPr>
          <w:rFonts w:asciiTheme="minorHAnsi" w:hAnsiTheme="minorHAnsi" w:cs="Calibri"/>
          <w:color w:val="000000"/>
          <w:sz w:val="20"/>
          <w:szCs w:val="20"/>
          <w:lang w:val="nl-BE"/>
        </w:rPr>
        <w:t xml:space="preserve"> zal worden gezonden.</w:t>
      </w:r>
    </w:p>
    <w:p w14:paraId="17A1C836" w14:textId="77777777" w:rsidR="00E35E4F" w:rsidRPr="00000FE9" w:rsidRDefault="00E35E4F" w:rsidP="00E35E4F">
      <w:pPr>
        <w:tabs>
          <w:tab w:val="left" w:leader="dot" w:pos="2268"/>
          <w:tab w:val="left" w:leader="dot" w:pos="6946"/>
        </w:tabs>
        <w:spacing w:before="120"/>
        <w:ind w:right="-11"/>
        <w:rPr>
          <w:rFonts w:asciiTheme="minorHAnsi" w:hAnsiTheme="minorHAnsi" w:cs="Calibri"/>
          <w:color w:val="000000"/>
          <w:sz w:val="20"/>
          <w:szCs w:val="20"/>
          <w:lang w:val="nl-BE"/>
        </w:rPr>
      </w:pPr>
    </w:p>
    <w:p w14:paraId="348A8514" w14:textId="77777777" w:rsidR="00E35E4F" w:rsidRPr="00000FE9" w:rsidRDefault="00E35E4F" w:rsidP="00E35E4F">
      <w:pPr>
        <w:tabs>
          <w:tab w:val="left" w:leader="dot" w:pos="2268"/>
          <w:tab w:val="left" w:leader="dot" w:pos="6946"/>
        </w:tabs>
        <w:spacing w:before="120"/>
        <w:ind w:right="-11"/>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Namens de gemeenteraad:</w:t>
      </w:r>
    </w:p>
    <w:p w14:paraId="4120125A" w14:textId="77777777" w:rsidR="00E35E4F" w:rsidRPr="00000FE9" w:rsidRDefault="00E35E4F" w:rsidP="00E35E4F">
      <w:pPr>
        <w:tabs>
          <w:tab w:val="left" w:leader="dot" w:pos="2268"/>
          <w:tab w:val="left" w:leader="dot" w:pos="6946"/>
        </w:tabs>
        <w:spacing w:before="120"/>
        <w:ind w:right="-11"/>
        <w:rPr>
          <w:rFonts w:asciiTheme="minorHAnsi" w:hAnsiTheme="minorHAnsi" w:cs="Calibri"/>
          <w:color w:val="000000"/>
          <w:sz w:val="20"/>
          <w:szCs w:val="20"/>
          <w:lang w:val="nl-BE"/>
        </w:rPr>
      </w:pPr>
    </w:p>
    <w:tbl>
      <w:tblPr>
        <w:tblStyle w:val="Tabel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127"/>
        <w:gridCol w:w="2940"/>
      </w:tblGrid>
      <w:tr w:rsidR="00E35E4F" w:rsidRPr="00000FE9" w14:paraId="603CDBC4" w14:textId="77777777" w:rsidTr="00862519">
        <w:trPr>
          <w:jc w:val="center"/>
        </w:trPr>
        <w:tc>
          <w:tcPr>
            <w:tcW w:w="3085" w:type="dxa"/>
          </w:tcPr>
          <w:p w14:paraId="066CE87B" w14:textId="2F6EA4C6" w:rsidR="00E35E4F" w:rsidRPr="00000FE9" w:rsidRDefault="00E35E4F" w:rsidP="00862519">
            <w:pPr>
              <w:tabs>
                <w:tab w:val="left" w:leader="dot" w:pos="2268"/>
                <w:tab w:val="left" w:leader="dot" w:pos="6946"/>
              </w:tabs>
              <w:spacing w:before="120"/>
              <w:ind w:right="-11"/>
              <w:jc w:val="center"/>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De algemeen directeur</w:t>
            </w:r>
          </w:p>
        </w:tc>
        <w:tc>
          <w:tcPr>
            <w:tcW w:w="3204" w:type="dxa"/>
          </w:tcPr>
          <w:p w14:paraId="1B1F6BBC" w14:textId="77777777" w:rsidR="00E35E4F" w:rsidRPr="00000FE9" w:rsidRDefault="00E35E4F" w:rsidP="00862519">
            <w:pPr>
              <w:tabs>
                <w:tab w:val="left" w:leader="dot" w:pos="2268"/>
                <w:tab w:val="left" w:leader="dot" w:pos="6946"/>
              </w:tabs>
              <w:spacing w:before="120"/>
              <w:ind w:right="-11"/>
              <w:jc w:val="center"/>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De raadsleden-bijzitters,</w:t>
            </w:r>
          </w:p>
        </w:tc>
        <w:tc>
          <w:tcPr>
            <w:tcW w:w="2998" w:type="dxa"/>
          </w:tcPr>
          <w:p w14:paraId="1F74D5DA" w14:textId="77777777" w:rsidR="00E35E4F" w:rsidRPr="00000FE9" w:rsidRDefault="00E35E4F" w:rsidP="00862519">
            <w:pPr>
              <w:tabs>
                <w:tab w:val="left" w:leader="dot" w:pos="2268"/>
                <w:tab w:val="left" w:leader="dot" w:pos="6946"/>
              </w:tabs>
              <w:spacing w:before="120"/>
              <w:ind w:right="-11"/>
              <w:jc w:val="center"/>
              <w:rPr>
                <w:rFonts w:asciiTheme="minorHAnsi" w:hAnsiTheme="minorHAnsi" w:cs="Calibri"/>
                <w:color w:val="000000"/>
                <w:sz w:val="20"/>
                <w:szCs w:val="20"/>
                <w:lang w:val="nl-BE"/>
              </w:rPr>
            </w:pPr>
            <w:r w:rsidRPr="00000FE9">
              <w:rPr>
                <w:rFonts w:asciiTheme="minorHAnsi" w:hAnsiTheme="minorHAnsi" w:cs="Calibri"/>
                <w:color w:val="000000"/>
                <w:sz w:val="20"/>
                <w:szCs w:val="20"/>
                <w:lang w:val="nl-BE"/>
              </w:rPr>
              <w:t>De burgemeester,</w:t>
            </w:r>
            <w:r w:rsidRPr="00000FE9">
              <w:rPr>
                <w:rFonts w:asciiTheme="minorHAnsi" w:hAnsiTheme="minorHAnsi" w:cs="Calibri"/>
                <w:color w:val="000000"/>
                <w:sz w:val="20"/>
                <w:szCs w:val="20"/>
                <w:vertAlign w:val="superscript"/>
                <w:lang w:val="nl-BE"/>
              </w:rPr>
              <w:footnoteReference w:id="1"/>
            </w:r>
          </w:p>
        </w:tc>
      </w:tr>
    </w:tbl>
    <w:p w14:paraId="59955E0A" w14:textId="77777777" w:rsidR="00E35E4F" w:rsidRDefault="00E35E4F"/>
    <w:sectPr w:rsidR="00E35E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7C556" w14:textId="77777777" w:rsidR="00E35E4F" w:rsidRDefault="00E35E4F" w:rsidP="00E35E4F">
      <w:r>
        <w:separator/>
      </w:r>
    </w:p>
  </w:endnote>
  <w:endnote w:type="continuationSeparator" w:id="0">
    <w:p w14:paraId="4EDDC125" w14:textId="77777777" w:rsidR="00E35E4F" w:rsidRDefault="00E35E4F" w:rsidP="00E35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D8A6D" w14:textId="77777777" w:rsidR="00E35E4F" w:rsidRDefault="00E35E4F" w:rsidP="00E35E4F">
      <w:r>
        <w:separator/>
      </w:r>
    </w:p>
  </w:footnote>
  <w:footnote w:type="continuationSeparator" w:id="0">
    <w:p w14:paraId="6EDEF988" w14:textId="77777777" w:rsidR="00E35E4F" w:rsidRDefault="00E35E4F" w:rsidP="00E35E4F">
      <w:r>
        <w:continuationSeparator/>
      </w:r>
    </w:p>
  </w:footnote>
  <w:footnote w:id="1">
    <w:p w14:paraId="258223EC" w14:textId="77777777" w:rsidR="00E35E4F" w:rsidRPr="001727F4" w:rsidRDefault="00E35E4F" w:rsidP="00E35E4F">
      <w:pPr>
        <w:pStyle w:val="Plattetekst"/>
        <w:spacing w:before="0" w:after="0" w:line="240" w:lineRule="auto"/>
      </w:pPr>
      <w:r w:rsidRPr="00580E15">
        <w:rPr>
          <w:rStyle w:val="Voetnootmarkering"/>
          <w:rFonts w:ascii="Calibri" w:hAnsi="Calibri"/>
        </w:rPr>
        <w:footnoteRef/>
      </w:r>
      <w:r w:rsidRPr="00580E15">
        <w:rPr>
          <w:rStyle w:val="Voetnootmarkering"/>
          <w:rFonts w:ascii="Calibri" w:hAnsi="Calibri"/>
        </w:rPr>
        <w:t xml:space="preserve"> Het betreft de burgemeester-voorzitter van het bureau voor de kiesverrichtingen en niet de voorzitter van de gemeenteraad, indien dat een andere persoon is dan de burgemeester.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A9090C"/>
    <w:multiLevelType w:val="hybridMultilevel"/>
    <w:tmpl w:val="802CA7F8"/>
    <w:lvl w:ilvl="0" w:tplc="3BDAA3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2340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E4F"/>
    <w:rsid w:val="007F7D5C"/>
    <w:rsid w:val="00885DD4"/>
    <w:rsid w:val="009F6A89"/>
    <w:rsid w:val="00C10207"/>
    <w:rsid w:val="00E35E4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40DF6"/>
  <w15:chartTrackingRefBased/>
  <w15:docId w15:val="{13D62AA5-0C47-46B2-BC98-E651C2E7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5E4F"/>
    <w:pPr>
      <w:spacing w:after="0" w:line="240" w:lineRule="auto"/>
    </w:pPr>
    <w:rPr>
      <w:rFonts w:ascii="Arial" w:eastAsia="Times New Roman" w:hAnsi="Arial" w:cs="Times New Roman"/>
      <w:kern w:val="0"/>
      <w:sz w:val="18"/>
      <w:szCs w:val="18"/>
      <w:lang w:val="en-US"/>
      <w14:ligatures w14:val="none"/>
    </w:rPr>
  </w:style>
  <w:style w:type="paragraph" w:styleId="Kop1">
    <w:name w:val="heading 1"/>
    <w:basedOn w:val="Standaard"/>
    <w:next w:val="Standaard"/>
    <w:link w:val="Kop1Char"/>
    <w:uiPriority w:val="9"/>
    <w:qFormat/>
    <w:rsid w:val="00E35E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5E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5E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5E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5E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5E4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5E4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5E4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5E4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5E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5E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5E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5E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5E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5E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5E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5E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5E4F"/>
    <w:rPr>
      <w:rFonts w:eastAsiaTheme="majorEastAsia" w:cstheme="majorBidi"/>
      <w:color w:val="272727" w:themeColor="text1" w:themeTint="D8"/>
    </w:rPr>
  </w:style>
  <w:style w:type="paragraph" w:styleId="Titel">
    <w:name w:val="Title"/>
    <w:basedOn w:val="Standaard"/>
    <w:next w:val="Standaard"/>
    <w:link w:val="TitelChar"/>
    <w:uiPriority w:val="10"/>
    <w:qFormat/>
    <w:rsid w:val="00E35E4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5E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5E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5E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5E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5E4F"/>
    <w:rPr>
      <w:i/>
      <w:iCs/>
      <w:color w:val="404040" w:themeColor="text1" w:themeTint="BF"/>
    </w:rPr>
  </w:style>
  <w:style w:type="paragraph" w:styleId="Lijstalinea">
    <w:name w:val="List Paragraph"/>
    <w:basedOn w:val="Standaard"/>
    <w:uiPriority w:val="34"/>
    <w:qFormat/>
    <w:rsid w:val="00E35E4F"/>
    <w:pPr>
      <w:ind w:left="720"/>
      <w:contextualSpacing/>
    </w:pPr>
  </w:style>
  <w:style w:type="character" w:styleId="Intensievebenadrukking">
    <w:name w:val="Intense Emphasis"/>
    <w:basedOn w:val="Standaardalinea-lettertype"/>
    <w:uiPriority w:val="21"/>
    <w:qFormat/>
    <w:rsid w:val="00E35E4F"/>
    <w:rPr>
      <w:i/>
      <w:iCs/>
      <w:color w:val="0F4761" w:themeColor="accent1" w:themeShade="BF"/>
    </w:rPr>
  </w:style>
  <w:style w:type="paragraph" w:styleId="Duidelijkcitaat">
    <w:name w:val="Intense Quote"/>
    <w:basedOn w:val="Standaard"/>
    <w:next w:val="Standaard"/>
    <w:link w:val="DuidelijkcitaatChar"/>
    <w:uiPriority w:val="30"/>
    <w:qFormat/>
    <w:rsid w:val="00E35E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5E4F"/>
    <w:rPr>
      <w:i/>
      <w:iCs/>
      <w:color w:val="0F4761" w:themeColor="accent1" w:themeShade="BF"/>
    </w:rPr>
  </w:style>
  <w:style w:type="character" w:styleId="Intensieveverwijzing">
    <w:name w:val="Intense Reference"/>
    <w:basedOn w:val="Standaardalinea-lettertype"/>
    <w:uiPriority w:val="32"/>
    <w:qFormat/>
    <w:rsid w:val="00E35E4F"/>
    <w:rPr>
      <w:b/>
      <w:bCs/>
      <w:smallCaps/>
      <w:color w:val="0F4761" w:themeColor="accent1" w:themeShade="BF"/>
      <w:spacing w:val="5"/>
    </w:rPr>
  </w:style>
  <w:style w:type="table" w:styleId="Tabelraster">
    <w:name w:val="Table Grid"/>
    <w:basedOn w:val="Standaardtabel"/>
    <w:rsid w:val="00E35E4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E35E4F"/>
    <w:pPr>
      <w:spacing w:before="57" w:after="57" w:line="230" w:lineRule="atLeast"/>
      <w:jc w:val="both"/>
    </w:pPr>
    <w:rPr>
      <w:szCs w:val="24"/>
      <w:lang w:val="nl-BE" w:eastAsia="nl-NL"/>
    </w:rPr>
  </w:style>
  <w:style w:type="character" w:customStyle="1" w:styleId="PlattetekstChar">
    <w:name w:val="Platte tekst Char"/>
    <w:basedOn w:val="Standaardalinea-lettertype"/>
    <w:link w:val="Plattetekst"/>
    <w:rsid w:val="00E35E4F"/>
    <w:rPr>
      <w:rFonts w:ascii="Arial" w:eastAsia="Times New Roman" w:hAnsi="Arial" w:cs="Times New Roman"/>
      <w:kern w:val="0"/>
      <w:sz w:val="18"/>
      <w:lang w:eastAsia="nl-NL"/>
      <w14:ligatures w14:val="none"/>
    </w:rPr>
  </w:style>
  <w:style w:type="character" w:styleId="Voetnootmarkering">
    <w:name w:val="footnote reference"/>
    <w:basedOn w:val="Standaardalinea-lettertype"/>
    <w:rsid w:val="00E35E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3949</Characters>
  <Application>Microsoft Office Word</Application>
  <DocSecurity>0</DocSecurity>
  <Lines>32</Lines>
  <Paragraphs>9</Paragraphs>
  <ScaleCrop>false</ScaleCrop>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Cools Bjorn</dc:creator>
  <cp:keywords/>
  <dc:description/>
  <cp:lastModifiedBy>Cools Bjorn</cp:lastModifiedBy>
  <cp:revision>3</cp:revision>
  <dcterms:created xsi:type="dcterms:W3CDTF">2024-09-16T08:24:00Z</dcterms:created>
  <dcterms:modified xsi:type="dcterms:W3CDTF">2024-09-16T10:01:00Z</dcterms:modified>
</cp:coreProperties>
</file>