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0FA97" w14:textId="48863130" w:rsidR="00F67032" w:rsidRDefault="00AF383D" w:rsidP="00275472">
      <w:pPr>
        <w:pStyle w:val="Titel"/>
      </w:pPr>
      <w:r>
        <w:t xml:space="preserve">Het lokaal Energie- en Klimaatpact </w:t>
      </w:r>
    </w:p>
    <w:p w14:paraId="41EA4FFE" w14:textId="0FCCBB6D" w:rsidR="00275472" w:rsidRDefault="00AF383D" w:rsidP="00A90559">
      <w:pPr>
        <w:pStyle w:val="Beschrijving"/>
      </w:pPr>
      <w:r>
        <w:t>2021</w:t>
      </w:r>
    </w:p>
    <w:p w14:paraId="695878D6" w14:textId="48FD04BD" w:rsidR="00A90559" w:rsidRPr="006757A9" w:rsidRDefault="00A90559" w:rsidP="00A90559">
      <w:pPr>
        <w:pBdr>
          <w:top w:val="single" w:sz="4" w:space="1" w:color="auto"/>
          <w:left w:val="single" w:sz="4" w:space="4" w:color="auto"/>
          <w:bottom w:val="single" w:sz="4" w:space="1" w:color="auto"/>
          <w:right w:val="single" w:sz="4" w:space="4" w:color="auto"/>
        </w:pBdr>
        <w:rPr>
          <w:b/>
        </w:rPr>
      </w:pPr>
      <w:proofErr w:type="spellStart"/>
      <w:r w:rsidRPr="006757A9">
        <w:rPr>
          <w:b/>
        </w:rPr>
        <w:t>Modeltekst</w:t>
      </w:r>
      <w:proofErr w:type="spellEnd"/>
      <w:r w:rsidRPr="006757A9">
        <w:rPr>
          <w:b/>
        </w:rPr>
        <w:t xml:space="preserve"> voor bestuursakkoo</w:t>
      </w:r>
      <w:r>
        <w:rPr>
          <w:b/>
        </w:rPr>
        <w:t>rd</w:t>
      </w:r>
    </w:p>
    <w:p w14:paraId="02209365" w14:textId="77777777" w:rsidR="00A90559" w:rsidRDefault="00A90559" w:rsidP="00A90559">
      <w:pPr>
        <w:rPr>
          <w:i/>
        </w:rPr>
      </w:pPr>
    </w:p>
    <w:p w14:paraId="5EB7236B" w14:textId="0F5CDAC9" w:rsidR="00E1450A" w:rsidRDefault="00D469F7" w:rsidP="00A90559">
      <w:r>
        <w:t>Vlaanderen en de lokale besturen slaan</w:t>
      </w:r>
      <w:r w:rsidR="00F6216F">
        <w:t xml:space="preserve">, d.m.v. het Lokaal Energie- en Klimaatpact </w:t>
      </w:r>
      <w:r>
        <w:t xml:space="preserve">de handen in elkaar om samen de nodige transitie in het energie- en klimaatbeleid waar te maken. </w:t>
      </w:r>
      <w:r w:rsidR="00646FA0">
        <w:t>Aan de hand van concrete en herkenbare werven</w:t>
      </w:r>
      <w:r w:rsidR="002E5BC2">
        <w:t xml:space="preserve"> (zie hieronder)</w:t>
      </w:r>
      <w:r w:rsidR="00646FA0">
        <w:t xml:space="preserve"> wil men inzetten o</w:t>
      </w:r>
      <w:r w:rsidR="00392B55">
        <w:t>p</w:t>
      </w:r>
      <w:r w:rsidR="00646FA0">
        <w:t xml:space="preserve"> krachtdadig beleid. Er wordt hierbij </w:t>
      </w:r>
      <w:r w:rsidR="00032923">
        <w:t xml:space="preserve">ingezet op een gelijktijdige bottom-up en top-down aanpak. </w:t>
      </w:r>
      <w:r w:rsidR="00DB22BB">
        <w:t>Beide actoren, de Vlaamse overheid en de lokale besturen geven aan werk te maken van concrete engagementen zoals hieronder vermeld:</w:t>
      </w:r>
    </w:p>
    <w:p w14:paraId="0AE9CFB1" w14:textId="58103231" w:rsidR="00DB22BB" w:rsidRDefault="00DB22BB" w:rsidP="00A90559"/>
    <w:p w14:paraId="006263A9" w14:textId="11EDFBD0" w:rsidR="00B447F5" w:rsidRDefault="00B447F5" w:rsidP="00A90559">
      <w:r>
        <w:t xml:space="preserve">Lokale besturen </w:t>
      </w:r>
      <w:r w:rsidR="00C90CB4">
        <w:t>engageren zich om:</w:t>
      </w:r>
    </w:p>
    <w:p w14:paraId="0C47FAF0" w14:textId="77777777" w:rsidR="003759BD" w:rsidRDefault="003759BD" w:rsidP="003759BD">
      <w:pPr>
        <w:pStyle w:val="Opsomming"/>
        <w:jc w:val="both"/>
      </w:pPr>
      <w:r>
        <w:t>Het Burgemeestersconvenant 2030 te ondertekenen en uit te werken;</w:t>
      </w:r>
    </w:p>
    <w:p w14:paraId="4072861B" w14:textId="44715E7F" w:rsidR="003759BD" w:rsidRDefault="003759BD" w:rsidP="003759BD">
      <w:pPr>
        <w:pStyle w:val="Opsomming"/>
        <w:jc w:val="both"/>
      </w:pPr>
      <w:r>
        <w:t>Een gemiddelde jaarlijkse primaire energiebesparing van minstens 2,09% te realiseren in hun eigen gebouwen (inclusief technische infrastructuur, exclusief onroerend erfgoed);</w:t>
      </w:r>
    </w:p>
    <w:p w14:paraId="048F8723" w14:textId="447B9DA3" w:rsidR="003759BD" w:rsidRDefault="003759BD" w:rsidP="003759BD">
      <w:pPr>
        <w:pStyle w:val="Opsomming"/>
        <w:jc w:val="both"/>
      </w:pPr>
      <w:r>
        <w:t>Een reductie van de CO2-uitstoot van hun eigen gebouwen en technische infrastructuur met 40% in 2030 ten opzichte van 2015 te realiseren;</w:t>
      </w:r>
    </w:p>
    <w:p w14:paraId="11400E94" w14:textId="2A26A5C1" w:rsidR="003759BD" w:rsidRDefault="003759BD" w:rsidP="003759BD">
      <w:pPr>
        <w:pStyle w:val="Opsomming"/>
        <w:jc w:val="both"/>
      </w:pPr>
      <w:r>
        <w:t xml:space="preserve">Tegen ten laatste 2030 de openbare verlichting te </w:t>
      </w:r>
      <w:proofErr w:type="spellStart"/>
      <w:r>
        <w:t>verLEDden</w:t>
      </w:r>
      <w:proofErr w:type="spellEnd"/>
      <w:r>
        <w:t>;</w:t>
      </w:r>
    </w:p>
    <w:p w14:paraId="617BF478" w14:textId="62B41AA3" w:rsidR="003759BD" w:rsidRDefault="003759BD" w:rsidP="003759BD">
      <w:pPr>
        <w:pStyle w:val="Opsomming"/>
        <w:jc w:val="both"/>
      </w:pPr>
      <w:r>
        <w:t>Het draagvlak voor hernieuwbare energie te verhogen, geen heffing op hernieuwbare energie installaties in te voeren en bestaande, zoals de heffing op pylonen van windmolens, af te bouwen tegen ten laatste 2025;</w:t>
      </w:r>
    </w:p>
    <w:p w14:paraId="6B5E7BFA" w14:textId="5F3F22EB" w:rsidR="003759BD" w:rsidRDefault="003759BD" w:rsidP="003759BD">
      <w:pPr>
        <w:pStyle w:val="Opsomming"/>
        <w:jc w:val="both"/>
      </w:pPr>
      <w:r>
        <w:t>Lokale warmte- en sloopbeleidsplannen op te maken;</w:t>
      </w:r>
    </w:p>
    <w:p w14:paraId="22C7249A" w14:textId="1809A06B" w:rsidR="003759BD" w:rsidRDefault="003759BD" w:rsidP="003759BD">
      <w:pPr>
        <w:pStyle w:val="Opsomming"/>
        <w:jc w:val="both"/>
      </w:pPr>
      <w:r>
        <w:t>Burgers, bedrijven en verenigingen te stimuleren om samen met het lokaal bestuur de concrete en zichtbare streefdoelen uit de 4 werven van het Pact te behalen.</w:t>
      </w:r>
    </w:p>
    <w:p w14:paraId="445BD71A" w14:textId="77777777" w:rsidR="003759BD" w:rsidRDefault="003759BD" w:rsidP="003759BD">
      <w:pPr>
        <w:pStyle w:val="Opsomming"/>
        <w:numPr>
          <w:ilvl w:val="0"/>
          <w:numId w:val="0"/>
        </w:numPr>
        <w:ind w:left="720"/>
        <w:jc w:val="both"/>
      </w:pPr>
    </w:p>
    <w:p w14:paraId="4CD3E84F" w14:textId="77777777" w:rsidR="003759BD" w:rsidRDefault="003759BD" w:rsidP="003759BD">
      <w:pPr>
        <w:jc w:val="both"/>
      </w:pPr>
      <w:r>
        <w:t>De Vlaamse overheid engageert zich om:</w:t>
      </w:r>
    </w:p>
    <w:p w14:paraId="7883F9A9" w14:textId="2CE58E5B" w:rsidR="003759BD" w:rsidRDefault="003759BD" w:rsidP="003759BD">
      <w:pPr>
        <w:pStyle w:val="Opsomming"/>
        <w:jc w:val="both"/>
      </w:pPr>
      <w:r>
        <w:t>Via het Netwerk Klimaat professionele ondersteuning te bieden aan de lokale besturen, zoals bepaald in het subsidiebesluit en de werkprogramma’s;</w:t>
      </w:r>
    </w:p>
    <w:p w14:paraId="7A0DB5DD" w14:textId="09C54738" w:rsidR="003759BD" w:rsidRDefault="003759BD" w:rsidP="003759BD">
      <w:pPr>
        <w:pStyle w:val="Opsomming"/>
        <w:jc w:val="both"/>
      </w:pPr>
      <w:r>
        <w:t>Via andere partners binnen de Vlaamse overheid (bv. VEB met het SURE2050-project voor het publiek patrimonium) lokale besturen projectmatige ondersteuning te bieden;</w:t>
      </w:r>
    </w:p>
    <w:p w14:paraId="7B06C7A8" w14:textId="7AD0C996" w:rsidR="003759BD" w:rsidRDefault="003759BD" w:rsidP="003759BD">
      <w:pPr>
        <w:pStyle w:val="Opsomming"/>
        <w:jc w:val="both"/>
      </w:pPr>
      <w:r>
        <w:t>Samen met de lokale besturen actief mee te werken aan het elimineren van de mogelijke hindernissen die lokale besturen ondervinden in het realiseren van de ambities binnen dit Pact;</w:t>
      </w:r>
    </w:p>
    <w:p w14:paraId="4E267948" w14:textId="462E8DC1" w:rsidR="003759BD" w:rsidRDefault="003759BD" w:rsidP="003759BD">
      <w:pPr>
        <w:pStyle w:val="Opsomming"/>
        <w:jc w:val="both"/>
      </w:pPr>
      <w:r>
        <w:t>Haar eigen voorbeeldfunctie in te vullen en relevante actoren te overtuigen om het Pact te ondertekenen;</w:t>
      </w:r>
    </w:p>
    <w:p w14:paraId="3507A5BC" w14:textId="5758D2C9" w:rsidR="003759BD" w:rsidRDefault="003759BD" w:rsidP="003759BD">
      <w:pPr>
        <w:pStyle w:val="Opsomming"/>
        <w:jc w:val="both"/>
      </w:pPr>
      <w:r>
        <w:t xml:space="preserve">In samenspraak met het middenveld, onderzoeksinstellingen en de verschillende sectororganisaties de wederzijdse engagementen </w:t>
      </w:r>
      <w:proofErr w:type="spellStart"/>
      <w:r>
        <w:t>i.h.k.v</w:t>
      </w:r>
      <w:proofErr w:type="spellEnd"/>
      <w:r>
        <w:t>. het Pact op te volgen en te stroomlijnen;</w:t>
      </w:r>
    </w:p>
    <w:p w14:paraId="6845E026" w14:textId="34578CF2" w:rsidR="003759BD" w:rsidRDefault="003759BD" w:rsidP="003759BD">
      <w:pPr>
        <w:pStyle w:val="Opsomming"/>
        <w:jc w:val="both"/>
      </w:pPr>
      <w:r>
        <w:lastRenderedPageBreak/>
        <w:t>Aan lokale besturen (en/of andere actoren) de beleidsmaatregelen, voorzien door de Vlaamse, Federale en Europese begroting, actief en stelselmatig te promoten die nuttig kunnen zijn om mee de doelstellingen van het Pact te realiseren. Onder potentiële inbreng van de Vlaamse overheid in hoofdstuk 4 wordt dit waar mogelijk geconcretiseerd;</w:t>
      </w:r>
    </w:p>
    <w:p w14:paraId="71E21D2C" w14:textId="7470FDE7" w:rsidR="00C90CB4" w:rsidRDefault="003759BD" w:rsidP="003759BD">
      <w:pPr>
        <w:pStyle w:val="Opsomming"/>
        <w:jc w:val="both"/>
      </w:pPr>
      <w:r>
        <w:t>Ter bijkomende ondersteuning van de klimaatpactacties van de gemeenten die het Pact ondertekenen, in een extra jaarlijks budget van 10.000.000 euro, evenals een vast gedeelte van de vrij beschikbare middelen binnen het Vlaams klimaatfonds, te voorzien. Deze budgettaire engagementen kunnen aangepast worden in functie van het algemeen begrotingsbeleid.</w:t>
      </w:r>
    </w:p>
    <w:p w14:paraId="6A8E7DF6" w14:textId="1A7B59B1" w:rsidR="003759BD" w:rsidRDefault="003759BD" w:rsidP="003759BD"/>
    <w:p w14:paraId="092C9A18" w14:textId="651094AF" w:rsidR="002E5BC2" w:rsidRDefault="002E5BC2" w:rsidP="003759BD">
      <w:r>
        <w:t xml:space="preserve">Door de ondertekening van het Lokaal Energie- en Klimaatpact </w:t>
      </w:r>
      <w:r w:rsidR="00116AB4">
        <w:t>geeft uw gemeente aan actie te ondernemen om de doelstellingen vermeldt in de onderstaande werven waar te maken</w:t>
      </w:r>
      <w:r w:rsidR="00116AB4">
        <w:rPr>
          <w:rStyle w:val="Voetnootmarkering"/>
        </w:rPr>
        <w:footnoteReference w:id="2"/>
      </w:r>
      <w:r w:rsidR="00131E96">
        <w:t>:</w:t>
      </w:r>
    </w:p>
    <w:p w14:paraId="5C4C860D" w14:textId="77777777" w:rsidR="00CB63D7" w:rsidRPr="00CB63D7" w:rsidRDefault="00131E96" w:rsidP="0077109A">
      <w:pPr>
        <w:pStyle w:val="Lijstnummering"/>
        <w:rPr>
          <w:b/>
          <w:bCs/>
        </w:rPr>
      </w:pPr>
      <w:r w:rsidRPr="00CB63D7">
        <w:rPr>
          <w:b/>
          <w:bCs/>
        </w:rPr>
        <w:t>Laten we een boom opzetten</w:t>
      </w:r>
    </w:p>
    <w:p w14:paraId="36E90C8F" w14:textId="4EBAD6B5" w:rsidR="00CB63D7" w:rsidRDefault="00CB63D7" w:rsidP="00CB63D7">
      <w:pPr>
        <w:pStyle w:val="Opsomming"/>
      </w:pPr>
      <w:r>
        <w:t>Eén boom extra per Vlaming tegen 2030 (+6,6 miljoen bomen extra vanaf 2021 t.e.m. 2030)</w:t>
      </w:r>
    </w:p>
    <w:p w14:paraId="25939794" w14:textId="4D4D7394" w:rsidR="00CB63D7" w:rsidRDefault="00CB63D7" w:rsidP="00CB63D7">
      <w:pPr>
        <w:pStyle w:val="Opsomming"/>
      </w:pPr>
      <w:r>
        <w:t>1/2de meter extra haag of geveltuinbeplanting per Vlaming tegen 2030 (+3.300 km extra vanaf 2021 t.e.m. 2030)</w:t>
      </w:r>
    </w:p>
    <w:p w14:paraId="140709E4" w14:textId="5CB3883C" w:rsidR="00CB63D7" w:rsidRDefault="00CB63D7" w:rsidP="00CB63D7">
      <w:pPr>
        <w:pStyle w:val="Opsomming"/>
      </w:pPr>
      <w:r>
        <w:t>Eén extra natuurgroenperk per 1000 inwoners tegen 2030 (= 6.600 perken van 10 m² vanaf 2021 t.e.m. 2030)</w:t>
      </w:r>
    </w:p>
    <w:p w14:paraId="6E7E5823" w14:textId="77777777" w:rsidR="008F474A" w:rsidRDefault="008F474A" w:rsidP="008F474A">
      <w:pPr>
        <w:pStyle w:val="Opsomming"/>
        <w:numPr>
          <w:ilvl w:val="0"/>
          <w:numId w:val="0"/>
        </w:numPr>
        <w:ind w:left="720"/>
      </w:pPr>
    </w:p>
    <w:p w14:paraId="3E403328" w14:textId="2ED0CE13" w:rsidR="00131E96" w:rsidRPr="007C4231" w:rsidRDefault="00131E96" w:rsidP="0077109A">
      <w:pPr>
        <w:pStyle w:val="Lijstnummering"/>
        <w:rPr>
          <w:b/>
          <w:bCs/>
        </w:rPr>
      </w:pPr>
      <w:r w:rsidRPr="007C4231">
        <w:rPr>
          <w:b/>
          <w:bCs/>
        </w:rPr>
        <w:t>Verrijk je wijk</w:t>
      </w:r>
    </w:p>
    <w:p w14:paraId="749E3DBB" w14:textId="7807AE82" w:rsidR="007C4231" w:rsidRDefault="007C4231" w:rsidP="007C4231">
      <w:pPr>
        <w:pStyle w:val="Opsomming"/>
      </w:pPr>
      <w:r>
        <w:t>50 collectief georganiseerde energiebesparende renovaties per 1.000 wooneenheden vanaf 2021 t.e.m. 2030</w:t>
      </w:r>
      <w:r w:rsidR="00F3197D">
        <w:t>;</w:t>
      </w:r>
    </w:p>
    <w:p w14:paraId="1B7E6C7F" w14:textId="7465EC49" w:rsidR="00CB63D7" w:rsidRDefault="007C4231" w:rsidP="007C4231">
      <w:pPr>
        <w:pStyle w:val="Opsomming"/>
      </w:pPr>
      <w:r>
        <w:t>1 coöperatief/participatief hernieuwbaar energieproject per 500 inwoners tegen 2030 die samen voor een totaal geïnstalleerd vermogen zorgen van 216 MW vanaf 2021 t.e.m. 2030 (+12.000 projecten in 2030)</w:t>
      </w:r>
    </w:p>
    <w:p w14:paraId="05268FF4" w14:textId="77777777" w:rsidR="008F474A" w:rsidRDefault="008F474A" w:rsidP="008F474A">
      <w:pPr>
        <w:pStyle w:val="Opsomming"/>
        <w:numPr>
          <w:ilvl w:val="0"/>
          <w:numId w:val="0"/>
        </w:numPr>
        <w:ind w:left="720"/>
      </w:pPr>
    </w:p>
    <w:p w14:paraId="6BB408E1" w14:textId="2F26546C" w:rsidR="008F474A" w:rsidRPr="008F474A" w:rsidRDefault="00131E96" w:rsidP="008F474A">
      <w:pPr>
        <w:pStyle w:val="Lijstnummering"/>
        <w:rPr>
          <w:b/>
          <w:bCs/>
        </w:rPr>
      </w:pPr>
      <w:r w:rsidRPr="008F474A">
        <w:rPr>
          <w:b/>
          <w:bCs/>
        </w:rPr>
        <w:t>Elke buurt deelt en is duurzaam bereikbaar</w:t>
      </w:r>
    </w:p>
    <w:p w14:paraId="35B9C373" w14:textId="59BEB2ED" w:rsidR="007C4231" w:rsidRDefault="00F3197D" w:rsidP="00CE03D0">
      <w:pPr>
        <w:pStyle w:val="Opsomming"/>
      </w:pPr>
      <w:r>
        <w:t>Per 1.000 inwoners 1 “toegangspunt” voor een (koolstofvrij) deelsysteem tegen 2030 (=6.600 toegangspunten);</w:t>
      </w:r>
    </w:p>
    <w:p w14:paraId="6CF46D08" w14:textId="74FEAE20" w:rsidR="00F3197D" w:rsidRDefault="00F3197D" w:rsidP="00CE03D0">
      <w:pPr>
        <w:pStyle w:val="Opsomming"/>
      </w:pPr>
      <w:r>
        <w:t>Per 100 inwoners 1 laadpunt tegen 2030 (=66.000 laadpunten)</w:t>
      </w:r>
      <w:r w:rsidR="001C119D">
        <w:t>;</w:t>
      </w:r>
    </w:p>
    <w:p w14:paraId="1976E340" w14:textId="42070489" w:rsidR="00F3197D" w:rsidRDefault="00F3197D" w:rsidP="00CE03D0">
      <w:pPr>
        <w:pStyle w:val="Opsomming"/>
      </w:pPr>
      <w:r>
        <w:t>1 m nieuw of structureel opgewaardeerd fietspad extra per inwoner vanaf 2021 t.e.m. 2030</w:t>
      </w:r>
    </w:p>
    <w:p w14:paraId="2245C919" w14:textId="77777777" w:rsidR="00F3197D" w:rsidRDefault="00F3197D" w:rsidP="00F3197D">
      <w:pPr>
        <w:pStyle w:val="Opsomming"/>
        <w:numPr>
          <w:ilvl w:val="0"/>
          <w:numId w:val="0"/>
        </w:numPr>
        <w:ind w:left="720"/>
      </w:pPr>
    </w:p>
    <w:p w14:paraId="11280670" w14:textId="2D1E2CC7" w:rsidR="005B562C" w:rsidRPr="005B562C" w:rsidRDefault="00131E96" w:rsidP="005B562C">
      <w:pPr>
        <w:pStyle w:val="Lijstnummering"/>
        <w:rPr>
          <w:b/>
          <w:bCs/>
        </w:rPr>
      </w:pPr>
      <w:r w:rsidRPr="005B562C">
        <w:rPr>
          <w:b/>
          <w:bCs/>
        </w:rPr>
        <w:t>Water het nieuwe goud</w:t>
      </w:r>
    </w:p>
    <w:p w14:paraId="0E1A9FC3" w14:textId="696B0160" w:rsidR="008F474A" w:rsidRDefault="0059778F" w:rsidP="008F474A">
      <w:pPr>
        <w:pStyle w:val="Opsomming"/>
      </w:pPr>
      <w:r>
        <w:t>1m</w:t>
      </w:r>
      <w:r>
        <w:rPr>
          <w:vertAlign w:val="superscript"/>
        </w:rPr>
        <w:t>2</w:t>
      </w:r>
      <w:r>
        <w:t xml:space="preserve"> ontharding per inwoner vanaf 2021 t.e.m. 2030 (= 6,6 miljoen m</w:t>
      </w:r>
      <w:r>
        <w:rPr>
          <w:vertAlign w:val="superscript"/>
        </w:rPr>
        <w:t>2</w:t>
      </w:r>
      <w:r>
        <w:t xml:space="preserve"> ontharding)</w:t>
      </w:r>
      <w:r w:rsidR="001C119D">
        <w:t>;</w:t>
      </w:r>
    </w:p>
    <w:p w14:paraId="47925F49" w14:textId="4920B48A" w:rsidR="0059778F" w:rsidRDefault="0059778F" w:rsidP="008F474A">
      <w:pPr>
        <w:pStyle w:val="Opsomming"/>
      </w:pPr>
      <w:r>
        <w:lastRenderedPageBreak/>
        <w:t>Per inwoner 1m</w:t>
      </w:r>
      <w:r>
        <w:rPr>
          <w:vertAlign w:val="superscript"/>
        </w:rPr>
        <w:t>3</w:t>
      </w:r>
      <w:r>
        <w:t xml:space="preserve"> extra opvang van hemelwateropvang voor hergebruik, buffering en infiltratie voor regenwater vanaf 2021 t.e.m. 2030 (=6,6 miljoen m</w:t>
      </w:r>
      <w:r>
        <w:rPr>
          <w:vertAlign w:val="superscript"/>
        </w:rPr>
        <w:t>3</w:t>
      </w:r>
      <w:r>
        <w:t xml:space="preserve"> extra regenwater dat wordt opgevangen voor hergebruik of infiltratie)</w:t>
      </w:r>
    </w:p>
    <w:p w14:paraId="06BAE4DC" w14:textId="77777777" w:rsidR="001C119D" w:rsidRDefault="001C119D" w:rsidP="001C119D">
      <w:pPr>
        <w:pStyle w:val="Opsomming"/>
        <w:numPr>
          <w:ilvl w:val="0"/>
          <w:numId w:val="0"/>
        </w:numPr>
        <w:ind w:left="720"/>
      </w:pPr>
    </w:p>
    <w:p w14:paraId="3522AD25" w14:textId="77777777" w:rsidR="00C32103" w:rsidRDefault="00C32103" w:rsidP="00A90559">
      <w:pPr>
        <w:rPr>
          <w:i/>
          <w:lang w:eastAsia="nl-BE"/>
        </w:rPr>
        <w:sectPr w:rsidR="00C32103" w:rsidSect="005331E9">
          <w:headerReference w:type="even" r:id="rId11"/>
          <w:headerReference w:type="default" r:id="rId12"/>
          <w:footerReference w:type="even" r:id="rId13"/>
          <w:footerReference w:type="default" r:id="rId14"/>
          <w:headerReference w:type="first" r:id="rId15"/>
          <w:footerReference w:type="first" r:id="rId16"/>
          <w:pgSz w:w="11906" w:h="16838"/>
          <w:pgMar w:top="2694" w:right="1985" w:bottom="1418" w:left="1531" w:header="850" w:footer="427" w:gutter="0"/>
          <w:cols w:space="708"/>
          <w:titlePg/>
          <w:docGrid w:linePitch="360"/>
        </w:sectPr>
      </w:pPr>
    </w:p>
    <w:p w14:paraId="164E48BE" w14:textId="2E0C9E53" w:rsidR="001C119D" w:rsidRDefault="001C119D" w:rsidP="00A90559">
      <w:pPr>
        <w:rPr>
          <w:i/>
          <w:lang w:eastAsia="nl-BE"/>
        </w:rPr>
      </w:pPr>
    </w:p>
    <w:p w14:paraId="1C4423C9" w14:textId="77777777" w:rsidR="001C119D" w:rsidRDefault="001C119D" w:rsidP="00A90559">
      <w:pPr>
        <w:rPr>
          <w:i/>
          <w:lang w:eastAsia="nl-BE"/>
        </w:rPr>
      </w:pPr>
    </w:p>
    <w:p w14:paraId="112FDA70" w14:textId="77777777" w:rsidR="00A90559" w:rsidRDefault="00A90559" w:rsidP="00A90559">
      <w:pPr>
        <w:rPr>
          <w:i/>
          <w:lang w:eastAsia="nl-BE"/>
        </w:rPr>
      </w:pPr>
    </w:p>
    <w:p w14:paraId="66D773A8" w14:textId="04511448" w:rsidR="00372EE3" w:rsidRPr="005346FA" w:rsidRDefault="00372EE3" w:rsidP="00372EE3">
      <w:pPr>
        <w:pBdr>
          <w:top w:val="single" w:sz="4" w:space="1" w:color="auto"/>
          <w:left w:val="single" w:sz="4" w:space="0" w:color="auto"/>
          <w:bottom w:val="single" w:sz="4" w:space="1" w:color="auto"/>
          <w:right w:val="single" w:sz="4" w:space="4" w:color="auto"/>
        </w:pBdr>
        <w:rPr>
          <w:b/>
          <w:lang w:eastAsia="nl-BE"/>
        </w:rPr>
      </w:pPr>
      <w:r w:rsidRPr="005346FA">
        <w:rPr>
          <w:b/>
          <w:lang w:eastAsia="nl-BE"/>
        </w:rPr>
        <w:t xml:space="preserve">Bijlage </w:t>
      </w:r>
      <w:r>
        <w:rPr>
          <w:b/>
          <w:lang w:eastAsia="nl-BE"/>
        </w:rPr>
        <w:t>1</w:t>
      </w:r>
      <w:r w:rsidRPr="005346FA">
        <w:rPr>
          <w:b/>
          <w:lang w:eastAsia="nl-BE"/>
        </w:rPr>
        <w:t xml:space="preserve">: Model </w:t>
      </w:r>
      <w:r>
        <w:rPr>
          <w:b/>
          <w:lang w:eastAsia="nl-BE"/>
        </w:rPr>
        <w:t>gemeente</w:t>
      </w:r>
      <w:r w:rsidRPr="005346FA">
        <w:rPr>
          <w:b/>
          <w:lang w:eastAsia="nl-BE"/>
        </w:rPr>
        <w:t xml:space="preserve">raadsbeslissing </w:t>
      </w:r>
      <w:r>
        <w:rPr>
          <w:b/>
          <w:lang w:eastAsia="nl-BE"/>
        </w:rPr>
        <w:t xml:space="preserve">voor </w:t>
      </w:r>
      <w:r w:rsidRPr="005346FA">
        <w:rPr>
          <w:b/>
          <w:lang w:eastAsia="nl-BE"/>
        </w:rPr>
        <w:t xml:space="preserve">het </w:t>
      </w:r>
      <w:r>
        <w:rPr>
          <w:b/>
          <w:lang w:eastAsia="nl-BE"/>
        </w:rPr>
        <w:t>ondertekenen</w:t>
      </w:r>
      <w:r w:rsidRPr="005346FA">
        <w:rPr>
          <w:b/>
          <w:lang w:eastAsia="nl-BE"/>
        </w:rPr>
        <w:t xml:space="preserve"> van </w:t>
      </w:r>
      <w:r>
        <w:rPr>
          <w:b/>
          <w:lang w:eastAsia="nl-BE"/>
        </w:rPr>
        <w:t>het Lokaal- Energie en Klimaatpact</w:t>
      </w:r>
    </w:p>
    <w:p w14:paraId="727CDF53" w14:textId="77777777" w:rsidR="00372EE3" w:rsidRDefault="00372EE3" w:rsidP="00372EE3">
      <w:pPr>
        <w:rPr>
          <w:b/>
          <w:lang w:eastAsia="nl-BE"/>
        </w:rPr>
      </w:pPr>
    </w:p>
    <w:p w14:paraId="3B90778D" w14:textId="77777777" w:rsidR="00372EE3" w:rsidRPr="009C5A95" w:rsidRDefault="00372EE3" w:rsidP="00372EE3">
      <w:pPr>
        <w:rPr>
          <w:b/>
          <w:lang w:eastAsia="nl-BE"/>
        </w:rPr>
      </w:pPr>
      <w:r w:rsidRPr="009C5A95">
        <w:rPr>
          <w:b/>
          <w:lang w:eastAsia="nl-BE"/>
        </w:rPr>
        <w:t>DE GEMEENTERAAD</w:t>
      </w:r>
      <w:r>
        <w:rPr>
          <w:b/>
          <w:lang w:eastAsia="nl-BE"/>
        </w:rPr>
        <w:t>;</w:t>
      </w:r>
    </w:p>
    <w:p w14:paraId="30473490" w14:textId="77777777" w:rsidR="00372EE3" w:rsidRPr="009C5A95" w:rsidRDefault="00372EE3" w:rsidP="00372EE3">
      <w:pPr>
        <w:rPr>
          <w:b/>
          <w:lang w:eastAsia="nl-BE"/>
        </w:rPr>
      </w:pPr>
    </w:p>
    <w:p w14:paraId="36B85812" w14:textId="77777777" w:rsidR="00372EE3" w:rsidRDefault="00372EE3" w:rsidP="00372EE3">
      <w:pPr>
        <w:rPr>
          <w:lang w:eastAsia="nl-BE"/>
        </w:rPr>
      </w:pPr>
      <w:r w:rsidRPr="009C5A95">
        <w:rPr>
          <w:lang w:eastAsia="nl-BE"/>
        </w:rPr>
        <w:t xml:space="preserve">Gelet op de internationale conferentie </w:t>
      </w:r>
      <w:r>
        <w:rPr>
          <w:lang w:eastAsia="nl-BE"/>
        </w:rPr>
        <w:t>inzake milieu en ontwikkeling gehouden</w:t>
      </w:r>
      <w:r w:rsidRPr="009C5A95">
        <w:rPr>
          <w:lang w:eastAsia="nl-BE"/>
        </w:rPr>
        <w:t xml:space="preserve"> in Rio de Janeiro in</w:t>
      </w:r>
      <w:r>
        <w:rPr>
          <w:lang w:eastAsia="nl-BE"/>
        </w:rPr>
        <w:t xml:space="preserve"> </w:t>
      </w:r>
      <w:r w:rsidRPr="009C5A95">
        <w:rPr>
          <w:lang w:eastAsia="nl-BE"/>
        </w:rPr>
        <w:t>1992 en het internationaal verdrag van Kyoto van 1997 met betrekking tot het nemen van maatregelen ter bescherming van het klimaat en ter vermindering van de uitstoot van broeikasgassen;</w:t>
      </w:r>
    </w:p>
    <w:p w14:paraId="5917899F" w14:textId="77777777" w:rsidR="00372EE3" w:rsidRDefault="00372EE3" w:rsidP="00372EE3">
      <w:pPr>
        <w:rPr>
          <w:lang w:eastAsia="nl-BE"/>
        </w:rPr>
      </w:pPr>
    </w:p>
    <w:p w14:paraId="770785DB" w14:textId="77777777" w:rsidR="00372EE3" w:rsidRPr="00D71D32" w:rsidRDefault="00372EE3" w:rsidP="00372EE3">
      <w:pPr>
        <w:rPr>
          <w:i/>
          <w:iCs/>
          <w:lang w:eastAsia="nl-BE"/>
        </w:rPr>
      </w:pPr>
      <w:r w:rsidRPr="00D71D32">
        <w:rPr>
          <w:i/>
          <w:iCs/>
          <w:lang w:eastAsia="nl-BE"/>
        </w:rPr>
        <w:t>Gelet op het ondertekenen van de duurzame ontwikkelingsdoelstellingen door de federale overheid in New York in 2015 aangaande het engagement om aan de Duurzame Ontwikkelingsdoelstellingen te werken;</w:t>
      </w:r>
    </w:p>
    <w:p w14:paraId="77682CA9" w14:textId="77777777" w:rsidR="00372EE3" w:rsidRDefault="00372EE3" w:rsidP="00372EE3">
      <w:pPr>
        <w:rPr>
          <w:lang w:eastAsia="nl-BE"/>
        </w:rPr>
      </w:pPr>
    </w:p>
    <w:p w14:paraId="72865404" w14:textId="16EFD69B" w:rsidR="00372EE3" w:rsidRDefault="00372EE3" w:rsidP="00372EE3">
      <w:pPr>
        <w:rPr>
          <w:lang w:eastAsia="nl-BE"/>
        </w:rPr>
      </w:pPr>
      <w:r w:rsidRPr="00103EBF">
        <w:rPr>
          <w:lang w:eastAsia="nl-BE"/>
        </w:rPr>
        <w:t xml:space="preserve">Gelet op het ondertekenen door de </w:t>
      </w:r>
      <w:r>
        <w:rPr>
          <w:lang w:eastAsia="nl-BE"/>
        </w:rPr>
        <w:t>gemeente</w:t>
      </w:r>
      <w:r w:rsidRPr="00103EBF">
        <w:rPr>
          <w:lang w:eastAsia="nl-BE"/>
        </w:rPr>
        <w:t xml:space="preserve"> </w:t>
      </w:r>
      <w:r>
        <w:rPr>
          <w:lang w:eastAsia="nl-BE"/>
        </w:rPr>
        <w:t>X</w:t>
      </w:r>
      <w:r w:rsidRPr="00103EBF">
        <w:rPr>
          <w:lang w:eastAsia="nl-BE"/>
        </w:rPr>
        <w:t xml:space="preserve"> van</w:t>
      </w:r>
      <w:r w:rsidR="00392B55">
        <w:rPr>
          <w:lang w:eastAsia="nl-BE"/>
        </w:rPr>
        <w:t xml:space="preserve"> het</w:t>
      </w:r>
      <w:r w:rsidRPr="00103EBF">
        <w:rPr>
          <w:lang w:eastAsia="nl-BE"/>
        </w:rPr>
        <w:t xml:space="preserve"> </w:t>
      </w:r>
      <w:r w:rsidR="00392B55">
        <w:rPr>
          <w:lang w:eastAsia="nl-BE"/>
        </w:rPr>
        <w:t>B</w:t>
      </w:r>
      <w:r w:rsidRPr="00103EBF">
        <w:rPr>
          <w:lang w:eastAsia="nl-BE"/>
        </w:rPr>
        <w:t>urgemeestersconvenant</w:t>
      </w:r>
      <w:r w:rsidR="00392B55">
        <w:rPr>
          <w:lang w:eastAsia="nl-BE"/>
        </w:rPr>
        <w:t xml:space="preserve"> 2030</w:t>
      </w:r>
      <w:r w:rsidRPr="00103EBF">
        <w:rPr>
          <w:lang w:eastAsia="nl-BE"/>
        </w:rPr>
        <w:t>, aangaande de duurzame ontwikkelingsdoelstellingen;</w:t>
      </w:r>
    </w:p>
    <w:p w14:paraId="265221B4" w14:textId="77777777" w:rsidR="00372EE3" w:rsidRPr="009C5A95" w:rsidRDefault="00372EE3" w:rsidP="00372EE3">
      <w:pPr>
        <w:rPr>
          <w:lang w:eastAsia="nl-BE"/>
        </w:rPr>
      </w:pPr>
    </w:p>
    <w:p w14:paraId="37E3C0CC" w14:textId="62BC9E1A" w:rsidR="00372EE3" w:rsidRDefault="00372EE3" w:rsidP="00372EE3">
      <w:pPr>
        <w:rPr>
          <w:lang w:eastAsia="nl-BE"/>
        </w:rPr>
      </w:pPr>
      <w:r>
        <w:rPr>
          <w:lang w:eastAsia="nl-BE"/>
        </w:rPr>
        <w:t xml:space="preserve">Gelet op het Vlaams </w:t>
      </w:r>
      <w:r w:rsidR="00CE47CE">
        <w:rPr>
          <w:lang w:eastAsia="nl-BE"/>
        </w:rPr>
        <w:t>Energie- en Klimaatplan (VEKP) 2021-2030</w:t>
      </w:r>
    </w:p>
    <w:p w14:paraId="790A2FD9" w14:textId="2B382D47" w:rsidR="0066667C" w:rsidRDefault="0066667C" w:rsidP="00372EE3">
      <w:pPr>
        <w:rPr>
          <w:lang w:eastAsia="nl-BE"/>
        </w:rPr>
      </w:pPr>
    </w:p>
    <w:p w14:paraId="252DCC72" w14:textId="258648C3" w:rsidR="0066667C" w:rsidRDefault="0066667C" w:rsidP="00372EE3">
      <w:pPr>
        <w:rPr>
          <w:lang w:eastAsia="nl-BE"/>
        </w:rPr>
      </w:pPr>
      <w:r>
        <w:rPr>
          <w:lang w:eastAsia="nl-BE"/>
        </w:rPr>
        <w:t>Gelet op het Regeerakkoord Vlaamse Regering 2019-2024</w:t>
      </w:r>
    </w:p>
    <w:p w14:paraId="2BA22CE5" w14:textId="634C9939" w:rsidR="0066667C" w:rsidRPr="0066667C" w:rsidRDefault="0066667C" w:rsidP="00372EE3">
      <w:pPr>
        <w:rPr>
          <w:i/>
          <w:iCs/>
          <w:lang w:eastAsia="nl-BE"/>
        </w:rPr>
      </w:pPr>
      <w:r w:rsidRPr="0066667C">
        <w:rPr>
          <w:i/>
          <w:iCs/>
          <w:lang w:eastAsia="nl-BE"/>
        </w:rPr>
        <w:t xml:space="preserve">Ook de Vlaamse en lokale overheden nemen hun verantwoordelijkheid en geven het goede voorbeeld. Net zoals de Vlaamse Overheid zullen gemeenten, steden, intercommunales, </w:t>
      </w:r>
      <w:proofErr w:type="spellStart"/>
      <w:r w:rsidRPr="0066667C">
        <w:rPr>
          <w:i/>
          <w:iCs/>
          <w:lang w:eastAsia="nl-BE"/>
        </w:rPr>
        <w:t>OCMW’s</w:t>
      </w:r>
      <w:proofErr w:type="spellEnd"/>
      <w:r w:rsidRPr="0066667C">
        <w:rPr>
          <w:i/>
          <w:iCs/>
          <w:lang w:eastAsia="nl-BE"/>
        </w:rPr>
        <w:t>, provincies en autonome gemeentebedrijven worden gevraagd dat zij hun broeikasgassen met 40% reduceren in 2030 ten opzichte van 2015 en vanaf 2020 per jaar een energiebesparing van 2,09% realiseren op het energieverbruik van hun gebouwenpark (inclusief technische infrastructuur, exclusief onroerend erfgoed).</w:t>
      </w:r>
    </w:p>
    <w:p w14:paraId="2586DAFC" w14:textId="77777777" w:rsidR="00372EE3" w:rsidRDefault="00372EE3" w:rsidP="00372EE3">
      <w:pPr>
        <w:rPr>
          <w:lang w:eastAsia="nl-BE"/>
        </w:rPr>
      </w:pPr>
    </w:p>
    <w:p w14:paraId="66C55116" w14:textId="77777777" w:rsidR="00372EE3" w:rsidRDefault="00372EE3" w:rsidP="00372EE3">
      <w:pPr>
        <w:rPr>
          <w:lang w:eastAsia="nl-BE"/>
        </w:rPr>
      </w:pPr>
    </w:p>
    <w:p w14:paraId="3AC4972D" w14:textId="77777777" w:rsidR="00372EE3" w:rsidRDefault="00372EE3" w:rsidP="00372EE3">
      <w:pPr>
        <w:rPr>
          <w:lang w:eastAsia="nl-BE"/>
        </w:rPr>
      </w:pPr>
      <w:r>
        <w:rPr>
          <w:lang w:eastAsia="nl-BE"/>
        </w:rPr>
        <w:t xml:space="preserve">Gelet op </w:t>
      </w:r>
      <w:r w:rsidRPr="00A819C6">
        <w:rPr>
          <w:lang w:eastAsia="nl-BE"/>
        </w:rPr>
        <w:t xml:space="preserve">art. 2 </w:t>
      </w:r>
      <w:r>
        <w:rPr>
          <w:lang w:eastAsia="nl-BE"/>
        </w:rPr>
        <w:t>van het Decreet Lokaal Bestuur</w:t>
      </w:r>
      <w:r w:rsidRPr="00A819C6">
        <w:rPr>
          <w:lang w:eastAsia="nl-BE"/>
        </w:rPr>
        <w:t>: “</w:t>
      </w:r>
      <w:r w:rsidRPr="00EF7A01">
        <w:rPr>
          <w:lang w:eastAsia="nl-BE"/>
        </w:rPr>
        <w:t>De gemeenten zijn overeenkomstig artikel 41 van de Grondwet bevoegd voor de aangelegenheden van gemeentelijk belang. Voor de verwezenlijking daarvan kunnen ze alle initiatieven nemen. Ze beogen om bij te dragen aan de duurzame ontwikkeling van het gemeentelijk gebied.</w:t>
      </w:r>
      <w:r>
        <w:rPr>
          <w:lang w:eastAsia="nl-BE"/>
        </w:rPr>
        <w:t>”</w:t>
      </w:r>
    </w:p>
    <w:p w14:paraId="22E87F8D" w14:textId="77777777" w:rsidR="00372EE3" w:rsidRDefault="00372EE3" w:rsidP="00372EE3">
      <w:pPr>
        <w:rPr>
          <w:lang w:eastAsia="nl-BE"/>
        </w:rPr>
      </w:pPr>
    </w:p>
    <w:p w14:paraId="4C7214C5" w14:textId="77777777" w:rsidR="00372EE3" w:rsidRPr="009C5A95" w:rsidRDefault="00372EE3" w:rsidP="00372EE3">
      <w:pPr>
        <w:rPr>
          <w:lang w:eastAsia="nl-BE"/>
        </w:rPr>
      </w:pPr>
      <w:r w:rsidRPr="009C5A95">
        <w:rPr>
          <w:lang w:eastAsia="nl-BE"/>
        </w:rPr>
        <w:t>Gelet op</w:t>
      </w:r>
      <w:r>
        <w:rPr>
          <w:lang w:eastAsia="nl-BE"/>
        </w:rPr>
        <w:t xml:space="preserve"> het</w:t>
      </w:r>
      <w:r w:rsidRPr="009C5A95">
        <w:rPr>
          <w:lang w:eastAsia="nl-BE"/>
        </w:rPr>
        <w:t xml:space="preserve"> </w:t>
      </w:r>
      <w:r>
        <w:rPr>
          <w:lang w:eastAsia="nl-BE"/>
        </w:rPr>
        <w:t xml:space="preserve">gemeentelijk </w:t>
      </w:r>
      <w:r w:rsidRPr="009C5A95">
        <w:rPr>
          <w:lang w:eastAsia="nl-BE"/>
        </w:rPr>
        <w:t xml:space="preserve">milieubeleidsplan </w:t>
      </w:r>
      <w:r w:rsidRPr="00C66DAE">
        <w:rPr>
          <w:i/>
          <w:lang w:eastAsia="nl-BE"/>
        </w:rPr>
        <w:t>(jaartal)</w:t>
      </w:r>
      <w:r w:rsidRPr="009C5A95">
        <w:rPr>
          <w:lang w:eastAsia="nl-BE"/>
        </w:rPr>
        <w:t>; meer bepaal</w:t>
      </w:r>
      <w:r>
        <w:rPr>
          <w:lang w:eastAsia="nl-BE"/>
        </w:rPr>
        <w:t>d</w:t>
      </w:r>
      <w:r w:rsidRPr="009C5A95">
        <w:rPr>
          <w:lang w:eastAsia="nl-BE"/>
        </w:rPr>
        <w:t xml:space="preserve"> acties </w:t>
      </w:r>
      <w:r w:rsidRPr="009C5A95">
        <w:rPr>
          <w:i/>
          <w:lang w:eastAsia="nl-BE"/>
        </w:rPr>
        <w:t>(aan te vullen)</w:t>
      </w:r>
      <w:r w:rsidRPr="009C5A95">
        <w:rPr>
          <w:lang w:eastAsia="nl-BE"/>
        </w:rPr>
        <w:t xml:space="preserve">; </w:t>
      </w:r>
    </w:p>
    <w:p w14:paraId="4F93AD85" w14:textId="77777777" w:rsidR="00372EE3" w:rsidRPr="009C5A95" w:rsidRDefault="00372EE3" w:rsidP="00372EE3">
      <w:pPr>
        <w:rPr>
          <w:lang w:eastAsia="nl-BE"/>
        </w:rPr>
      </w:pPr>
    </w:p>
    <w:p w14:paraId="6F74ACFE" w14:textId="0A08B72D" w:rsidR="00372EE3" w:rsidRDefault="00372EE3" w:rsidP="00372EE3">
      <w:pPr>
        <w:rPr>
          <w:lang w:eastAsia="nl-BE"/>
        </w:rPr>
      </w:pPr>
      <w:r w:rsidRPr="009C5A95">
        <w:rPr>
          <w:lang w:eastAsia="nl-BE"/>
        </w:rPr>
        <w:t>Overwegende dat het wenselijk is</w:t>
      </w:r>
      <w:r w:rsidR="00174EB8">
        <w:rPr>
          <w:lang w:eastAsia="nl-BE"/>
        </w:rPr>
        <w:t xml:space="preserve"> dat de gemeente het Lokaal Energie- en Klimaatpact onderteken</w:t>
      </w:r>
      <w:r w:rsidR="00392B55">
        <w:rPr>
          <w:lang w:eastAsia="nl-BE"/>
        </w:rPr>
        <w:t>t</w:t>
      </w:r>
      <w:r w:rsidR="00BF7F1E">
        <w:rPr>
          <w:lang w:eastAsia="nl-BE"/>
        </w:rPr>
        <w:t xml:space="preserve"> en de gewenste en mogelijke acties uitvoert</w:t>
      </w:r>
      <w:r>
        <w:rPr>
          <w:lang w:eastAsia="nl-BE"/>
        </w:rPr>
        <w:t>.</w:t>
      </w:r>
      <w:r w:rsidR="00456DC7">
        <w:rPr>
          <w:lang w:eastAsia="nl-BE"/>
        </w:rPr>
        <w:t xml:space="preserve"> Bijgevolg heeft de gemeente recht op financiële ondersteuning van de Vlaamse overheid </w:t>
      </w:r>
      <w:r w:rsidR="00BF7F1E">
        <w:rPr>
          <w:lang w:eastAsia="nl-BE"/>
        </w:rPr>
        <w:t xml:space="preserve">d.m.v. trekkingsrecht. </w:t>
      </w:r>
      <w:r w:rsidRPr="009C5A95">
        <w:rPr>
          <w:lang w:eastAsia="nl-BE"/>
        </w:rPr>
        <w:t xml:space="preserve"> </w:t>
      </w:r>
    </w:p>
    <w:p w14:paraId="6A1D78C4" w14:textId="77777777" w:rsidR="00372EE3" w:rsidRDefault="00372EE3" w:rsidP="00372EE3">
      <w:pPr>
        <w:rPr>
          <w:lang w:eastAsia="nl-BE"/>
        </w:rPr>
      </w:pPr>
    </w:p>
    <w:p w14:paraId="07AEF802" w14:textId="77777777" w:rsidR="00372EE3" w:rsidRDefault="00372EE3" w:rsidP="00372EE3">
      <w:pPr>
        <w:rPr>
          <w:b/>
          <w:lang w:eastAsia="nl-BE"/>
        </w:rPr>
      </w:pPr>
    </w:p>
    <w:p w14:paraId="5E6D216B" w14:textId="77777777" w:rsidR="00372EE3" w:rsidRPr="009C5A95" w:rsidRDefault="00372EE3" w:rsidP="00372EE3">
      <w:pPr>
        <w:rPr>
          <w:b/>
          <w:lang w:eastAsia="nl-BE"/>
        </w:rPr>
      </w:pPr>
      <w:r w:rsidRPr="009C5A95">
        <w:rPr>
          <w:b/>
          <w:lang w:eastAsia="nl-BE"/>
        </w:rPr>
        <w:t>BESLIST</w:t>
      </w:r>
    </w:p>
    <w:p w14:paraId="1BA7E4A8" w14:textId="77777777" w:rsidR="00372EE3" w:rsidRPr="009C5A95" w:rsidRDefault="00372EE3" w:rsidP="00372EE3">
      <w:pPr>
        <w:rPr>
          <w:b/>
          <w:lang w:eastAsia="nl-BE"/>
        </w:rPr>
      </w:pPr>
    </w:p>
    <w:p w14:paraId="569BB2A3" w14:textId="2D284905" w:rsidR="00372EE3" w:rsidRDefault="00372EE3" w:rsidP="00372EE3">
      <w:pPr>
        <w:rPr>
          <w:lang w:eastAsia="nl-BE"/>
        </w:rPr>
      </w:pPr>
      <w:r>
        <w:rPr>
          <w:lang w:eastAsia="nl-BE"/>
        </w:rPr>
        <w:t xml:space="preserve">Art.1: </w:t>
      </w:r>
      <w:r w:rsidRPr="00B6223C">
        <w:rPr>
          <w:lang w:eastAsia="nl-BE"/>
        </w:rPr>
        <w:t xml:space="preserve">De gemeente </w:t>
      </w:r>
      <w:r w:rsidR="00183258">
        <w:rPr>
          <w:lang w:eastAsia="nl-BE"/>
        </w:rPr>
        <w:t>beslist om</w:t>
      </w:r>
      <w:r w:rsidRPr="00B6223C">
        <w:rPr>
          <w:lang w:eastAsia="nl-BE"/>
        </w:rPr>
        <w:t xml:space="preserve"> </w:t>
      </w:r>
      <w:r w:rsidR="00664A40">
        <w:rPr>
          <w:lang w:eastAsia="nl-BE"/>
        </w:rPr>
        <w:t>het Lokaal  Energie- en Klimaatpact</w:t>
      </w:r>
      <w:r w:rsidR="00183258">
        <w:rPr>
          <w:lang w:eastAsia="nl-BE"/>
        </w:rPr>
        <w:t xml:space="preserve"> te ondertekenen. </w:t>
      </w:r>
    </w:p>
    <w:p w14:paraId="2E20F853" w14:textId="77777777" w:rsidR="00372EE3" w:rsidRDefault="00372EE3" w:rsidP="00372EE3">
      <w:pPr>
        <w:rPr>
          <w:lang w:eastAsia="nl-BE"/>
        </w:rPr>
      </w:pPr>
    </w:p>
    <w:p w14:paraId="41E34B37" w14:textId="77777777" w:rsidR="00372EE3" w:rsidRDefault="00372EE3" w:rsidP="00372EE3">
      <w:pPr>
        <w:rPr>
          <w:lang w:eastAsia="nl-BE"/>
        </w:rPr>
      </w:pPr>
    </w:p>
    <w:p w14:paraId="73DBBEF2" w14:textId="3CC15010" w:rsidR="00A90559" w:rsidRPr="002C2C10" w:rsidRDefault="00183258" w:rsidP="00A90559">
      <w:pPr>
        <w:rPr>
          <w:lang w:eastAsia="nl-BE"/>
        </w:rPr>
      </w:pPr>
      <w:r>
        <w:rPr>
          <w:b/>
          <w:lang w:eastAsia="nl-BE"/>
        </w:rPr>
        <w:t>De voorzitter van de gemeenteraad</w:t>
      </w:r>
      <w:r>
        <w:rPr>
          <w:b/>
          <w:lang w:eastAsia="nl-BE"/>
        </w:rPr>
        <w:tab/>
      </w:r>
      <w:r>
        <w:rPr>
          <w:b/>
          <w:lang w:eastAsia="nl-BE"/>
        </w:rPr>
        <w:tab/>
      </w:r>
      <w:r>
        <w:rPr>
          <w:b/>
          <w:lang w:eastAsia="nl-BE"/>
        </w:rPr>
        <w:tab/>
      </w:r>
      <w:r>
        <w:rPr>
          <w:b/>
          <w:lang w:eastAsia="nl-BE"/>
        </w:rPr>
        <w:tab/>
        <w:t>de algemeen directeur</w:t>
      </w:r>
    </w:p>
    <w:p w14:paraId="3C691535" w14:textId="77777777" w:rsidR="00275472" w:rsidRPr="00F61E1E" w:rsidRDefault="00275472" w:rsidP="00F61E1E"/>
    <w:sectPr w:rsidR="00275472" w:rsidRPr="00F61E1E" w:rsidSect="005331E9">
      <w:pgSz w:w="11906" w:h="16838"/>
      <w:pgMar w:top="2694" w:right="1985" w:bottom="1418" w:left="1531" w:header="850"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96366" w14:textId="77777777" w:rsidR="00382B1F" w:rsidRDefault="00382B1F" w:rsidP="003D1334">
      <w:r>
        <w:separator/>
      </w:r>
    </w:p>
  </w:endnote>
  <w:endnote w:type="continuationSeparator" w:id="0">
    <w:p w14:paraId="295512B2" w14:textId="77777777" w:rsidR="00382B1F" w:rsidRDefault="00382B1F" w:rsidP="003D1334">
      <w:r>
        <w:continuationSeparator/>
      </w:r>
    </w:p>
  </w:endnote>
  <w:endnote w:type="continuationNotice" w:id="1">
    <w:p w14:paraId="020E293C" w14:textId="77777777" w:rsidR="00382B1F" w:rsidRDefault="00382B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98691" w14:textId="41024B10" w:rsidR="007E2E9E" w:rsidRDefault="00153086" w:rsidP="00821EAE">
    <w:r>
      <w:fldChar w:fldCharType="begin"/>
    </w:r>
    <w:r>
      <w:instrText xml:space="preserve"> CREATEDATE \@ "d MMMM yyyy" \* MERGEFORMAT </w:instrText>
    </w:r>
    <w:r>
      <w:fldChar w:fldCharType="separate"/>
    </w:r>
    <w:r w:rsidR="00786D48">
      <w:rPr>
        <w:noProof/>
      </w:rPr>
      <w:t>2 juli 2021</w:t>
    </w:r>
    <w:r>
      <w:rPr>
        <w:noProof/>
      </w:rPr>
      <w:fldChar w:fldCharType="end"/>
    </w:r>
    <w:r w:rsidR="007E2E9E">
      <w:t xml:space="preserve"> - </w:t>
    </w:r>
    <w:r>
      <w:fldChar w:fldCharType="begin"/>
    </w:r>
    <w:r>
      <w:instrText xml:space="preserve"> PAGE \* Arabic \* MERGEFORMAT </w:instrText>
    </w:r>
    <w:r>
      <w:fldChar w:fldCharType="separate"/>
    </w:r>
    <w:r w:rsidR="00392B55">
      <w:rPr>
        <w:noProof/>
      </w:rPr>
      <w:t>2</w:t>
    </w:r>
    <w:r>
      <w:rPr>
        <w:noProof/>
      </w:rPr>
      <w:fldChar w:fldCharType="end"/>
    </w:r>
    <w:r w:rsidR="007E2E9E">
      <w:t>/</w:t>
    </w:r>
    <w:r w:rsidR="00183258">
      <w:fldChar w:fldCharType="begin"/>
    </w:r>
    <w:r w:rsidR="00183258">
      <w:instrText xml:space="preserve"> NUMPAGES \* Arabic \* MERGEFORMAT </w:instrText>
    </w:r>
    <w:r w:rsidR="00183258">
      <w:fldChar w:fldCharType="separate"/>
    </w:r>
    <w:r w:rsidR="00392B55">
      <w:rPr>
        <w:noProof/>
      </w:rPr>
      <w:t>5</w:t>
    </w:r>
    <w:r w:rsidR="0018325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CB097" w14:textId="553FC3B9" w:rsidR="007E2E9E" w:rsidRDefault="00153086" w:rsidP="00821EAE">
    <w:r>
      <w:fldChar w:fldCharType="begin"/>
    </w:r>
    <w:r>
      <w:instrText xml:space="preserve"> CREATEDATE \@ "d MMMM yyyy" \* MERGEFORMAT </w:instrText>
    </w:r>
    <w:r>
      <w:fldChar w:fldCharType="separate"/>
    </w:r>
    <w:r w:rsidR="00786D48">
      <w:rPr>
        <w:noProof/>
      </w:rPr>
      <w:t>2 juli 2021</w:t>
    </w:r>
    <w:r>
      <w:rPr>
        <w:noProof/>
      </w:rPr>
      <w:fldChar w:fldCharType="end"/>
    </w:r>
    <w:r w:rsidR="007E2E9E">
      <w:t xml:space="preserve"> - </w:t>
    </w:r>
    <w:r>
      <w:fldChar w:fldCharType="begin"/>
    </w:r>
    <w:r>
      <w:instrText xml:space="preserve"> PAGE \* Arabic \* MERGEFORMAT </w:instrText>
    </w:r>
    <w:r>
      <w:fldChar w:fldCharType="separate"/>
    </w:r>
    <w:r w:rsidR="00392B55">
      <w:rPr>
        <w:noProof/>
      </w:rPr>
      <w:t>5</w:t>
    </w:r>
    <w:r>
      <w:rPr>
        <w:noProof/>
      </w:rPr>
      <w:fldChar w:fldCharType="end"/>
    </w:r>
    <w:r w:rsidR="007E2E9E">
      <w:t>/</w:t>
    </w:r>
    <w:r w:rsidR="00183258">
      <w:fldChar w:fldCharType="begin"/>
    </w:r>
    <w:r w:rsidR="00183258">
      <w:instrText xml:space="preserve"> NUMPAGES \* Arabic \* MERGEFORMAT </w:instrText>
    </w:r>
    <w:r w:rsidR="00183258">
      <w:fldChar w:fldCharType="separate"/>
    </w:r>
    <w:r w:rsidR="00392B55">
      <w:rPr>
        <w:noProof/>
      </w:rPr>
      <w:t>5</w:t>
    </w:r>
    <w:r w:rsidR="0018325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BEE2A" w14:textId="0CAAEAB3" w:rsidR="007E2E9E" w:rsidRDefault="00153086" w:rsidP="00FB6255">
    <w:r>
      <w:fldChar w:fldCharType="begin"/>
    </w:r>
    <w:r>
      <w:instrText xml:space="preserve"> CREATEDATE \@ "d MMMM yyyy" \* MERGEFORMAT </w:instrText>
    </w:r>
    <w:r>
      <w:fldChar w:fldCharType="separate"/>
    </w:r>
    <w:r w:rsidR="00786D48">
      <w:rPr>
        <w:noProof/>
      </w:rPr>
      <w:t xml:space="preserve">2 juli </w:t>
    </w:r>
    <w:r w:rsidR="00786D48">
      <w:rPr>
        <w:noProof/>
      </w:rPr>
      <w:t>2021</w:t>
    </w:r>
    <w:r>
      <w:rPr>
        <w:noProof/>
      </w:rPr>
      <w:fldChar w:fldCharType="end"/>
    </w:r>
    <w:r w:rsidR="007E2E9E">
      <w:t xml:space="preserve"> - </w:t>
    </w:r>
    <w:r>
      <w:fldChar w:fldCharType="begin"/>
    </w:r>
    <w:r>
      <w:instrText xml:space="preserve"> PAGE \* Arabic \* MERGEFORMAT </w:instrText>
    </w:r>
    <w:r>
      <w:fldChar w:fldCharType="separate"/>
    </w:r>
    <w:r w:rsidR="00392B55">
      <w:rPr>
        <w:noProof/>
      </w:rPr>
      <w:t>4</w:t>
    </w:r>
    <w:r>
      <w:rPr>
        <w:noProof/>
      </w:rPr>
      <w:fldChar w:fldCharType="end"/>
    </w:r>
    <w:r w:rsidR="007E2E9E">
      <w:t>/</w:t>
    </w:r>
    <w:r w:rsidR="00183258">
      <w:fldChar w:fldCharType="begin"/>
    </w:r>
    <w:r w:rsidR="00183258">
      <w:instrText xml:space="preserve"> NUMPAGES \* Arabic \* MERGEFORMAT </w:instrText>
    </w:r>
    <w:r w:rsidR="00183258">
      <w:fldChar w:fldCharType="separate"/>
    </w:r>
    <w:r w:rsidR="00392B55">
      <w:rPr>
        <w:noProof/>
      </w:rPr>
      <w:t>5</w:t>
    </w:r>
    <w:r w:rsidR="001832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9600F" w14:textId="77777777" w:rsidR="00382B1F" w:rsidRDefault="00382B1F" w:rsidP="003D1334">
      <w:r>
        <w:separator/>
      </w:r>
    </w:p>
  </w:footnote>
  <w:footnote w:type="continuationSeparator" w:id="0">
    <w:p w14:paraId="516E29C4" w14:textId="77777777" w:rsidR="00382B1F" w:rsidRDefault="00382B1F" w:rsidP="003D1334">
      <w:r>
        <w:continuationSeparator/>
      </w:r>
    </w:p>
  </w:footnote>
  <w:footnote w:type="continuationNotice" w:id="1">
    <w:p w14:paraId="1BCEB8F1" w14:textId="77777777" w:rsidR="00382B1F" w:rsidRDefault="00382B1F">
      <w:pPr>
        <w:spacing w:line="240" w:lineRule="auto"/>
      </w:pPr>
    </w:p>
  </w:footnote>
  <w:footnote w:id="2">
    <w:p w14:paraId="41225155" w14:textId="69434C66" w:rsidR="00116AB4" w:rsidRPr="00116AB4" w:rsidRDefault="00116AB4">
      <w:pPr>
        <w:pStyle w:val="Voetnoottekst"/>
      </w:pPr>
      <w:r>
        <w:rPr>
          <w:rStyle w:val="Voetnootmarkering"/>
        </w:rPr>
        <w:footnoteRef/>
      </w:r>
      <w:r>
        <w:t xml:space="preserve"> De doelstellingen </w:t>
      </w:r>
      <w:r w:rsidR="00250F82">
        <w:t>zijn bepaald voor Vlaanderen, als gemeente wordt u niet aangesproken op het niet behalen van een doelstelling op gemeentelijk niveau.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52E0E" w14:textId="77777777" w:rsidR="00183258" w:rsidRDefault="0018325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8AD9B" w14:textId="77777777" w:rsidR="00183258" w:rsidRDefault="0018325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77AC3" w14:textId="77777777" w:rsidR="007E2E9E" w:rsidRDefault="009D49DB" w:rsidP="003D1334">
    <w:pPr>
      <w:pStyle w:val="Koptekst"/>
    </w:pPr>
    <w:r>
      <w:rPr>
        <w:noProof/>
        <w:lang w:eastAsia="nl-BE"/>
      </w:rPr>
      <w:drawing>
        <wp:anchor distT="0" distB="0" distL="114300" distR="114300" simplePos="0" relativeHeight="251658240" behindDoc="1" locked="0" layoutInCell="1" allowOverlap="1" wp14:anchorId="0BCAE6BB" wp14:editId="020244A4">
          <wp:simplePos x="0" y="0"/>
          <wp:positionH relativeFrom="column">
            <wp:posOffset>-1449070</wp:posOffset>
          </wp:positionH>
          <wp:positionV relativeFrom="paragraph">
            <wp:posOffset>-539750</wp:posOffset>
          </wp:positionV>
          <wp:extent cx="8008620" cy="1394460"/>
          <wp:effectExtent l="0" t="0" r="0" b="0"/>
          <wp:wrapTight wrapText="bothSides">
            <wp:wrapPolygon edited="0">
              <wp:start x="18599" y="5311"/>
              <wp:lineTo x="2620" y="9148"/>
              <wp:lineTo x="2723" y="19770"/>
              <wp:lineTo x="19833" y="20951"/>
              <wp:lineTo x="19884" y="21246"/>
              <wp:lineTo x="20346" y="21246"/>
              <wp:lineTo x="20500" y="20066"/>
              <wp:lineTo x="20552" y="15344"/>
              <wp:lineTo x="19987" y="10623"/>
              <wp:lineTo x="20192" y="9443"/>
              <wp:lineTo x="19781" y="7377"/>
              <wp:lineTo x="19010" y="5311"/>
              <wp:lineTo x="18599" y="5311"/>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8620"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04247F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B0C7B8A"/>
    <w:multiLevelType w:val="multilevel"/>
    <w:tmpl w:val="030ADACE"/>
    <w:lvl w:ilvl="0">
      <w:start w:val="1"/>
      <w:numFmt w:val="decimal"/>
      <w:suff w:val="space"/>
      <w:lvlText w:val="%1"/>
      <w:lvlJc w:val="right"/>
      <w:pPr>
        <w:ind w:left="0" w:firstLine="0"/>
      </w:pPr>
      <w:rPr>
        <w:rFonts w:hint="default"/>
      </w:rPr>
    </w:lvl>
    <w:lvl w:ilvl="1">
      <w:start w:val="1"/>
      <w:numFmt w:val="decimal"/>
      <w:suff w:val="space"/>
      <w:lvlText w:val="%1.%2"/>
      <w:lvlJc w:val="right"/>
      <w:pPr>
        <w:ind w:left="0" w:firstLine="0"/>
      </w:pPr>
      <w:rPr>
        <w:rFonts w:hint="default"/>
      </w:rPr>
    </w:lvl>
    <w:lvl w:ilvl="2">
      <w:start w:val="1"/>
      <w:numFmt w:val="decimal"/>
      <w:suff w:val="space"/>
      <w:lvlText w:val="%1.%2.%3"/>
      <w:lvlJc w:val="right"/>
      <w:pPr>
        <w:ind w:left="0" w:firstLine="0"/>
      </w:pPr>
      <w:rPr>
        <w:rFonts w:hint="default"/>
      </w:rPr>
    </w:lvl>
    <w:lvl w:ilvl="3">
      <w:start w:val="1"/>
      <w:numFmt w:val="decimal"/>
      <w:suff w:val="space"/>
      <w:lvlText w:val="%1.%2.%3.%4"/>
      <w:lvlJc w:val="right"/>
      <w:pPr>
        <w:ind w:left="0" w:firstLine="0"/>
      </w:pPr>
      <w:rPr>
        <w:rFonts w:hint="default"/>
      </w:rPr>
    </w:lvl>
    <w:lvl w:ilvl="4">
      <w:start w:val="1"/>
      <w:numFmt w:val="decimal"/>
      <w:suff w:val="space"/>
      <w:lvlText w:val="%1.%2.%3.%4.%5"/>
      <w:lvlJc w:val="right"/>
      <w:pPr>
        <w:ind w:left="0" w:firstLine="0"/>
      </w:pPr>
      <w:rPr>
        <w:rFonts w:hint="default"/>
      </w:rPr>
    </w:lvl>
    <w:lvl w:ilvl="5">
      <w:start w:val="1"/>
      <w:numFmt w:val="decimal"/>
      <w:suff w:val="space"/>
      <w:lvlText w:val="%1.%2.%3.%4.%5.%6"/>
      <w:lvlJc w:val="right"/>
      <w:pPr>
        <w:ind w:left="0" w:firstLine="0"/>
      </w:pPr>
      <w:rPr>
        <w:rFonts w:hint="default"/>
      </w:rPr>
    </w:lvl>
    <w:lvl w:ilvl="6">
      <w:start w:val="1"/>
      <w:numFmt w:val="decimal"/>
      <w:suff w:val="space"/>
      <w:lvlText w:val="%1.%2.%3.%4.%5.%6.%7"/>
      <w:lvlJc w:val="right"/>
      <w:pPr>
        <w:ind w:left="0" w:firstLine="0"/>
      </w:pPr>
      <w:rPr>
        <w:rFonts w:hint="default"/>
      </w:rPr>
    </w:lvl>
    <w:lvl w:ilvl="7">
      <w:start w:val="1"/>
      <w:numFmt w:val="decimal"/>
      <w:suff w:val="space"/>
      <w:lvlText w:val="%1.%2.%3.%4.%5.%6.%7.%8"/>
      <w:lvlJc w:val="right"/>
      <w:pPr>
        <w:ind w:left="0" w:firstLine="0"/>
      </w:pPr>
      <w:rPr>
        <w:rFonts w:hint="default"/>
      </w:rPr>
    </w:lvl>
    <w:lvl w:ilvl="8">
      <w:start w:val="1"/>
      <w:numFmt w:val="decimal"/>
      <w:suff w:val="space"/>
      <w:lvlText w:val="%1.%2.%3.%4.%5.%6.%7.%8.%9"/>
      <w:lvlJc w:val="right"/>
      <w:pPr>
        <w:ind w:left="0" w:firstLine="0"/>
      </w:pPr>
      <w:rPr>
        <w:rFonts w:hint="default"/>
      </w:rPr>
    </w:lvl>
  </w:abstractNum>
  <w:abstractNum w:abstractNumId="2" w15:restartNumberingAfterBreak="0">
    <w:nsid w:val="108A3FAA"/>
    <w:multiLevelType w:val="multilevel"/>
    <w:tmpl w:val="6B40169C"/>
    <w:name w:val="VVSG-lijst"/>
    <w:lvl w:ilvl="0">
      <w:start w:val="1"/>
      <w:numFmt w:val="decimal"/>
      <w:lvlText w:val="%1."/>
      <w:lvlJc w:val="left"/>
      <w:pPr>
        <w:ind w:left="360" w:hanging="360"/>
      </w:pPr>
      <w:rPr>
        <w:rFonts w:ascii="Arial" w:hAnsi="Arial" w:hint="default"/>
        <w:caps w:val="0"/>
        <w:strike w:val="0"/>
        <w:dstrike w:val="0"/>
        <w:color w:val="CC0077"/>
        <w:vertAlign w:val="baseline"/>
      </w:rPr>
    </w:lvl>
    <w:lvl w:ilvl="1">
      <w:start w:val="1"/>
      <w:numFmt w:val="lowerLetter"/>
      <w:lvlText w:val="%2."/>
      <w:lvlJc w:val="left"/>
      <w:pPr>
        <w:ind w:left="924" w:hanging="357"/>
      </w:pPr>
      <w:rPr>
        <w:rFonts w:ascii="Arial" w:hAnsi="Arial" w:hint="default"/>
        <w:caps w:val="0"/>
        <w:strike w:val="0"/>
        <w:dstrike w:val="0"/>
        <w:color w:val="CCDD11" w:themeColor="accent1"/>
        <w:vertAlign w:val="baseline"/>
      </w:rPr>
    </w:lvl>
    <w:lvl w:ilvl="2">
      <w:start w:val="1"/>
      <w:numFmt w:val="lowerRoman"/>
      <w:lvlText w:val="%3."/>
      <w:lvlJc w:val="right"/>
      <w:pPr>
        <w:ind w:left="1491" w:hanging="357"/>
      </w:pPr>
      <w:rPr>
        <w:rFonts w:ascii="Arial" w:hAnsi="Arial" w:hint="default"/>
        <w:caps w:val="0"/>
        <w:strike w:val="0"/>
        <w:dstrike w:val="0"/>
        <w:color w:val="CCDD11" w:themeColor="accent1"/>
        <w:vertAlign w:val="baseline"/>
      </w:rPr>
    </w:lvl>
    <w:lvl w:ilvl="3">
      <w:start w:val="1"/>
      <w:numFmt w:val="decimal"/>
      <w:lvlText w:val="%4."/>
      <w:lvlJc w:val="left"/>
      <w:pPr>
        <w:ind w:left="2880" w:hanging="360"/>
      </w:pPr>
      <w:rPr>
        <w:rFonts w:ascii="Arial" w:hAnsi="Arial" w:hint="default"/>
        <w:caps w:val="0"/>
        <w:strike w:val="0"/>
        <w:dstrike w:val="0"/>
        <w:color w:val="CCDD11" w:themeColor="accent1"/>
        <w:vertAlign w:val="baseline"/>
      </w:rPr>
    </w:lvl>
    <w:lvl w:ilvl="4">
      <w:start w:val="1"/>
      <w:numFmt w:val="lowerLetter"/>
      <w:lvlText w:val="%5."/>
      <w:lvlJc w:val="left"/>
      <w:pPr>
        <w:ind w:left="3600" w:hanging="360"/>
      </w:pPr>
      <w:rPr>
        <w:rFonts w:hint="default"/>
        <w:caps w:val="0"/>
        <w:strike w:val="0"/>
        <w:dstrike w:val="0"/>
        <w:color w:val="CCDD11" w:themeColor="accent1"/>
        <w:vertAlign w:val="baseline"/>
      </w:rPr>
    </w:lvl>
    <w:lvl w:ilvl="5">
      <w:start w:val="1"/>
      <w:numFmt w:val="lowerRoman"/>
      <w:lvlText w:val="%6."/>
      <w:lvlJc w:val="right"/>
      <w:pPr>
        <w:ind w:left="4320" w:hanging="180"/>
      </w:pPr>
      <w:rPr>
        <w:rFonts w:hint="default"/>
        <w:caps w:val="0"/>
        <w:strike w:val="0"/>
        <w:dstrike w:val="0"/>
        <w:color w:val="CCDD11" w:themeColor="accent1"/>
        <w:vertAlign w:val="baseline"/>
      </w:rPr>
    </w:lvl>
    <w:lvl w:ilvl="6">
      <w:start w:val="1"/>
      <w:numFmt w:val="decimal"/>
      <w:lvlText w:val="%7."/>
      <w:lvlJc w:val="left"/>
      <w:pPr>
        <w:ind w:left="5040" w:hanging="360"/>
      </w:pPr>
      <w:rPr>
        <w:rFonts w:hint="default"/>
        <w:caps w:val="0"/>
        <w:strike w:val="0"/>
        <w:dstrike w:val="0"/>
        <w:color w:val="CCDD11" w:themeColor="accent1"/>
        <w:vertAlign w:val="baseline"/>
      </w:rPr>
    </w:lvl>
    <w:lvl w:ilvl="7">
      <w:start w:val="1"/>
      <w:numFmt w:val="lowerLetter"/>
      <w:lvlText w:val="%8."/>
      <w:lvlJc w:val="left"/>
      <w:pPr>
        <w:ind w:left="5760" w:hanging="360"/>
      </w:pPr>
      <w:rPr>
        <w:rFonts w:hint="default"/>
        <w:caps w:val="0"/>
        <w:strike w:val="0"/>
        <w:dstrike w:val="0"/>
        <w:color w:val="CCDD11" w:themeColor="accent1"/>
        <w:vertAlign w:val="baseline"/>
      </w:rPr>
    </w:lvl>
    <w:lvl w:ilvl="8">
      <w:start w:val="1"/>
      <w:numFmt w:val="lowerRoman"/>
      <w:lvlText w:val="%9."/>
      <w:lvlJc w:val="right"/>
      <w:pPr>
        <w:ind w:left="6480" w:hanging="180"/>
      </w:pPr>
      <w:rPr>
        <w:rFonts w:ascii="Arial" w:hAnsi="Arial" w:hint="default"/>
        <w:caps w:val="0"/>
        <w:strike w:val="0"/>
        <w:dstrike w:val="0"/>
        <w:color w:val="CCDD11" w:themeColor="accent1"/>
        <w:vertAlign w:val="baseline"/>
      </w:rPr>
    </w:lvl>
  </w:abstractNum>
  <w:abstractNum w:abstractNumId="3" w15:restartNumberingAfterBreak="0">
    <w:nsid w:val="14194599"/>
    <w:multiLevelType w:val="multilevel"/>
    <w:tmpl w:val="C0C842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742CD9"/>
    <w:multiLevelType w:val="hybridMultilevel"/>
    <w:tmpl w:val="7584A7D6"/>
    <w:lvl w:ilvl="0" w:tplc="C2106C46">
      <w:start w:val="1"/>
      <w:numFmt w:val="decimal"/>
      <w:pStyle w:val="Lijstnummering"/>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E171A3"/>
    <w:multiLevelType w:val="hybridMultilevel"/>
    <w:tmpl w:val="5714FD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04B132A"/>
    <w:multiLevelType w:val="hybridMultilevel"/>
    <w:tmpl w:val="FF4A88A6"/>
    <w:lvl w:ilvl="0" w:tplc="68D2BE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2D75254"/>
    <w:multiLevelType w:val="hybridMultilevel"/>
    <w:tmpl w:val="48DEC57A"/>
    <w:lvl w:ilvl="0" w:tplc="DF4E3104">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773388"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CD23174"/>
    <w:multiLevelType w:val="hybridMultilevel"/>
    <w:tmpl w:val="98322442"/>
    <w:lvl w:ilvl="0" w:tplc="FB6E75B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585849"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1" w15:restartNumberingAfterBreak="0">
    <w:nsid w:val="38AD7FC7"/>
    <w:multiLevelType w:val="hybridMultilevel"/>
    <w:tmpl w:val="7A021AB2"/>
    <w:lvl w:ilvl="0" w:tplc="E3D05AF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B3F2AB1"/>
    <w:multiLevelType w:val="hybridMultilevel"/>
    <w:tmpl w:val="DB4A42D4"/>
    <w:lvl w:ilvl="0" w:tplc="40F6AC0A">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6265051"/>
    <w:multiLevelType w:val="hybridMultilevel"/>
    <w:tmpl w:val="07F6E8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A4024C6"/>
    <w:multiLevelType w:val="hybridMultilevel"/>
    <w:tmpl w:val="90F0F422"/>
    <w:lvl w:ilvl="0" w:tplc="5A96881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5EEA6F17"/>
    <w:multiLevelType w:val="hybridMultilevel"/>
    <w:tmpl w:val="30A469A0"/>
    <w:lvl w:ilvl="0" w:tplc="E3D05AF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EEF43AA"/>
    <w:multiLevelType w:val="multilevel"/>
    <w:tmpl w:val="D2E677B8"/>
    <w:lvl w:ilvl="0">
      <w:start w:val="1"/>
      <w:numFmt w:val="decimal"/>
      <w:pStyle w:val="Kop1"/>
      <w:suff w:val="space"/>
      <w:lvlText w:val="%1"/>
      <w:lvlJc w:val="right"/>
      <w:pPr>
        <w:ind w:left="0" w:firstLine="0"/>
      </w:pPr>
      <w:rPr>
        <w:rFonts w:hint="default"/>
      </w:rPr>
    </w:lvl>
    <w:lvl w:ilvl="1">
      <w:start w:val="1"/>
      <w:numFmt w:val="decimal"/>
      <w:pStyle w:val="Kop2"/>
      <w:suff w:val="space"/>
      <w:lvlText w:val="%1.%2"/>
      <w:lvlJc w:val="right"/>
      <w:pPr>
        <w:ind w:left="0" w:firstLine="0"/>
      </w:pPr>
      <w:rPr>
        <w:rFonts w:hint="default"/>
      </w:rPr>
    </w:lvl>
    <w:lvl w:ilvl="2">
      <w:start w:val="1"/>
      <w:numFmt w:val="decimal"/>
      <w:pStyle w:val="Kop3"/>
      <w:suff w:val="space"/>
      <w:lvlText w:val="%1.%2.%3"/>
      <w:lvlJc w:val="right"/>
      <w:pPr>
        <w:ind w:left="0" w:firstLine="0"/>
      </w:pPr>
      <w:rPr>
        <w:rFonts w:hint="default"/>
      </w:rPr>
    </w:lvl>
    <w:lvl w:ilvl="3">
      <w:start w:val="1"/>
      <w:numFmt w:val="decimal"/>
      <w:pStyle w:val="Kop4"/>
      <w:suff w:val="space"/>
      <w:lvlText w:val="%1.%2.%3.%4"/>
      <w:lvlJc w:val="right"/>
      <w:pPr>
        <w:ind w:left="0" w:firstLine="0"/>
      </w:pPr>
      <w:rPr>
        <w:rFonts w:hint="default"/>
      </w:rPr>
    </w:lvl>
    <w:lvl w:ilvl="4">
      <w:start w:val="1"/>
      <w:numFmt w:val="none"/>
      <w:pStyle w:val="Kop5"/>
      <w:suff w:val="space"/>
      <w:lvlText w:val=""/>
      <w:lvlJc w:val="right"/>
      <w:pPr>
        <w:ind w:left="0" w:firstLine="0"/>
      </w:pPr>
      <w:rPr>
        <w:rFonts w:hint="default"/>
      </w:rPr>
    </w:lvl>
    <w:lvl w:ilvl="5">
      <w:start w:val="1"/>
      <w:numFmt w:val="none"/>
      <w:pStyle w:val="Kop6"/>
      <w:suff w:val="space"/>
      <w:lvlText w:val=""/>
      <w:lvlJc w:val="right"/>
      <w:pPr>
        <w:ind w:left="0" w:firstLine="0"/>
      </w:pPr>
      <w:rPr>
        <w:rFonts w:hint="default"/>
      </w:rPr>
    </w:lvl>
    <w:lvl w:ilvl="6">
      <w:start w:val="1"/>
      <w:numFmt w:val="none"/>
      <w:pStyle w:val="Kop7"/>
      <w:suff w:val="space"/>
      <w:lvlText w:val=""/>
      <w:lvlJc w:val="right"/>
      <w:pPr>
        <w:ind w:left="0" w:firstLine="0"/>
      </w:pPr>
      <w:rPr>
        <w:rFonts w:hint="default"/>
      </w:rPr>
    </w:lvl>
    <w:lvl w:ilvl="7">
      <w:start w:val="1"/>
      <w:numFmt w:val="none"/>
      <w:pStyle w:val="Kop8"/>
      <w:suff w:val="space"/>
      <w:lvlText w:val=""/>
      <w:lvlJc w:val="right"/>
      <w:pPr>
        <w:ind w:left="0" w:firstLine="0"/>
      </w:pPr>
      <w:rPr>
        <w:rFonts w:hint="default"/>
      </w:rPr>
    </w:lvl>
    <w:lvl w:ilvl="8">
      <w:start w:val="1"/>
      <w:numFmt w:val="none"/>
      <w:pStyle w:val="Kop9"/>
      <w:suff w:val="space"/>
      <w:lvlText w:val=""/>
      <w:lvlJc w:val="right"/>
      <w:pPr>
        <w:ind w:left="0" w:firstLine="0"/>
      </w:pPr>
      <w:rPr>
        <w:rFonts w:hint="default"/>
      </w:rPr>
    </w:lvl>
  </w:abstractNum>
  <w:abstractNum w:abstractNumId="17"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773388" w:themeColor="accent2"/>
        <w:spacing w:val="0"/>
        <w:w w:val="100"/>
        <w:position w:val="0"/>
        <w:vertAlign w:val="baseline"/>
      </w:rPr>
    </w:lvl>
    <w:lvl w:ilvl="1">
      <w:start w:val="1"/>
      <w:numFmt w:val="bullet"/>
      <w:lvlText w:val="-"/>
      <w:lvlJc w:val="left"/>
      <w:pPr>
        <w:ind w:left="568" w:hanging="284"/>
      </w:pPr>
      <w:rPr>
        <w:rFonts w:ascii="Arial" w:hAnsi="Arial" w:hint="default"/>
        <w:color w:val="773388" w:themeColor="accent2"/>
      </w:rPr>
    </w:lvl>
    <w:lvl w:ilvl="2">
      <w:start w:val="1"/>
      <w:numFmt w:val="bullet"/>
      <w:lvlText w:val=""/>
      <w:lvlJc w:val="left"/>
      <w:pPr>
        <w:ind w:left="852" w:hanging="284"/>
      </w:pPr>
      <w:rPr>
        <w:rFonts w:ascii="Wingdings" w:hAnsi="Wingdings" w:hint="default"/>
        <w:color w:val="773388" w:themeColor="accent2"/>
        <w:u w:color="773388" w:themeColor="accent2"/>
      </w:rPr>
    </w:lvl>
    <w:lvl w:ilvl="3">
      <w:start w:val="1"/>
      <w:numFmt w:val="bullet"/>
      <w:lvlText w:val=""/>
      <w:lvlJc w:val="left"/>
      <w:pPr>
        <w:ind w:left="1136" w:hanging="284"/>
      </w:pPr>
      <w:rPr>
        <w:rFonts w:ascii="Symbol" w:hAnsi="Symbol" w:hint="default"/>
        <w:color w:val="773388" w:themeColor="accent2"/>
        <w:u w:color="773388" w:themeColor="accent2"/>
      </w:rPr>
    </w:lvl>
    <w:lvl w:ilvl="4">
      <w:start w:val="1"/>
      <w:numFmt w:val="bullet"/>
      <w:lvlText w:val="o"/>
      <w:lvlJc w:val="left"/>
      <w:pPr>
        <w:ind w:left="1420" w:hanging="284"/>
      </w:pPr>
      <w:rPr>
        <w:rFonts w:ascii="Courier New" w:hAnsi="Courier New" w:hint="default"/>
        <w:color w:val="773388" w:themeColor="accent2"/>
        <w:u w:color="773388" w:themeColor="accent2"/>
      </w:rPr>
    </w:lvl>
    <w:lvl w:ilvl="5">
      <w:start w:val="1"/>
      <w:numFmt w:val="bullet"/>
      <w:lvlText w:val=""/>
      <w:lvlJc w:val="left"/>
      <w:pPr>
        <w:ind w:left="1704" w:hanging="284"/>
      </w:pPr>
      <w:rPr>
        <w:rFonts w:ascii="Wingdings" w:hAnsi="Wingdings" w:hint="default"/>
        <w:color w:val="773388" w:themeColor="accent2"/>
        <w:u w:color="773388" w:themeColor="accent2"/>
      </w:rPr>
    </w:lvl>
    <w:lvl w:ilvl="6">
      <w:start w:val="1"/>
      <w:numFmt w:val="bullet"/>
      <w:lvlText w:val=""/>
      <w:lvlJc w:val="left"/>
      <w:pPr>
        <w:ind w:left="1988" w:hanging="284"/>
      </w:pPr>
      <w:rPr>
        <w:rFonts w:ascii="Symbol" w:hAnsi="Symbol" w:hint="default"/>
        <w:color w:val="773388" w:themeColor="accent2"/>
        <w:u w:color="773388" w:themeColor="accent2"/>
      </w:rPr>
    </w:lvl>
    <w:lvl w:ilvl="7">
      <w:start w:val="1"/>
      <w:numFmt w:val="bullet"/>
      <w:lvlText w:val="o"/>
      <w:lvlJc w:val="left"/>
      <w:pPr>
        <w:ind w:left="2272" w:hanging="284"/>
      </w:pPr>
      <w:rPr>
        <w:rFonts w:ascii="Courier New" w:hAnsi="Courier New" w:hint="default"/>
        <w:u w:color="773388" w:themeColor="accent2"/>
      </w:rPr>
    </w:lvl>
    <w:lvl w:ilvl="8">
      <w:start w:val="1"/>
      <w:numFmt w:val="bullet"/>
      <w:lvlText w:val=""/>
      <w:lvlJc w:val="left"/>
      <w:pPr>
        <w:ind w:left="2556" w:hanging="284"/>
      </w:pPr>
      <w:rPr>
        <w:rFonts w:ascii="Wingdings" w:hAnsi="Wingdings" w:hint="default"/>
        <w:u w:color="773388" w:themeColor="accent2"/>
      </w:rPr>
    </w:lvl>
  </w:abstractNum>
  <w:abstractNum w:abstractNumId="18" w15:restartNumberingAfterBreak="0">
    <w:nsid w:val="698B4E9C"/>
    <w:multiLevelType w:val="hybridMultilevel"/>
    <w:tmpl w:val="17AED860"/>
    <w:lvl w:ilvl="0" w:tplc="DF4E3104">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E992BE8"/>
    <w:multiLevelType w:val="multilevel"/>
    <w:tmpl w:val="42F87E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764122"/>
    <w:multiLevelType w:val="hybridMultilevel"/>
    <w:tmpl w:val="F5F675CA"/>
    <w:lvl w:ilvl="0" w:tplc="92C2B3F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3793A0B"/>
    <w:multiLevelType w:val="multilevel"/>
    <w:tmpl w:val="76C86D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21"/>
  </w:num>
  <w:num w:numId="4">
    <w:abstractNumId w:val="19"/>
  </w:num>
  <w:num w:numId="5">
    <w:abstractNumId w:val="18"/>
  </w:num>
  <w:num w:numId="6">
    <w:abstractNumId w:val="7"/>
  </w:num>
  <w:num w:numId="7">
    <w:abstractNumId w:val="12"/>
  </w:num>
  <w:num w:numId="8">
    <w:abstractNumId w:val="1"/>
  </w:num>
  <w:num w:numId="9">
    <w:abstractNumId w:val="12"/>
    <w:lvlOverride w:ilvl="0">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8"/>
  </w:num>
  <w:num w:numId="21">
    <w:abstractNumId w:val="4"/>
  </w:num>
  <w:num w:numId="22">
    <w:abstractNumId w:val="0"/>
  </w:num>
  <w:num w:numId="23">
    <w:abstractNumId w:val="0"/>
  </w:num>
  <w:num w:numId="24">
    <w:abstractNumId w:val="4"/>
  </w:num>
  <w:num w:numId="25">
    <w:abstractNumId w:val="10"/>
  </w:num>
  <w:num w:numId="26">
    <w:abstractNumId w:val="8"/>
  </w:num>
  <w:num w:numId="27">
    <w:abstractNumId w:val="17"/>
  </w:num>
  <w:num w:numId="28">
    <w:abstractNumId w:val="16"/>
  </w:num>
  <w:num w:numId="29">
    <w:abstractNumId w:val="16"/>
  </w:num>
  <w:num w:numId="30">
    <w:abstractNumId w:val="16"/>
  </w:num>
  <w:num w:numId="31">
    <w:abstractNumId w:val="16"/>
  </w:num>
  <w:num w:numId="32">
    <w:abstractNumId w:val="14"/>
  </w:num>
  <w:num w:numId="33">
    <w:abstractNumId w:val="6"/>
  </w:num>
  <w:num w:numId="34">
    <w:abstractNumId w:val="9"/>
  </w:num>
  <w:num w:numId="35">
    <w:abstractNumId w:val="20"/>
  </w:num>
  <w:num w:numId="36">
    <w:abstractNumId w:val="11"/>
  </w:num>
  <w:num w:numId="37">
    <w:abstractNumId w:val="15"/>
  </w:num>
  <w:num w:numId="38">
    <w:abstractNumId w:val="13"/>
  </w:num>
  <w:num w:numId="3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evenAndOddHeaders/>
  <w:drawingGridHorizontalSpacing w:val="9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C6C"/>
    <w:rsid w:val="00004622"/>
    <w:rsid w:val="00020F97"/>
    <w:rsid w:val="0002180A"/>
    <w:rsid w:val="00027C2B"/>
    <w:rsid w:val="00032923"/>
    <w:rsid w:val="00032DA4"/>
    <w:rsid w:val="0003410D"/>
    <w:rsid w:val="0005572A"/>
    <w:rsid w:val="00063012"/>
    <w:rsid w:val="00074570"/>
    <w:rsid w:val="00086BBC"/>
    <w:rsid w:val="000A77E9"/>
    <w:rsid w:val="000B617B"/>
    <w:rsid w:val="000D2B07"/>
    <w:rsid w:val="000D4F03"/>
    <w:rsid w:val="000F0F55"/>
    <w:rsid w:val="00116AB4"/>
    <w:rsid w:val="00131E96"/>
    <w:rsid w:val="001413C4"/>
    <w:rsid w:val="00153086"/>
    <w:rsid w:val="00160285"/>
    <w:rsid w:val="00174EB8"/>
    <w:rsid w:val="00177D4D"/>
    <w:rsid w:val="00183258"/>
    <w:rsid w:val="0018564B"/>
    <w:rsid w:val="001A5C20"/>
    <w:rsid w:val="001A790D"/>
    <w:rsid w:val="001B071F"/>
    <w:rsid w:val="001B1AC8"/>
    <w:rsid w:val="001C119D"/>
    <w:rsid w:val="001C6234"/>
    <w:rsid w:val="001D6A4A"/>
    <w:rsid w:val="001D7AC1"/>
    <w:rsid w:val="001E3D2E"/>
    <w:rsid w:val="001F7A9C"/>
    <w:rsid w:val="00206331"/>
    <w:rsid w:val="00230D5D"/>
    <w:rsid w:val="00242D45"/>
    <w:rsid w:val="00250F82"/>
    <w:rsid w:val="00255B5D"/>
    <w:rsid w:val="00263FB9"/>
    <w:rsid w:val="00274CA1"/>
    <w:rsid w:val="00275472"/>
    <w:rsid w:val="00280F54"/>
    <w:rsid w:val="00285035"/>
    <w:rsid w:val="00296FF0"/>
    <w:rsid w:val="002C2BCA"/>
    <w:rsid w:val="002C6CDB"/>
    <w:rsid w:val="002D0A8D"/>
    <w:rsid w:val="002E5BC2"/>
    <w:rsid w:val="00307F4F"/>
    <w:rsid w:val="00312AD1"/>
    <w:rsid w:val="00322BF6"/>
    <w:rsid w:val="00334C13"/>
    <w:rsid w:val="003459BF"/>
    <w:rsid w:val="00372EE3"/>
    <w:rsid w:val="003759BD"/>
    <w:rsid w:val="00382B1F"/>
    <w:rsid w:val="00385CA5"/>
    <w:rsid w:val="00390A92"/>
    <w:rsid w:val="00392B55"/>
    <w:rsid w:val="00396287"/>
    <w:rsid w:val="003A2D2A"/>
    <w:rsid w:val="003A53D5"/>
    <w:rsid w:val="003D088D"/>
    <w:rsid w:val="003D1334"/>
    <w:rsid w:val="003E251E"/>
    <w:rsid w:val="00424D5D"/>
    <w:rsid w:val="004553C9"/>
    <w:rsid w:val="00456DC7"/>
    <w:rsid w:val="004579C9"/>
    <w:rsid w:val="004A777D"/>
    <w:rsid w:val="004B1908"/>
    <w:rsid w:val="004B4C4D"/>
    <w:rsid w:val="004B6ED9"/>
    <w:rsid w:val="004C096B"/>
    <w:rsid w:val="004D00BB"/>
    <w:rsid w:val="004D2D5C"/>
    <w:rsid w:val="004F5C85"/>
    <w:rsid w:val="00503DB4"/>
    <w:rsid w:val="00505021"/>
    <w:rsid w:val="005170CD"/>
    <w:rsid w:val="005252D1"/>
    <w:rsid w:val="005321AF"/>
    <w:rsid w:val="005331E9"/>
    <w:rsid w:val="0054514C"/>
    <w:rsid w:val="00565448"/>
    <w:rsid w:val="0059778F"/>
    <w:rsid w:val="005A159E"/>
    <w:rsid w:val="005B09E3"/>
    <w:rsid w:val="005B562C"/>
    <w:rsid w:val="005B7E02"/>
    <w:rsid w:val="005C5B05"/>
    <w:rsid w:val="005C6551"/>
    <w:rsid w:val="005C65F2"/>
    <w:rsid w:val="005E5D7A"/>
    <w:rsid w:val="005E7A22"/>
    <w:rsid w:val="006000A5"/>
    <w:rsid w:val="00624CC1"/>
    <w:rsid w:val="00636FBE"/>
    <w:rsid w:val="00640582"/>
    <w:rsid w:val="00646FA0"/>
    <w:rsid w:val="00647F78"/>
    <w:rsid w:val="00651F67"/>
    <w:rsid w:val="00664A40"/>
    <w:rsid w:val="00664EE4"/>
    <w:rsid w:val="0066667C"/>
    <w:rsid w:val="00694386"/>
    <w:rsid w:val="006B3298"/>
    <w:rsid w:val="006B4EE7"/>
    <w:rsid w:val="006C62C0"/>
    <w:rsid w:val="006D35D3"/>
    <w:rsid w:val="006D6D55"/>
    <w:rsid w:val="006E02B3"/>
    <w:rsid w:val="006E2C6C"/>
    <w:rsid w:val="006F1E5C"/>
    <w:rsid w:val="0071720D"/>
    <w:rsid w:val="0073454D"/>
    <w:rsid w:val="007404ED"/>
    <w:rsid w:val="00740713"/>
    <w:rsid w:val="00745881"/>
    <w:rsid w:val="0076622C"/>
    <w:rsid w:val="007778F4"/>
    <w:rsid w:val="00786D48"/>
    <w:rsid w:val="007B7DCB"/>
    <w:rsid w:val="007C4231"/>
    <w:rsid w:val="007C53BA"/>
    <w:rsid w:val="007E2E9E"/>
    <w:rsid w:val="007E3D9A"/>
    <w:rsid w:val="007F52D6"/>
    <w:rsid w:val="00803BC4"/>
    <w:rsid w:val="008125A5"/>
    <w:rsid w:val="00821EAE"/>
    <w:rsid w:val="00857E55"/>
    <w:rsid w:val="008607D2"/>
    <w:rsid w:val="00870B74"/>
    <w:rsid w:val="00880C68"/>
    <w:rsid w:val="008A6083"/>
    <w:rsid w:val="008B4218"/>
    <w:rsid w:val="008E53C9"/>
    <w:rsid w:val="008E5C76"/>
    <w:rsid w:val="008F474A"/>
    <w:rsid w:val="008F6574"/>
    <w:rsid w:val="00921E9C"/>
    <w:rsid w:val="00931B67"/>
    <w:rsid w:val="0094045D"/>
    <w:rsid w:val="0095090A"/>
    <w:rsid w:val="00952405"/>
    <w:rsid w:val="00975832"/>
    <w:rsid w:val="00976E74"/>
    <w:rsid w:val="00981C09"/>
    <w:rsid w:val="00985103"/>
    <w:rsid w:val="009A2C86"/>
    <w:rsid w:val="009B777C"/>
    <w:rsid w:val="009D49DB"/>
    <w:rsid w:val="009D6A35"/>
    <w:rsid w:val="00A01365"/>
    <w:rsid w:val="00A54F42"/>
    <w:rsid w:val="00A55301"/>
    <w:rsid w:val="00A90559"/>
    <w:rsid w:val="00A95E1B"/>
    <w:rsid w:val="00AB2D3D"/>
    <w:rsid w:val="00AF383D"/>
    <w:rsid w:val="00AF7641"/>
    <w:rsid w:val="00B25741"/>
    <w:rsid w:val="00B447F5"/>
    <w:rsid w:val="00B51960"/>
    <w:rsid w:val="00BB27C9"/>
    <w:rsid w:val="00BB41DD"/>
    <w:rsid w:val="00BC0F67"/>
    <w:rsid w:val="00BC12C7"/>
    <w:rsid w:val="00BD7E19"/>
    <w:rsid w:val="00BF1A6E"/>
    <w:rsid w:val="00BF7F1E"/>
    <w:rsid w:val="00C02FE3"/>
    <w:rsid w:val="00C32103"/>
    <w:rsid w:val="00C35A64"/>
    <w:rsid w:val="00C37683"/>
    <w:rsid w:val="00C4738B"/>
    <w:rsid w:val="00C47CBE"/>
    <w:rsid w:val="00C50AEA"/>
    <w:rsid w:val="00C64AD4"/>
    <w:rsid w:val="00C66378"/>
    <w:rsid w:val="00C90CB4"/>
    <w:rsid w:val="00C9693D"/>
    <w:rsid w:val="00CA0D14"/>
    <w:rsid w:val="00CA16D0"/>
    <w:rsid w:val="00CA7EC6"/>
    <w:rsid w:val="00CB63D7"/>
    <w:rsid w:val="00CC1014"/>
    <w:rsid w:val="00CD1533"/>
    <w:rsid w:val="00CD196A"/>
    <w:rsid w:val="00CE03D0"/>
    <w:rsid w:val="00CE42D7"/>
    <w:rsid w:val="00CE47CE"/>
    <w:rsid w:val="00D10CBE"/>
    <w:rsid w:val="00D12C1D"/>
    <w:rsid w:val="00D247AA"/>
    <w:rsid w:val="00D24833"/>
    <w:rsid w:val="00D32F45"/>
    <w:rsid w:val="00D3300E"/>
    <w:rsid w:val="00D46707"/>
    <w:rsid w:val="00D469F7"/>
    <w:rsid w:val="00D50D91"/>
    <w:rsid w:val="00D60FB6"/>
    <w:rsid w:val="00D6207D"/>
    <w:rsid w:val="00D663F8"/>
    <w:rsid w:val="00D71D32"/>
    <w:rsid w:val="00DA0B45"/>
    <w:rsid w:val="00DB22BB"/>
    <w:rsid w:val="00E0120D"/>
    <w:rsid w:val="00E050CE"/>
    <w:rsid w:val="00E126E6"/>
    <w:rsid w:val="00E12EA8"/>
    <w:rsid w:val="00E1450A"/>
    <w:rsid w:val="00E247AF"/>
    <w:rsid w:val="00E366FE"/>
    <w:rsid w:val="00E37515"/>
    <w:rsid w:val="00E5062F"/>
    <w:rsid w:val="00E61FCE"/>
    <w:rsid w:val="00E65FFB"/>
    <w:rsid w:val="00E858CA"/>
    <w:rsid w:val="00E90C24"/>
    <w:rsid w:val="00E90F4D"/>
    <w:rsid w:val="00E9402C"/>
    <w:rsid w:val="00EA018D"/>
    <w:rsid w:val="00EA337A"/>
    <w:rsid w:val="00EB12F0"/>
    <w:rsid w:val="00EC0FDD"/>
    <w:rsid w:val="00EC36E1"/>
    <w:rsid w:val="00ED08EF"/>
    <w:rsid w:val="00ED2898"/>
    <w:rsid w:val="00ED3E6D"/>
    <w:rsid w:val="00EF5771"/>
    <w:rsid w:val="00EF7C76"/>
    <w:rsid w:val="00F02663"/>
    <w:rsid w:val="00F12467"/>
    <w:rsid w:val="00F2144E"/>
    <w:rsid w:val="00F23C83"/>
    <w:rsid w:val="00F3197D"/>
    <w:rsid w:val="00F44086"/>
    <w:rsid w:val="00F61E1E"/>
    <w:rsid w:val="00F6216F"/>
    <w:rsid w:val="00F67032"/>
    <w:rsid w:val="00F76A88"/>
    <w:rsid w:val="00F91DCA"/>
    <w:rsid w:val="00FA051E"/>
    <w:rsid w:val="00FA60CC"/>
    <w:rsid w:val="00FA6D2E"/>
    <w:rsid w:val="00FB0706"/>
    <w:rsid w:val="00FB4258"/>
    <w:rsid w:val="00FB59B0"/>
    <w:rsid w:val="00FB6255"/>
    <w:rsid w:val="00FC4141"/>
    <w:rsid w:val="00FC724D"/>
    <w:rsid w:val="00FC775F"/>
    <w:rsid w:val="00FD5F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80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nl-BE" w:eastAsia="nl-BE" w:bidi="ar-SA"/>
      </w:rPr>
    </w:rPrDefault>
    <w:pPrDefault>
      <w:pPr>
        <w:spacing w:line="30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semiHidden="1" w:unhideWhenUsed="1"/>
    <w:lsdException w:name="Table Grid 1" w:semiHidden="1" w:unhideWhenUsed="1"/>
    <w:lsdException w:name="Table Grid 2"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66378"/>
    <w:pPr>
      <w:spacing w:line="300" w:lineRule="atLeast"/>
      <w:contextualSpacing/>
    </w:pPr>
    <w:rPr>
      <w:color w:val="585849" w:themeColor="text1" w:themeShade="80"/>
      <w:szCs w:val="12"/>
      <w:lang w:eastAsia="nl-NL"/>
    </w:rPr>
  </w:style>
  <w:style w:type="paragraph" w:styleId="Kop1">
    <w:name w:val="heading 1"/>
    <w:basedOn w:val="Standaard"/>
    <w:next w:val="Standaard"/>
    <w:link w:val="Kop1Char"/>
    <w:qFormat/>
    <w:rsid w:val="00C66378"/>
    <w:pPr>
      <w:keepNext/>
      <w:keepLines/>
      <w:numPr>
        <w:numId w:val="31"/>
      </w:numPr>
      <w:spacing w:before="480" w:after="12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nhideWhenUsed/>
    <w:qFormat/>
    <w:rsid w:val="00C66378"/>
    <w:pPr>
      <w:keepNext/>
      <w:keepLines/>
      <w:numPr>
        <w:ilvl w:val="1"/>
        <w:numId w:val="31"/>
      </w:numPr>
      <w:spacing w:before="20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nhideWhenUsed/>
    <w:qFormat/>
    <w:rsid w:val="00C66378"/>
    <w:pPr>
      <w:keepNext/>
      <w:keepLines/>
      <w:numPr>
        <w:ilvl w:val="2"/>
        <w:numId w:val="31"/>
      </w:numPr>
      <w:spacing w:before="200"/>
      <w:outlineLvl w:val="2"/>
    </w:pPr>
    <w:rPr>
      <w:rFonts w:asciiTheme="majorHAnsi" w:eastAsiaTheme="majorEastAsia" w:hAnsiTheme="majorHAnsi" w:cstheme="majorBidi"/>
      <w:b/>
      <w:bCs/>
      <w:sz w:val="22"/>
    </w:rPr>
  </w:style>
  <w:style w:type="paragraph" w:styleId="Kop4">
    <w:name w:val="heading 4"/>
    <w:basedOn w:val="Standaard"/>
    <w:next w:val="Standaard"/>
    <w:link w:val="Kop4Char"/>
    <w:unhideWhenUsed/>
    <w:rsid w:val="00C66378"/>
    <w:pPr>
      <w:keepNext/>
      <w:keepLines/>
      <w:numPr>
        <w:ilvl w:val="3"/>
        <w:numId w:val="31"/>
      </w:numPr>
      <w:spacing w:before="200"/>
      <w:outlineLvl w:val="3"/>
    </w:pPr>
    <w:rPr>
      <w:rFonts w:asciiTheme="majorHAnsi" w:eastAsiaTheme="majorEastAsia" w:hAnsiTheme="majorHAnsi" w:cstheme="majorBidi"/>
      <w:b/>
      <w:bCs/>
      <w:iCs/>
    </w:rPr>
  </w:style>
  <w:style w:type="paragraph" w:styleId="Kop5">
    <w:name w:val="heading 5"/>
    <w:basedOn w:val="Standaard"/>
    <w:next w:val="Standaard"/>
    <w:link w:val="Kop5Char"/>
    <w:unhideWhenUsed/>
    <w:rsid w:val="007E2E9E"/>
    <w:pPr>
      <w:keepNext/>
      <w:keepLines/>
      <w:numPr>
        <w:ilvl w:val="4"/>
        <w:numId w:val="31"/>
      </w:numPr>
      <w:spacing w:before="200"/>
      <w:outlineLvl w:val="4"/>
    </w:pPr>
    <w:rPr>
      <w:rFonts w:asciiTheme="majorHAnsi" w:eastAsiaTheme="majorEastAsia" w:hAnsiTheme="majorHAnsi" w:cstheme="majorBidi"/>
      <w:b/>
    </w:rPr>
  </w:style>
  <w:style w:type="paragraph" w:styleId="Kop6">
    <w:name w:val="heading 6"/>
    <w:basedOn w:val="Standaard"/>
    <w:next w:val="Standaard"/>
    <w:link w:val="Kop6Char"/>
    <w:unhideWhenUsed/>
    <w:rsid w:val="007E2E9E"/>
    <w:pPr>
      <w:keepNext/>
      <w:keepLines/>
      <w:numPr>
        <w:ilvl w:val="5"/>
        <w:numId w:val="31"/>
      </w:numPr>
      <w:spacing w:before="200"/>
      <w:outlineLvl w:val="5"/>
    </w:pPr>
    <w:rPr>
      <w:rFonts w:asciiTheme="majorHAnsi" w:eastAsiaTheme="majorEastAsia" w:hAnsiTheme="majorHAnsi" w:cstheme="majorBidi"/>
      <w:b/>
      <w:iCs/>
    </w:rPr>
  </w:style>
  <w:style w:type="paragraph" w:styleId="Kop7">
    <w:name w:val="heading 7"/>
    <w:basedOn w:val="Standaard"/>
    <w:next w:val="Standaard"/>
    <w:link w:val="Kop7Char"/>
    <w:unhideWhenUsed/>
    <w:rsid w:val="007E2E9E"/>
    <w:pPr>
      <w:keepNext/>
      <w:keepLines/>
      <w:numPr>
        <w:ilvl w:val="6"/>
        <w:numId w:val="31"/>
      </w:numPr>
      <w:spacing w:before="200"/>
      <w:outlineLvl w:val="6"/>
    </w:pPr>
    <w:rPr>
      <w:rFonts w:asciiTheme="majorHAnsi" w:eastAsiaTheme="majorEastAsia" w:hAnsiTheme="majorHAnsi" w:cstheme="majorBidi"/>
      <w:b/>
      <w:iCs/>
    </w:rPr>
  </w:style>
  <w:style w:type="paragraph" w:styleId="Kop8">
    <w:name w:val="heading 8"/>
    <w:basedOn w:val="Standaard"/>
    <w:next w:val="Standaard"/>
    <w:link w:val="Kop8Char"/>
    <w:unhideWhenUsed/>
    <w:rsid w:val="007E2E9E"/>
    <w:pPr>
      <w:keepNext/>
      <w:keepLines/>
      <w:numPr>
        <w:ilvl w:val="7"/>
        <w:numId w:val="31"/>
      </w:numPr>
      <w:spacing w:before="200"/>
      <w:outlineLvl w:val="7"/>
    </w:pPr>
    <w:rPr>
      <w:rFonts w:asciiTheme="majorHAnsi" w:eastAsiaTheme="majorEastAsia" w:hAnsiTheme="majorHAnsi" w:cstheme="majorBidi"/>
      <w:b/>
      <w:szCs w:val="20"/>
    </w:rPr>
  </w:style>
  <w:style w:type="paragraph" w:styleId="Kop9">
    <w:name w:val="heading 9"/>
    <w:basedOn w:val="Standaard"/>
    <w:next w:val="Standaard"/>
    <w:link w:val="Kop9Char"/>
    <w:unhideWhenUsed/>
    <w:rsid w:val="007E2E9E"/>
    <w:pPr>
      <w:keepNext/>
      <w:keepLines/>
      <w:numPr>
        <w:ilvl w:val="8"/>
        <w:numId w:val="31"/>
      </w:numPr>
      <w:spacing w:before="200"/>
      <w:outlineLvl w:val="8"/>
    </w:pPr>
    <w:rPr>
      <w:rFonts w:asciiTheme="majorHAnsi" w:eastAsiaTheme="majorEastAsia" w:hAnsiTheme="majorHAnsi" w:cstheme="majorBidi"/>
      <w:b/>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link w:val="OpsommingChar"/>
    <w:qFormat/>
    <w:rsid w:val="00EA018D"/>
    <w:pPr>
      <w:numPr>
        <w:numId w:val="26"/>
      </w:numPr>
      <w:tabs>
        <w:tab w:val="left" w:pos="284"/>
      </w:tabs>
    </w:pPr>
  </w:style>
  <w:style w:type="paragraph" w:styleId="Lijstnummering">
    <w:name w:val="List Number"/>
    <w:basedOn w:val="Standaard"/>
    <w:link w:val="LijstnummeringChar"/>
    <w:qFormat/>
    <w:rsid w:val="00EA018D"/>
    <w:pPr>
      <w:numPr>
        <w:numId w:val="24"/>
      </w:numPr>
    </w:pPr>
  </w:style>
  <w:style w:type="paragraph" w:styleId="Koptekst">
    <w:name w:val="header"/>
    <w:basedOn w:val="Standaard"/>
    <w:link w:val="KoptekstChar"/>
    <w:rsid w:val="00206331"/>
    <w:pPr>
      <w:tabs>
        <w:tab w:val="center" w:pos="4536"/>
        <w:tab w:val="right" w:pos="9072"/>
      </w:tabs>
    </w:pPr>
  </w:style>
  <w:style w:type="character" w:customStyle="1" w:styleId="KoptekstChar">
    <w:name w:val="Koptekst Char"/>
    <w:basedOn w:val="Standaardalinea-lettertype"/>
    <w:link w:val="Koptekst"/>
    <w:rsid w:val="00206331"/>
    <w:rPr>
      <w:sz w:val="24"/>
      <w:szCs w:val="24"/>
      <w:lang w:val="nl-NL" w:eastAsia="nl-NL"/>
    </w:rPr>
  </w:style>
  <w:style w:type="paragraph" w:styleId="Ballontekst">
    <w:name w:val="Balloon Text"/>
    <w:basedOn w:val="Standaard"/>
    <w:next w:val="Standaard"/>
    <w:link w:val="BallontekstChar"/>
    <w:rsid w:val="007E2E9E"/>
    <w:pPr>
      <w:tabs>
        <w:tab w:val="left" w:pos="3544"/>
      </w:tabs>
      <w:spacing w:line="220" w:lineRule="atLeast"/>
    </w:pPr>
    <w:rPr>
      <w:rFonts w:cs="Tahoma"/>
      <w:b/>
      <w:sz w:val="16"/>
      <w:szCs w:val="14"/>
    </w:rPr>
  </w:style>
  <w:style w:type="character" w:customStyle="1" w:styleId="BallontekstChar">
    <w:name w:val="Ballontekst Char"/>
    <w:basedOn w:val="Standaardalinea-lettertype"/>
    <w:link w:val="Ballontekst"/>
    <w:rsid w:val="00651F67"/>
    <w:rPr>
      <w:rFonts w:cs="Tahoma"/>
      <w:b/>
      <w:color w:val="585849" w:themeColor="text1" w:themeShade="80"/>
      <w:sz w:val="16"/>
      <w:szCs w:val="14"/>
      <w:lang w:eastAsia="nl-NL"/>
    </w:rPr>
  </w:style>
  <w:style w:type="character" w:customStyle="1" w:styleId="Kop1Char">
    <w:name w:val="Kop 1 Char"/>
    <w:basedOn w:val="Standaardalinea-lettertype"/>
    <w:link w:val="Kop1"/>
    <w:rsid w:val="00F76A88"/>
    <w:rPr>
      <w:rFonts w:asciiTheme="majorHAnsi" w:eastAsiaTheme="majorEastAsia" w:hAnsiTheme="majorHAnsi" w:cstheme="majorBidi"/>
      <w:b/>
      <w:bCs/>
      <w:color w:val="585849" w:themeColor="text1" w:themeShade="80"/>
      <w:sz w:val="26"/>
      <w:szCs w:val="28"/>
      <w:lang w:eastAsia="nl-NL"/>
    </w:rPr>
  </w:style>
  <w:style w:type="paragraph" w:styleId="Titel">
    <w:name w:val="Title"/>
    <w:basedOn w:val="Standaard"/>
    <w:next w:val="Beschrijving"/>
    <w:link w:val="TitelChar"/>
    <w:qFormat/>
    <w:rsid w:val="007E2E9E"/>
    <w:pPr>
      <w:spacing w:after="300" w:line="240" w:lineRule="auto"/>
    </w:pPr>
    <w:rPr>
      <w:rFonts w:asciiTheme="majorHAnsi" w:eastAsiaTheme="majorEastAsia" w:hAnsiTheme="majorHAnsi" w:cstheme="majorBidi"/>
      <w:spacing w:val="5"/>
      <w:kern w:val="28"/>
      <w:sz w:val="36"/>
      <w:szCs w:val="52"/>
    </w:rPr>
  </w:style>
  <w:style w:type="character" w:customStyle="1" w:styleId="TitelChar">
    <w:name w:val="Titel Char"/>
    <w:basedOn w:val="Standaardalinea-lettertype"/>
    <w:link w:val="Titel"/>
    <w:rsid w:val="00EC36E1"/>
    <w:rPr>
      <w:rFonts w:asciiTheme="majorHAnsi" w:eastAsiaTheme="majorEastAsia" w:hAnsiTheme="majorHAnsi" w:cstheme="majorBidi"/>
      <w:color w:val="585849" w:themeColor="text1" w:themeShade="80"/>
      <w:spacing w:val="5"/>
      <w:kern w:val="28"/>
      <w:sz w:val="36"/>
      <w:szCs w:val="52"/>
      <w:lang w:eastAsia="nl-NL"/>
    </w:rPr>
  </w:style>
  <w:style w:type="character" w:styleId="Nadruk">
    <w:name w:val="Emphasis"/>
    <w:basedOn w:val="Standaardalinea-lettertype"/>
    <w:qFormat/>
    <w:rsid w:val="007E2E9E"/>
    <w:rPr>
      <w:i/>
      <w:iCs/>
      <w:color w:val="773388" w:themeColor="accent2"/>
    </w:rPr>
  </w:style>
  <w:style w:type="paragraph" w:styleId="Ondertitel">
    <w:name w:val="Subtitle"/>
    <w:basedOn w:val="Standaard"/>
    <w:next w:val="Standaard"/>
    <w:link w:val="OndertitelChar"/>
    <w:qFormat/>
    <w:rsid w:val="007E2E9E"/>
    <w:pPr>
      <w:numPr>
        <w:ilvl w:val="1"/>
      </w:numPr>
      <w:spacing w:before="120"/>
    </w:pPr>
    <w:rPr>
      <w:rFonts w:asciiTheme="majorHAnsi" w:eastAsiaTheme="majorEastAsia" w:hAnsiTheme="majorHAnsi" w:cstheme="majorBidi"/>
      <w:b/>
      <w:iCs/>
      <w:color w:val="CC0077" w:themeColor="accent3"/>
      <w:spacing w:val="15"/>
      <w:sz w:val="24"/>
      <w:u w:val="single"/>
    </w:rPr>
  </w:style>
  <w:style w:type="character" w:customStyle="1" w:styleId="OndertitelChar">
    <w:name w:val="Ondertitel Char"/>
    <w:basedOn w:val="Standaardalinea-lettertype"/>
    <w:link w:val="Ondertitel"/>
    <w:rsid w:val="001C6234"/>
    <w:rPr>
      <w:rFonts w:asciiTheme="majorHAnsi" w:eastAsiaTheme="majorEastAsia" w:hAnsiTheme="majorHAnsi" w:cstheme="majorBidi"/>
      <w:b/>
      <w:iCs/>
      <w:color w:val="CC0077" w:themeColor="accent3"/>
      <w:spacing w:val="15"/>
      <w:sz w:val="24"/>
      <w:szCs w:val="12"/>
      <w:u w:val="single"/>
      <w:lang w:eastAsia="nl-NL"/>
    </w:rPr>
  </w:style>
  <w:style w:type="character" w:customStyle="1" w:styleId="Kop2Char">
    <w:name w:val="Kop 2 Char"/>
    <w:basedOn w:val="Standaardalinea-lettertype"/>
    <w:link w:val="Kop2"/>
    <w:rsid w:val="00F76A88"/>
    <w:rPr>
      <w:rFonts w:asciiTheme="majorHAnsi" w:eastAsiaTheme="majorEastAsia" w:hAnsiTheme="majorHAnsi" w:cstheme="majorBidi"/>
      <w:b/>
      <w:bCs/>
      <w:color w:val="585849" w:themeColor="text1" w:themeShade="80"/>
      <w:sz w:val="24"/>
      <w:szCs w:val="26"/>
      <w:lang w:eastAsia="nl-NL"/>
    </w:rPr>
  </w:style>
  <w:style w:type="character" w:customStyle="1" w:styleId="Kop3Char">
    <w:name w:val="Kop 3 Char"/>
    <w:basedOn w:val="Standaardalinea-lettertype"/>
    <w:link w:val="Kop3"/>
    <w:rsid w:val="00F76A88"/>
    <w:rPr>
      <w:rFonts w:asciiTheme="majorHAnsi" w:eastAsiaTheme="majorEastAsia" w:hAnsiTheme="majorHAnsi" w:cstheme="majorBidi"/>
      <w:b/>
      <w:bCs/>
      <w:color w:val="585849" w:themeColor="text1" w:themeShade="80"/>
      <w:sz w:val="22"/>
      <w:szCs w:val="12"/>
      <w:lang w:eastAsia="nl-NL"/>
    </w:rPr>
  </w:style>
  <w:style w:type="character" w:customStyle="1" w:styleId="Kop4Char">
    <w:name w:val="Kop 4 Char"/>
    <w:basedOn w:val="Standaardalinea-lettertype"/>
    <w:link w:val="Kop4"/>
    <w:rsid w:val="00F76A88"/>
    <w:rPr>
      <w:rFonts w:asciiTheme="majorHAnsi" w:eastAsiaTheme="majorEastAsia" w:hAnsiTheme="majorHAnsi" w:cstheme="majorBidi"/>
      <w:b/>
      <w:bCs/>
      <w:iCs/>
      <w:color w:val="585849" w:themeColor="text1" w:themeShade="80"/>
      <w:szCs w:val="12"/>
      <w:lang w:eastAsia="nl-NL"/>
    </w:rPr>
  </w:style>
  <w:style w:type="character" w:customStyle="1" w:styleId="Kop5Char">
    <w:name w:val="Kop 5 Char"/>
    <w:basedOn w:val="Standaardalinea-lettertype"/>
    <w:link w:val="Kop5"/>
    <w:rsid w:val="00F76A88"/>
    <w:rPr>
      <w:rFonts w:asciiTheme="majorHAnsi" w:eastAsiaTheme="majorEastAsia" w:hAnsiTheme="majorHAnsi" w:cstheme="majorBidi"/>
      <w:b/>
      <w:color w:val="585849" w:themeColor="text1" w:themeShade="80"/>
      <w:szCs w:val="12"/>
      <w:lang w:eastAsia="nl-NL"/>
    </w:rPr>
  </w:style>
  <w:style w:type="character" w:customStyle="1" w:styleId="Kop6Char">
    <w:name w:val="Kop 6 Char"/>
    <w:basedOn w:val="Standaardalinea-lettertype"/>
    <w:link w:val="Kop6"/>
    <w:rsid w:val="00F76A88"/>
    <w:rPr>
      <w:rFonts w:asciiTheme="majorHAnsi" w:eastAsiaTheme="majorEastAsia" w:hAnsiTheme="majorHAnsi" w:cstheme="majorBidi"/>
      <w:b/>
      <w:iCs/>
      <w:color w:val="585849" w:themeColor="text1" w:themeShade="80"/>
      <w:szCs w:val="12"/>
      <w:lang w:eastAsia="nl-NL"/>
    </w:rPr>
  </w:style>
  <w:style w:type="character" w:customStyle="1" w:styleId="Kop7Char">
    <w:name w:val="Kop 7 Char"/>
    <w:basedOn w:val="Standaardalinea-lettertype"/>
    <w:link w:val="Kop7"/>
    <w:rsid w:val="00F76A88"/>
    <w:rPr>
      <w:rFonts w:asciiTheme="majorHAnsi" w:eastAsiaTheme="majorEastAsia" w:hAnsiTheme="majorHAnsi" w:cstheme="majorBidi"/>
      <w:b/>
      <w:iCs/>
      <w:color w:val="585849" w:themeColor="text1" w:themeShade="80"/>
      <w:szCs w:val="12"/>
      <w:lang w:eastAsia="nl-NL"/>
    </w:rPr>
  </w:style>
  <w:style w:type="character" w:customStyle="1" w:styleId="Kop8Char">
    <w:name w:val="Kop 8 Char"/>
    <w:basedOn w:val="Standaardalinea-lettertype"/>
    <w:link w:val="Kop8"/>
    <w:rsid w:val="00F76A88"/>
    <w:rPr>
      <w:rFonts w:asciiTheme="majorHAnsi" w:eastAsiaTheme="majorEastAsia" w:hAnsiTheme="majorHAnsi" w:cstheme="majorBidi"/>
      <w:b/>
      <w:color w:val="585849" w:themeColor="text1" w:themeShade="80"/>
      <w:lang w:eastAsia="nl-NL"/>
    </w:rPr>
  </w:style>
  <w:style w:type="character" w:customStyle="1" w:styleId="Kop9Char">
    <w:name w:val="Kop 9 Char"/>
    <w:basedOn w:val="Standaardalinea-lettertype"/>
    <w:link w:val="Kop9"/>
    <w:rsid w:val="00F76A88"/>
    <w:rPr>
      <w:rFonts w:asciiTheme="majorHAnsi" w:eastAsiaTheme="majorEastAsia" w:hAnsiTheme="majorHAnsi" w:cstheme="majorBidi"/>
      <w:b/>
      <w:iCs/>
      <w:color w:val="585849" w:themeColor="text1" w:themeShade="80"/>
      <w:lang w:eastAsia="nl-NL"/>
    </w:rPr>
  </w:style>
  <w:style w:type="character" w:styleId="Subtielebenadrukking">
    <w:name w:val="Subtle Emphasis"/>
    <w:basedOn w:val="Standaardalinea-lettertype"/>
    <w:uiPriority w:val="19"/>
    <w:qFormat/>
    <w:rsid w:val="007E2E9E"/>
    <w:rPr>
      <w:i/>
      <w:iCs/>
      <w:color w:val="585849" w:themeColor="text1" w:themeShade="80"/>
    </w:rPr>
  </w:style>
  <w:style w:type="character" w:styleId="Intensievebenadrukking">
    <w:name w:val="Intense Emphasis"/>
    <w:basedOn w:val="Standaardalinea-lettertype"/>
    <w:uiPriority w:val="21"/>
    <w:qFormat/>
    <w:rsid w:val="007E2E9E"/>
    <w:rPr>
      <w:b/>
      <w:bCs/>
      <w:i/>
      <w:iCs/>
      <w:color w:val="CC0077" w:themeColor="accent3"/>
    </w:rPr>
  </w:style>
  <w:style w:type="paragraph" w:styleId="Citaat">
    <w:name w:val="Quote"/>
    <w:basedOn w:val="Standaard"/>
    <w:next w:val="Standaard"/>
    <w:link w:val="CitaatChar"/>
    <w:uiPriority w:val="29"/>
    <w:qFormat/>
    <w:rsid w:val="007E2E9E"/>
    <w:rPr>
      <w:i/>
      <w:iCs/>
    </w:rPr>
  </w:style>
  <w:style w:type="character" w:customStyle="1" w:styleId="CitaatChar">
    <w:name w:val="Citaat Char"/>
    <w:basedOn w:val="Standaardalinea-lettertype"/>
    <w:link w:val="Citaat"/>
    <w:uiPriority w:val="29"/>
    <w:rsid w:val="00E0120D"/>
    <w:rPr>
      <w:i/>
      <w:iCs/>
      <w:color w:val="585849" w:themeColor="text1" w:themeShade="80"/>
      <w:sz w:val="20"/>
      <w:szCs w:val="12"/>
      <w:lang w:eastAsia="nl-NL"/>
    </w:rPr>
  </w:style>
  <w:style w:type="paragraph" w:styleId="Duidelijkcitaat">
    <w:name w:val="Intense Quote"/>
    <w:basedOn w:val="Standaard"/>
    <w:next w:val="Standaard"/>
    <w:link w:val="DuidelijkcitaatChar"/>
    <w:uiPriority w:val="30"/>
    <w:qFormat/>
    <w:rsid w:val="007E2E9E"/>
    <w:pPr>
      <w:pBdr>
        <w:bottom w:val="single" w:sz="4" w:space="4" w:color="CC0077" w:themeColor="accent3"/>
      </w:pBdr>
      <w:spacing w:before="200"/>
      <w:ind w:left="936" w:right="936"/>
    </w:pPr>
    <w:rPr>
      <w:b/>
      <w:bCs/>
      <w:i/>
      <w:iCs/>
      <w:color w:val="CC0077" w:themeColor="accent3"/>
    </w:rPr>
  </w:style>
  <w:style w:type="character" w:customStyle="1" w:styleId="DuidelijkcitaatChar">
    <w:name w:val="Duidelijk citaat Char"/>
    <w:basedOn w:val="Standaardalinea-lettertype"/>
    <w:link w:val="Duidelijkcitaat"/>
    <w:uiPriority w:val="30"/>
    <w:rsid w:val="001C6234"/>
    <w:rPr>
      <w:b/>
      <w:bCs/>
      <w:i/>
      <w:iCs/>
      <w:color w:val="CC0077" w:themeColor="accent3"/>
      <w:sz w:val="20"/>
      <w:szCs w:val="12"/>
      <w:lang w:eastAsia="nl-NL"/>
    </w:rPr>
  </w:style>
  <w:style w:type="character" w:styleId="Subtieleverwijzing">
    <w:name w:val="Subtle Reference"/>
    <w:basedOn w:val="Standaardalinea-lettertype"/>
    <w:uiPriority w:val="31"/>
    <w:qFormat/>
    <w:rsid w:val="007E2E9E"/>
    <w:rPr>
      <w:smallCaps/>
      <w:color w:val="773388" w:themeColor="accent2"/>
      <w:u w:val="single"/>
    </w:rPr>
  </w:style>
  <w:style w:type="character" w:styleId="Intensieveverwijzing">
    <w:name w:val="Intense Reference"/>
    <w:basedOn w:val="Standaardalinea-lettertype"/>
    <w:uiPriority w:val="32"/>
    <w:qFormat/>
    <w:rsid w:val="007E2E9E"/>
    <w:rPr>
      <w:b/>
      <w:bCs/>
      <w:smallCaps/>
      <w:color w:val="773388" w:themeColor="accent2"/>
      <w:spacing w:val="5"/>
      <w:u w:val="single"/>
    </w:rPr>
  </w:style>
  <w:style w:type="paragraph" w:customStyle="1" w:styleId="Postadres">
    <w:name w:val="Postadres"/>
    <w:basedOn w:val="Standaard"/>
    <w:link w:val="PostadresChar"/>
    <w:rsid w:val="007E2E9E"/>
    <w:pPr>
      <w:spacing w:line="240" w:lineRule="atLeast"/>
    </w:pPr>
  </w:style>
  <w:style w:type="paragraph" w:customStyle="1" w:styleId="Bijtitel">
    <w:name w:val="Bijtitel"/>
    <w:basedOn w:val="Standaard"/>
    <w:next w:val="Standaard"/>
    <w:rsid w:val="002D0A8D"/>
    <w:pPr>
      <w:keepNext/>
      <w:keepLines/>
      <w:tabs>
        <w:tab w:val="left" w:pos="6577"/>
      </w:tabs>
      <w:spacing w:after="600" w:line="240" w:lineRule="atLeast"/>
      <w:outlineLvl w:val="0"/>
    </w:pPr>
    <w:rPr>
      <w:rFonts w:ascii="Arial Narrow" w:hAnsi="Arial Narrow"/>
      <w:spacing w:val="6"/>
      <w:sz w:val="24"/>
      <w:szCs w:val="20"/>
      <w:lang w:eastAsia="nl-BE"/>
    </w:rPr>
  </w:style>
  <w:style w:type="table" w:styleId="Tabelraster">
    <w:name w:val="Table Grid"/>
    <w:basedOn w:val="Standaardtabel"/>
    <w:rsid w:val="00EC0FDD"/>
    <w:pPr>
      <w:spacing w:line="240" w:lineRule="auto"/>
    </w:pPr>
    <w:tblPr>
      <w:tblBorders>
        <w:top w:val="single" w:sz="4" w:space="0" w:color="AAAA99" w:themeColor="text1"/>
        <w:left w:val="single" w:sz="4" w:space="0" w:color="AAAA99" w:themeColor="text1"/>
        <w:bottom w:val="single" w:sz="4" w:space="0" w:color="AAAA99" w:themeColor="text1"/>
        <w:right w:val="single" w:sz="4" w:space="0" w:color="AAAA99" w:themeColor="text1"/>
        <w:insideH w:val="single" w:sz="4" w:space="0" w:color="AAAA99" w:themeColor="text1"/>
        <w:insideV w:val="single" w:sz="4" w:space="0" w:color="AAAA99" w:themeColor="text1"/>
      </w:tblBorders>
    </w:tblPr>
  </w:style>
  <w:style w:type="character" w:customStyle="1" w:styleId="LijstnummeringChar">
    <w:name w:val="Lijstnummering Char"/>
    <w:basedOn w:val="Standaardalinea-lettertype"/>
    <w:link w:val="Lijstnummering"/>
    <w:rsid w:val="00A95E1B"/>
    <w:rPr>
      <w:color w:val="585849" w:themeColor="text1" w:themeShade="80"/>
      <w:szCs w:val="12"/>
      <w:lang w:eastAsia="nl-NL"/>
    </w:rPr>
  </w:style>
  <w:style w:type="character" w:styleId="Tekstvantijdelijkeaanduiding">
    <w:name w:val="Placeholder Text"/>
    <w:basedOn w:val="Standaardalinea-lettertype"/>
    <w:uiPriority w:val="99"/>
    <w:semiHidden/>
    <w:rsid w:val="00255B5D"/>
    <w:rPr>
      <w:color w:val="808080"/>
    </w:rPr>
  </w:style>
  <w:style w:type="character" w:customStyle="1" w:styleId="PostadresChar">
    <w:name w:val="Postadres Char"/>
    <w:basedOn w:val="Standaardalinea-lettertype"/>
    <w:link w:val="Postadres"/>
    <w:rsid w:val="00BC12C7"/>
    <w:rPr>
      <w:color w:val="585849" w:themeColor="text1" w:themeShade="80"/>
      <w:sz w:val="20"/>
      <w:szCs w:val="12"/>
      <w:lang w:eastAsia="nl-NL"/>
    </w:rPr>
  </w:style>
  <w:style w:type="paragraph" w:customStyle="1" w:styleId="Over">
    <w:name w:val="Over"/>
    <w:basedOn w:val="Standaard"/>
    <w:link w:val="OverChar"/>
    <w:rsid w:val="007E2E9E"/>
    <w:pPr>
      <w:spacing w:after="180" w:line="240" w:lineRule="atLeast"/>
      <w:jc w:val="right"/>
    </w:pPr>
    <w:rPr>
      <w:b/>
      <w:sz w:val="24"/>
    </w:rPr>
  </w:style>
  <w:style w:type="character" w:customStyle="1" w:styleId="OverChar">
    <w:name w:val="Over Char"/>
    <w:basedOn w:val="Standaardalinea-lettertype"/>
    <w:link w:val="Over"/>
    <w:rsid w:val="000F0F55"/>
    <w:rPr>
      <w:b/>
      <w:color w:val="585849" w:themeColor="text1" w:themeShade="80"/>
      <w:sz w:val="24"/>
      <w:szCs w:val="12"/>
      <w:lang w:eastAsia="nl-NL"/>
    </w:rPr>
  </w:style>
  <w:style w:type="character" w:styleId="Hyperlink">
    <w:name w:val="Hyperlink"/>
    <w:basedOn w:val="Standaardalinea-lettertype"/>
    <w:rsid w:val="007E2E9E"/>
    <w:rPr>
      <w:color w:val="773388" w:themeColor="accent2"/>
      <w:u w:val="single"/>
    </w:rPr>
  </w:style>
  <w:style w:type="table" w:styleId="Elegantetabel">
    <w:name w:val="Table Elegant"/>
    <w:basedOn w:val="Standaardtabel"/>
    <w:locked/>
    <w:rsid w:val="00CC1014"/>
    <w:pPr>
      <w:spacing w:after="28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locked/>
    <w:rsid w:val="00D46707"/>
    <w:pPr>
      <w:spacing w:after="28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7E2E9E"/>
    <w:pPr>
      <w:pBdr>
        <w:top w:val="dotted" w:sz="8" w:space="0" w:color="AAAA99" w:themeColor="text1"/>
        <w:bottom w:val="dotted" w:sz="8" w:space="1" w:color="AAAA99" w:themeColor="text1"/>
      </w:pBdr>
      <w:spacing w:after="480" w:line="200" w:lineRule="atLeast"/>
    </w:pPr>
    <w:rPr>
      <w:szCs w:val="20"/>
    </w:rPr>
  </w:style>
  <w:style w:type="table" w:styleId="3D-effectenvoortabel2">
    <w:name w:val="Table 3D effects 2"/>
    <w:basedOn w:val="Standaardtabel"/>
    <w:locked/>
    <w:rsid w:val="001B1AC8"/>
    <w:pPr>
      <w:spacing w:after="28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locked/>
    <w:rsid w:val="001B1AC8"/>
    <w:pPr>
      <w:spacing w:after="28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A95E1B"/>
    <w:rPr>
      <w:color w:val="585849" w:themeColor="text1" w:themeShade="80"/>
      <w:szCs w:val="12"/>
      <w:lang w:eastAsia="nl-NL"/>
    </w:rPr>
  </w:style>
  <w:style w:type="paragraph" w:styleId="Lijstopsomteken">
    <w:name w:val="List Bullet"/>
    <w:basedOn w:val="Standaard"/>
    <w:rsid w:val="00EA018D"/>
    <w:pPr>
      <w:numPr>
        <w:numId w:val="23"/>
      </w:numPr>
    </w:pPr>
  </w:style>
  <w:style w:type="numbering" w:customStyle="1" w:styleId="nummering-">
    <w:name w:val="nummering-"/>
    <w:basedOn w:val="Geenlijst"/>
    <w:rsid w:val="00EA018D"/>
    <w:pPr>
      <w:numPr>
        <w:numId w:val="25"/>
      </w:numPr>
    </w:pPr>
  </w:style>
  <w:style w:type="numbering" w:customStyle="1" w:styleId="Opsomming-">
    <w:name w:val="Opsomming-"/>
    <w:basedOn w:val="Geenlijst"/>
    <w:rsid w:val="00EA018D"/>
    <w:pPr>
      <w:numPr>
        <w:numId w:val="27"/>
      </w:numPr>
    </w:pPr>
  </w:style>
  <w:style w:type="character" w:customStyle="1" w:styleId="Onopgelostemelding1">
    <w:name w:val="Onopgeloste melding1"/>
    <w:basedOn w:val="Standaardalinea-lettertype"/>
    <w:uiPriority w:val="99"/>
    <w:semiHidden/>
    <w:unhideWhenUsed/>
    <w:rsid w:val="001F7A9C"/>
    <w:rPr>
      <w:color w:val="605E5C"/>
      <w:shd w:val="clear" w:color="auto" w:fill="E1DFDD"/>
    </w:rPr>
  </w:style>
  <w:style w:type="paragraph" w:styleId="Lijstalinea">
    <w:name w:val="List Paragraph"/>
    <w:basedOn w:val="Standaard"/>
    <w:uiPriority w:val="34"/>
    <w:qFormat/>
    <w:rsid w:val="00275472"/>
    <w:pPr>
      <w:spacing w:line="240" w:lineRule="auto"/>
      <w:ind w:left="720"/>
      <w:contextualSpacing w:val="0"/>
    </w:pPr>
    <w:rPr>
      <w:rFonts w:ascii="Calibri" w:eastAsia="Calibri" w:hAnsi="Calibri" w:cs="Calibri"/>
      <w:color w:val="auto"/>
      <w:sz w:val="22"/>
      <w:szCs w:val="22"/>
      <w:lang w:eastAsia="en-US"/>
    </w:rPr>
  </w:style>
  <w:style w:type="paragraph" w:styleId="Voetnoottekst">
    <w:name w:val="footnote text"/>
    <w:basedOn w:val="Standaard"/>
    <w:link w:val="VoetnoottekstChar"/>
    <w:rsid w:val="00A90559"/>
    <w:rPr>
      <w:color w:val="585849"/>
      <w:szCs w:val="20"/>
    </w:rPr>
  </w:style>
  <w:style w:type="character" w:customStyle="1" w:styleId="VoetnoottekstChar">
    <w:name w:val="Voetnoottekst Char"/>
    <w:basedOn w:val="Standaardalinea-lettertype"/>
    <w:link w:val="Voetnoottekst"/>
    <w:rsid w:val="00A90559"/>
    <w:rPr>
      <w:color w:val="585849"/>
      <w:lang w:eastAsia="nl-NL"/>
    </w:rPr>
  </w:style>
  <w:style w:type="character" w:styleId="Voetnootmarkering">
    <w:name w:val="footnote reference"/>
    <w:rsid w:val="00A90559"/>
    <w:rPr>
      <w:vertAlign w:val="superscript"/>
    </w:rPr>
  </w:style>
  <w:style w:type="paragraph" w:styleId="Voettekst">
    <w:name w:val="footer"/>
    <w:basedOn w:val="Standaard"/>
    <w:link w:val="VoettekstChar"/>
    <w:semiHidden/>
    <w:unhideWhenUsed/>
    <w:rsid w:val="006B4EE7"/>
    <w:pPr>
      <w:tabs>
        <w:tab w:val="center" w:pos="4536"/>
        <w:tab w:val="right" w:pos="9072"/>
      </w:tabs>
      <w:spacing w:line="240" w:lineRule="auto"/>
    </w:pPr>
  </w:style>
  <w:style w:type="character" w:customStyle="1" w:styleId="VoettekstChar">
    <w:name w:val="Voettekst Char"/>
    <w:basedOn w:val="Standaardalinea-lettertype"/>
    <w:link w:val="Voettekst"/>
    <w:semiHidden/>
    <w:rsid w:val="006B4EE7"/>
    <w:rPr>
      <w:color w:val="585849" w:themeColor="text1" w:themeShade="80"/>
      <w:szCs w:val="1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108059">
      <w:bodyDiv w:val="1"/>
      <w:marLeft w:val="0"/>
      <w:marRight w:val="0"/>
      <w:marTop w:val="0"/>
      <w:marBottom w:val="0"/>
      <w:divBdr>
        <w:top w:val="none" w:sz="0" w:space="0" w:color="auto"/>
        <w:left w:val="none" w:sz="0" w:space="0" w:color="auto"/>
        <w:bottom w:val="none" w:sz="0" w:space="0" w:color="auto"/>
        <w:right w:val="none" w:sz="0" w:space="0" w:color="auto"/>
      </w:divBdr>
    </w:div>
    <w:div w:id="211558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nen\VVSG-nota%20met%20logo.dotx" TargetMode="External"/></Relationships>
</file>

<file path=word/theme/theme1.xml><?xml version="1.0" encoding="utf-8"?>
<a:theme xmlns:a="http://schemas.openxmlformats.org/drawingml/2006/main" name="Office-thema">
  <a:themeElements>
    <a:clrScheme name="VVSG_2010">
      <a:dk1>
        <a:srgbClr val="AAAA99"/>
      </a:dk1>
      <a:lt1>
        <a:srgbClr val="FFFFFF"/>
      </a:lt1>
      <a:dk2>
        <a:srgbClr val="000000"/>
      </a:dk2>
      <a:lt2>
        <a:srgbClr val="ECECEC"/>
      </a:lt2>
      <a:accent1>
        <a:srgbClr val="CCDD11"/>
      </a:accent1>
      <a:accent2>
        <a:srgbClr val="773388"/>
      </a:accent2>
      <a:accent3>
        <a:srgbClr val="CC0077"/>
      </a:accent3>
      <a:accent4>
        <a:srgbClr val="EE3311"/>
      </a:accent4>
      <a:accent5>
        <a:srgbClr val="FFDC00"/>
      </a:accent5>
      <a:accent6>
        <a:srgbClr val="006EAB"/>
      </a:accent6>
      <a:hlink>
        <a:srgbClr val="0000FF"/>
      </a:hlink>
      <a:folHlink>
        <a:srgbClr val="800080"/>
      </a:folHlink>
    </a:clrScheme>
    <a:fontScheme name="VVSG_2010">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C0C7C28D4DE34DB8B4ACF320E51001" ma:contentTypeVersion="12" ma:contentTypeDescription="Create a new document." ma:contentTypeScope="" ma:versionID="35288fb3fd024cfb7e377ae231682cd9">
  <xsd:schema xmlns:xsd="http://www.w3.org/2001/XMLSchema" xmlns:xs="http://www.w3.org/2001/XMLSchema" xmlns:p="http://schemas.microsoft.com/office/2006/metadata/properties" xmlns:ns2="a1bee3f4-d51a-49bc-8114-96fb39244b96" xmlns:ns3="320ed818-5217-4214-b39a-882e02de4acf" targetNamespace="http://schemas.microsoft.com/office/2006/metadata/properties" ma:root="true" ma:fieldsID="b29b52e17043e536f49ae971d9794cd6" ns2:_="" ns3:_="">
    <xsd:import namespace="a1bee3f4-d51a-49bc-8114-96fb39244b96"/>
    <xsd:import namespace="320ed818-5217-4214-b39a-882e02de4a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e3f4-d51a-49bc-8114-96fb39244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0ed818-5217-4214-b39a-882e02de4a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476F89-1087-492A-8423-AF2686321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DA34F7-B2F2-4952-9DE1-7FFAECFC4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e3f4-d51a-49bc-8114-96fb39244b96"/>
    <ds:schemaRef ds:uri="320ed818-5217-4214-b39a-882e02de4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BF9D88-5921-4C47-83E5-4F3B8554636E}">
  <ds:schemaRefs>
    <ds:schemaRef ds:uri="http://schemas.openxmlformats.org/officeDocument/2006/bibliography"/>
  </ds:schemaRefs>
</ds:datastoreItem>
</file>

<file path=customXml/itemProps4.xml><?xml version="1.0" encoding="utf-8"?>
<ds:datastoreItem xmlns:ds="http://schemas.openxmlformats.org/officeDocument/2006/customXml" ds:itemID="{E8B52591-E512-4095-8F5A-6A4657918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VVSG-nota met logo</Template>
  <TotalTime>0</TotalTime>
  <Pages>5</Pages>
  <Words>946</Words>
  <Characters>5651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2021-07-14T13:06:00Z</dcterms:created>
  <dcterms:modified xsi:type="dcterms:W3CDTF">2021-07-14T13:06:00Z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0x01010075C0C7C28D4DE34DB8B4ACF320E51001</vt:lpwstr>
  </property>
  <property fmtid="{D5CDD505-2E9C-101B-9397-08002B2CF9AE}" pid="3" name="_dlc_DocIdItemGuid">
    <vt:lpwstr>a2039b52-285e-4043-9a1f-5d93d8b3250d</vt:lpwstr>
  </property>
</Properties>
</file>