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3FF3" w14:textId="7CC8F82F" w:rsidR="008045BB" w:rsidRDefault="008045BB" w:rsidP="0027049F">
      <w:pPr>
        <w:pStyle w:val="Kop1"/>
      </w:pPr>
      <w:r>
        <w:t>Steekkaart kritisch bedrijfsproces</w:t>
      </w:r>
      <w:r w:rsidR="0027049F">
        <w:t xml:space="preserve"> </w:t>
      </w:r>
    </w:p>
    <w:p w14:paraId="3DF2F96E" w14:textId="3D2363D0" w:rsidR="008045BB" w:rsidRDefault="008045BB" w:rsidP="008045BB">
      <w:r>
        <w:t>Uniek code</w:t>
      </w:r>
      <w:r w:rsidR="00B94248">
        <w:t xml:space="preserve"> :</w:t>
      </w:r>
      <w:r>
        <w:tab/>
      </w:r>
      <w:r w:rsidR="006733D4" w:rsidRPr="006733D4">
        <w:rPr>
          <w:b/>
          <w:bCs/>
          <w:color w:val="0070C0"/>
        </w:rPr>
        <w:fldChar w:fldCharType="begin"/>
      </w:r>
      <w:r w:rsidR="006733D4" w:rsidRPr="006733D4">
        <w:rPr>
          <w:b/>
          <w:bCs/>
          <w:color w:val="0070C0"/>
        </w:rPr>
        <w:instrText xml:space="preserve"> MERGEFIELD Kritische_Bedrijfsprocessen </w:instrText>
      </w:r>
      <w:r w:rsidR="006733D4" w:rsidRPr="006733D4">
        <w:rPr>
          <w:b/>
          <w:bCs/>
          <w:color w:val="0070C0"/>
        </w:rPr>
        <w:fldChar w:fldCharType="separate"/>
      </w:r>
      <w:r w:rsidR="00FB2B0A" w:rsidRPr="008E0AAE">
        <w:rPr>
          <w:b/>
          <w:bCs/>
          <w:noProof/>
          <w:color w:val="0070C0"/>
        </w:rPr>
        <w:t>0002</w:t>
      </w:r>
      <w:r w:rsidR="006733D4" w:rsidRPr="006733D4">
        <w:rPr>
          <w:b/>
          <w:bCs/>
          <w:color w:val="0070C0"/>
        </w:rPr>
        <w:fldChar w:fldCharType="end"/>
      </w:r>
    </w:p>
    <w:p w14:paraId="1BA190EF" w14:textId="448F6DC7" w:rsidR="008045BB" w:rsidRPr="006733D4" w:rsidRDefault="008045BB" w:rsidP="008045BB">
      <w:pPr>
        <w:rPr>
          <w:b/>
          <w:bCs/>
          <w:color w:val="0070C0"/>
        </w:rPr>
      </w:pPr>
      <w:r>
        <w:t>Uniek naam proces</w:t>
      </w:r>
      <w:r w:rsidR="00B94248">
        <w:t xml:space="preserve"> :</w:t>
      </w:r>
      <w:r>
        <w:tab/>
      </w:r>
      <w:r w:rsidR="006733D4" w:rsidRPr="006733D4">
        <w:rPr>
          <w:b/>
          <w:bCs/>
          <w:color w:val="0070C0"/>
        </w:rPr>
        <w:fldChar w:fldCharType="begin"/>
      </w:r>
      <w:r w:rsidR="006733D4" w:rsidRPr="006733D4">
        <w:rPr>
          <w:b/>
          <w:bCs/>
          <w:color w:val="0070C0"/>
        </w:rPr>
        <w:instrText xml:space="preserve"> MERGEFIELD F2 </w:instrText>
      </w:r>
      <w:r w:rsidR="006733D4" w:rsidRPr="006733D4">
        <w:rPr>
          <w:b/>
          <w:bCs/>
          <w:color w:val="0070C0"/>
        </w:rPr>
        <w:fldChar w:fldCharType="separate"/>
      </w:r>
      <w:r w:rsidR="00FB2B0A" w:rsidRPr="008E0AAE">
        <w:rPr>
          <w:b/>
          <w:bCs/>
          <w:noProof/>
          <w:color w:val="0070C0"/>
        </w:rPr>
        <w:t>interventie brandweer</w:t>
      </w:r>
      <w:r w:rsidR="006733D4" w:rsidRPr="006733D4">
        <w:rPr>
          <w:b/>
          <w:bCs/>
          <w:color w:val="0070C0"/>
        </w:rPr>
        <w:fldChar w:fldCharType="end"/>
      </w:r>
    </w:p>
    <w:p w14:paraId="78A0B2E0" w14:textId="77777777" w:rsidR="006733D4" w:rsidRDefault="008045BB" w:rsidP="008045BB">
      <w:r>
        <w:t>Korte omschrijving van het proces: (begin, einde, deelstappen) :</w:t>
      </w:r>
      <w:r>
        <w:tab/>
      </w:r>
    </w:p>
    <w:p w14:paraId="5BF8EF0C" w14:textId="0D7495EA" w:rsidR="006733D4" w:rsidRPr="006733D4" w:rsidRDefault="006733D4" w:rsidP="008045BB">
      <w:pPr>
        <w:rPr>
          <w:color w:val="0070C0"/>
        </w:rPr>
      </w:pPr>
      <w:r w:rsidRPr="006733D4">
        <w:rPr>
          <w:color w:val="0070C0"/>
        </w:rPr>
        <w:fldChar w:fldCharType="begin"/>
      </w:r>
      <w:r w:rsidRPr="006733D4">
        <w:rPr>
          <w:color w:val="0070C0"/>
        </w:rPr>
        <w:instrText xml:space="preserve"> MERGEFIELD Fase_1__in_kaart_brengen_kritische_proc </w:instrText>
      </w:r>
      <w:r w:rsidRPr="006733D4">
        <w:rPr>
          <w:color w:val="0070C0"/>
        </w:rPr>
        <w:fldChar w:fldCharType="separate"/>
      </w:r>
      <w:r w:rsidR="00FB2B0A" w:rsidRPr="008E0AAE">
        <w:rPr>
          <w:noProof/>
          <w:color w:val="0070C0"/>
        </w:rPr>
        <w:t>oproepen ontvangen, manschappen en brandweerwagens aansturen, interventiefiche genereren en afdrukken, toegangen en poorten openen,</w:t>
      </w:r>
      <w:r w:rsidRPr="006733D4">
        <w:rPr>
          <w:color w:val="0070C0"/>
        </w:rPr>
        <w:fldChar w:fldCharType="end"/>
      </w:r>
    </w:p>
    <w:p w14:paraId="05117E77" w14:textId="0E4DDBE1" w:rsidR="008045BB" w:rsidRDefault="008045BB" w:rsidP="008045BB">
      <w:r>
        <w:t xml:space="preserve">Welke afhankelijkheden/relaties bestaan er met andere processen </w:t>
      </w:r>
      <w:r w:rsidR="00B94248">
        <w:t>:</w:t>
      </w:r>
    </w:p>
    <w:p w14:paraId="0DD89B1E" w14:textId="7E9617D0" w:rsidR="006733D4" w:rsidRPr="006733D4" w:rsidRDefault="006733D4" w:rsidP="008045BB">
      <w:pPr>
        <w:rPr>
          <w:color w:val="0070C0"/>
        </w:rPr>
      </w:pPr>
      <w:r w:rsidRPr="006733D4">
        <w:rPr>
          <w:color w:val="0070C0"/>
        </w:rPr>
        <w:fldChar w:fldCharType="begin"/>
      </w:r>
      <w:r w:rsidRPr="006733D4">
        <w:rPr>
          <w:color w:val="0070C0"/>
        </w:rPr>
        <w:instrText xml:space="preserve"> MERGEFIELD F4 </w:instrText>
      </w:r>
      <w:r w:rsidRPr="006733D4">
        <w:rPr>
          <w:color w:val="0070C0"/>
        </w:rPr>
        <w:fldChar w:fldCharType="separate"/>
      </w:r>
      <w:r w:rsidR="00FB2B0A" w:rsidRPr="008E0AAE">
        <w:rPr>
          <w:noProof/>
          <w:color w:val="0070C0"/>
        </w:rPr>
        <w:t>dispatching, beheer beschikbaarheden</w:t>
      </w:r>
      <w:r w:rsidRPr="006733D4">
        <w:rPr>
          <w:color w:val="0070C0"/>
        </w:rPr>
        <w:fldChar w:fldCharType="end"/>
      </w:r>
    </w:p>
    <w:p w14:paraId="0AE17B96" w14:textId="77F794EB" w:rsidR="008045BB" w:rsidRDefault="008045BB" w:rsidP="008045BB">
      <w:r>
        <w:t>Beschrijving impact bij storing (in termen van hinder voor doelgroepen)</w:t>
      </w:r>
      <w:r w:rsidR="00B94248">
        <w:t xml:space="preserve"> :</w:t>
      </w:r>
      <w:r>
        <w:tab/>
      </w:r>
    </w:p>
    <w:p w14:paraId="7018FB59" w14:textId="0FEF9B59" w:rsidR="006733D4" w:rsidRPr="006733D4" w:rsidRDefault="006733D4" w:rsidP="008045BB">
      <w:pPr>
        <w:rPr>
          <w:rStyle w:val="Intensievebenadrukking"/>
        </w:rPr>
      </w:pPr>
      <w:r w:rsidRPr="006733D4">
        <w:rPr>
          <w:rStyle w:val="Intensievebenadrukking"/>
        </w:rPr>
        <w:fldChar w:fldCharType="begin"/>
      </w:r>
      <w:r w:rsidRPr="006733D4">
        <w:rPr>
          <w:rStyle w:val="Intensievebenadrukking"/>
        </w:rPr>
        <w:instrText xml:space="preserve"> MERGEFIELD F5 </w:instrText>
      </w:r>
      <w:r w:rsidRPr="006733D4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vertraagd uitrukken met mogelijk menselijke gevolgen ( brandwonden, doden ) - mogelijk interventie door andere post(en)</w:t>
      </w:r>
      <w:r w:rsidRPr="006733D4">
        <w:rPr>
          <w:rStyle w:val="Intensievebenadrukking"/>
        </w:rPr>
        <w:fldChar w:fldCharType="end"/>
      </w:r>
    </w:p>
    <w:p w14:paraId="75A6276B" w14:textId="096F6877" w:rsidR="008045BB" w:rsidRDefault="008045BB" w:rsidP="008045BB">
      <w:r>
        <w:t>Indien Levensnoodzakelijk of Tijdskritiek, verklaar prioriteitsklasse</w:t>
      </w:r>
      <w:r w:rsidR="00B94248">
        <w:t xml:space="preserve"> :</w:t>
      </w:r>
    </w:p>
    <w:p w14:paraId="12075CB3" w14:textId="4EC0BF59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F6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primaire dienstverlening brandweer</w:t>
      </w:r>
      <w:r w:rsidRPr="00305A52">
        <w:rPr>
          <w:rStyle w:val="Intensievebenadrukking"/>
        </w:rPr>
        <w:fldChar w:fldCharType="end"/>
      </w:r>
    </w:p>
    <w:p w14:paraId="1035BA7F" w14:textId="0F15A74C" w:rsidR="006733D4" w:rsidRPr="00305A52" w:rsidRDefault="008045BB" w:rsidP="008045BB">
      <w:pPr>
        <w:rPr>
          <w:rStyle w:val="Intensievebenadrukking"/>
        </w:rPr>
      </w:pPr>
      <w:r>
        <w:t xml:space="preserve">Gewenste hersteltijd  in dagen (Recovery Time </w:t>
      </w:r>
      <w:proofErr w:type="spellStart"/>
      <w:r>
        <w:t>Objective</w:t>
      </w:r>
      <w:proofErr w:type="spellEnd"/>
      <w:r>
        <w:t>)</w:t>
      </w:r>
      <w:r w:rsidR="00B94248">
        <w:t xml:space="preserve"> :</w:t>
      </w:r>
      <w:r>
        <w:tab/>
      </w:r>
      <w:r w:rsidR="00305A52" w:rsidRPr="00305A52">
        <w:rPr>
          <w:rStyle w:val="Intensievebenadrukking"/>
        </w:rPr>
        <w:fldChar w:fldCharType="begin"/>
      </w:r>
      <w:r w:rsidR="00305A52" w:rsidRPr="00305A52">
        <w:rPr>
          <w:rStyle w:val="Intensievebenadrukking"/>
        </w:rPr>
        <w:instrText xml:space="preserve"> MERGEFIELD F7 </w:instrText>
      </w:r>
      <w:r w:rsidR="00305A52"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1,0</w:t>
      </w:r>
      <w:r w:rsidR="00305A52" w:rsidRPr="00305A52">
        <w:rPr>
          <w:rStyle w:val="Intensievebenadrukking"/>
        </w:rPr>
        <w:fldChar w:fldCharType="end"/>
      </w:r>
    </w:p>
    <w:p w14:paraId="576CA081" w14:textId="6181D8EC" w:rsidR="006733D4" w:rsidRPr="00771E94" w:rsidRDefault="008045BB" w:rsidP="008045BB">
      <w:pPr>
        <w:rPr>
          <w:rStyle w:val="Intensievebenadrukking"/>
        </w:rPr>
      </w:pPr>
      <w:r w:rsidRPr="00771E94">
        <w:t xml:space="preserve">Gewenst herstelpunt (Recovery Point </w:t>
      </w:r>
      <w:proofErr w:type="spellStart"/>
      <w:r w:rsidRPr="00771E94">
        <w:t>Objective</w:t>
      </w:r>
      <w:proofErr w:type="spellEnd"/>
      <w:r w:rsidRPr="00771E94">
        <w:t>)</w:t>
      </w:r>
      <w:r w:rsidR="00B94248" w:rsidRPr="00771E94">
        <w:t xml:space="preserve"> :</w:t>
      </w:r>
      <w:r w:rsidRPr="00771E94">
        <w:tab/>
      </w:r>
      <w:r w:rsidR="00305A52" w:rsidRPr="00305A52">
        <w:rPr>
          <w:rStyle w:val="Intensievebenadrukking"/>
        </w:rPr>
        <w:fldChar w:fldCharType="begin"/>
      </w:r>
      <w:r w:rsidR="00305A52" w:rsidRPr="00771E94">
        <w:rPr>
          <w:rStyle w:val="Intensievebenadrukking"/>
        </w:rPr>
        <w:instrText xml:space="preserve"> MERGEFIELD F8 </w:instrText>
      </w:r>
      <w:r w:rsidR="00305A52"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vorige werkdag</w:t>
      </w:r>
      <w:r w:rsidR="00305A52" w:rsidRPr="00305A52">
        <w:rPr>
          <w:rStyle w:val="Intensievebenadrukking"/>
        </w:rPr>
        <w:fldChar w:fldCharType="end"/>
      </w:r>
    </w:p>
    <w:p w14:paraId="7BEE6EE8" w14:textId="77777777" w:rsidR="00FB2B0A" w:rsidRPr="008E0AAE" w:rsidRDefault="008045BB" w:rsidP="00EC2F99">
      <w:pPr>
        <w:rPr>
          <w:b/>
          <w:bCs/>
          <w:i/>
          <w:iCs/>
          <w:noProof/>
          <w:color w:val="4472C4" w:themeColor="accent1"/>
        </w:rPr>
      </w:pPr>
      <w:proofErr w:type="spellStart"/>
      <w:r>
        <w:t>Priotriteitsklasse</w:t>
      </w:r>
      <w:proofErr w:type="spellEnd"/>
      <w:r w:rsidR="00B94248">
        <w:t xml:space="preserve"> :</w:t>
      </w:r>
      <w:r>
        <w:tab/>
      </w:r>
      <w:r w:rsidR="00305A52" w:rsidRPr="00EC4E4A">
        <w:rPr>
          <w:rStyle w:val="Intensievebenadrukking"/>
          <w:b/>
          <w:bCs/>
        </w:rPr>
        <w:fldChar w:fldCharType="begin"/>
      </w:r>
      <w:r w:rsidR="00305A52" w:rsidRPr="00EC4E4A">
        <w:rPr>
          <w:rStyle w:val="Intensievebenadrukking"/>
          <w:b/>
          <w:bCs/>
        </w:rPr>
        <w:instrText xml:space="preserve"> MERGEFIELD "F10" </w:instrText>
      </w:r>
      <w:r w:rsidR="00305A52" w:rsidRPr="00EC4E4A">
        <w:rPr>
          <w:rStyle w:val="Intensievebenadrukking"/>
          <w:b/>
          <w:bCs/>
        </w:rPr>
        <w:fldChar w:fldCharType="separate"/>
      </w:r>
      <w:r w:rsidR="00FB2B0A" w:rsidRPr="008E0AAE">
        <w:rPr>
          <w:b/>
          <w:bCs/>
          <w:i/>
          <w:iCs/>
          <w:noProof/>
          <w:color w:val="4472C4" w:themeColor="accent1"/>
        </w:rPr>
        <w:t>1_Levensnoodzakelijk</w:t>
      </w:r>
    </w:p>
    <w:p w14:paraId="7720F281" w14:textId="78F0BBD2" w:rsidR="006733D4" w:rsidRPr="00305A52" w:rsidRDefault="00FB2B0A" w:rsidP="008045BB">
      <w:pPr>
        <w:rPr>
          <w:rStyle w:val="Intensievebenadrukking"/>
        </w:rPr>
      </w:pPr>
      <w:r w:rsidRPr="008E0AAE">
        <w:rPr>
          <w:b/>
          <w:bCs/>
          <w:i/>
          <w:iCs/>
          <w:noProof/>
          <w:color w:val="4472C4" w:themeColor="accent1"/>
        </w:rPr>
        <w:t>(meteen heropstarten)</w:t>
      </w:r>
      <w:r w:rsidR="00305A52" w:rsidRPr="00EC4E4A">
        <w:rPr>
          <w:rStyle w:val="Intensievebenadrukking"/>
          <w:b/>
          <w:bCs/>
        </w:rPr>
        <w:fldChar w:fldCharType="end"/>
      </w:r>
    </w:p>
    <w:p w14:paraId="280BEDEE" w14:textId="4B2D7927" w:rsidR="006733D4" w:rsidRPr="00305A52" w:rsidRDefault="00FC0DDC" w:rsidP="008045BB">
      <w:pPr>
        <w:rPr>
          <w:rStyle w:val="Intensievebenadrukking"/>
        </w:rPr>
      </w:pPr>
      <w:r>
        <w:t>Opstart</w:t>
      </w:r>
      <w:r w:rsidR="00B94248">
        <w:t>volgorde</w:t>
      </w:r>
      <w:r>
        <w:t xml:space="preserve"> (</w:t>
      </w:r>
      <w:r w:rsidR="00B94248">
        <w:t xml:space="preserve"> groep </w:t>
      </w:r>
      <w:r>
        <w:t>)</w:t>
      </w:r>
      <w:r w:rsidR="00B94248">
        <w:t>:</w:t>
      </w:r>
      <w:r w:rsidR="00CA40F1">
        <w:tab/>
      </w:r>
      <w:r w:rsidR="00CA40F1">
        <w:tab/>
      </w:r>
      <w:r w:rsidR="00CA40F1" w:rsidRPr="00EC4E4A">
        <w:rPr>
          <w:b/>
          <w:bCs/>
        </w:rPr>
        <w:t xml:space="preserve"> </w:t>
      </w:r>
      <w:r w:rsidR="00305A52" w:rsidRPr="00EC4E4A">
        <w:rPr>
          <w:rStyle w:val="Intensievebenadrukking"/>
          <w:b/>
          <w:bCs/>
        </w:rPr>
        <w:fldChar w:fldCharType="begin"/>
      </w:r>
      <w:r w:rsidR="00305A52" w:rsidRPr="00EC4E4A">
        <w:rPr>
          <w:rStyle w:val="Intensievebenadrukking"/>
          <w:b/>
          <w:bCs/>
        </w:rPr>
        <w:instrText xml:space="preserve"> MERGEFIELD "F9" </w:instrText>
      </w:r>
      <w:r w:rsidR="00305A52" w:rsidRPr="00EC4E4A">
        <w:rPr>
          <w:rStyle w:val="Intensievebenadrukking"/>
          <w:b/>
          <w:bCs/>
        </w:rPr>
        <w:fldChar w:fldCharType="separate"/>
      </w:r>
      <w:r w:rsidR="00FB2B0A" w:rsidRPr="008E0AAE">
        <w:rPr>
          <w:b/>
          <w:bCs/>
          <w:i/>
          <w:iCs/>
          <w:noProof/>
          <w:color w:val="4472C4" w:themeColor="accent1"/>
        </w:rPr>
        <w:t>1</w:t>
      </w:r>
      <w:r w:rsidR="00305A52" w:rsidRPr="00EC4E4A">
        <w:rPr>
          <w:rStyle w:val="Intensievebenadrukking"/>
          <w:b/>
          <w:bCs/>
        </w:rPr>
        <w:fldChar w:fldCharType="end"/>
      </w:r>
    </w:p>
    <w:p w14:paraId="103B535F" w14:textId="40F84E03" w:rsidR="00614725" w:rsidRDefault="00614725" w:rsidP="006E1B58">
      <w:pPr>
        <w:pStyle w:val="Kop1"/>
      </w:pPr>
      <w:bookmarkStart w:id="0" w:name="_Hlk97300882"/>
      <w:r>
        <w:t>Bijhorende kritische Middelen</w:t>
      </w:r>
    </w:p>
    <w:bookmarkEnd w:id="0"/>
    <w:p w14:paraId="45B6E0AB" w14:textId="77777777" w:rsidR="00614725" w:rsidRDefault="00614725" w:rsidP="008045BB"/>
    <w:p w14:paraId="4715D065" w14:textId="088282AB" w:rsidR="008045BB" w:rsidRDefault="008045BB" w:rsidP="008045BB">
      <w:r>
        <w:t>Welke medewerkers zijn nodig? (rollen, functies en vereiste kennis</w:t>
      </w:r>
      <w:r w:rsidR="00B94248">
        <w:t xml:space="preserve"> :</w:t>
      </w:r>
      <w:r>
        <w:tab/>
      </w:r>
    </w:p>
    <w:p w14:paraId="32065571" w14:textId="7B8F34BD" w:rsidR="00305A52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"Fase_2__in_kaart_brengen_bijhorende_kri"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dispatcher, OvD, brandweermannen</w:t>
      </w:r>
      <w:r w:rsidRPr="00305A52">
        <w:rPr>
          <w:rStyle w:val="Intensievebenadrukking"/>
        </w:rPr>
        <w:fldChar w:fldCharType="end"/>
      </w:r>
    </w:p>
    <w:p w14:paraId="06C12A0A" w14:textId="02732E73" w:rsidR="008045BB" w:rsidRDefault="008045BB" w:rsidP="008045BB">
      <w:r>
        <w:t>Welke persoon/departement fungeert als proceseigenaar</w:t>
      </w:r>
      <w:r w:rsidR="00B94248">
        <w:t xml:space="preserve"> :</w:t>
      </w:r>
    </w:p>
    <w:p w14:paraId="1E51AEEC" w14:textId="4857D948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"F12"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OvD</w:t>
      </w:r>
      <w:r w:rsidRPr="00305A52">
        <w:rPr>
          <w:rStyle w:val="Intensievebenadrukking"/>
        </w:rPr>
        <w:fldChar w:fldCharType="end"/>
      </w:r>
    </w:p>
    <w:p w14:paraId="3AE3352C" w14:textId="2BC777F5" w:rsidR="008045BB" w:rsidRDefault="008045BB" w:rsidP="008045BB">
      <w:r>
        <w:t>Documentatie en handleidingen</w:t>
      </w:r>
      <w:r w:rsidR="00B94248">
        <w:t xml:space="preserve"> :</w:t>
      </w:r>
      <w:r>
        <w:tab/>
      </w:r>
    </w:p>
    <w:p w14:paraId="4B22AC21" w14:textId="0ACB292C" w:rsidR="00305A52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"F13"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?</w:t>
      </w:r>
      <w:r w:rsidRPr="00305A52">
        <w:rPr>
          <w:rStyle w:val="Intensievebenadrukking"/>
        </w:rPr>
        <w:fldChar w:fldCharType="end"/>
      </w:r>
    </w:p>
    <w:p w14:paraId="2FE7398E" w14:textId="3EB06110" w:rsidR="00614725" w:rsidRDefault="008045BB" w:rsidP="008045BB">
      <w:r>
        <w:t>Infrastructuur (</w:t>
      </w:r>
      <w:proofErr w:type="spellStart"/>
      <w:r>
        <w:t>gebouwen,lokalen</w:t>
      </w:r>
      <w:proofErr w:type="spellEnd"/>
      <w:r>
        <w:t>, nutsvoorzieningen</w:t>
      </w:r>
      <w:r w:rsidR="00614725">
        <w:t>)</w:t>
      </w:r>
      <w:r w:rsidR="00B94248">
        <w:t xml:space="preserve"> :</w:t>
      </w:r>
      <w:r>
        <w:tab/>
      </w:r>
    </w:p>
    <w:p w14:paraId="1138C654" w14:textId="285C19ED" w:rsidR="00305A52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"F14"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brandweerpost, elektriciteit</w:t>
      </w:r>
      <w:r w:rsidRPr="00305A52">
        <w:rPr>
          <w:rStyle w:val="Intensievebenadrukking"/>
        </w:rPr>
        <w:fldChar w:fldCharType="end"/>
      </w:r>
    </w:p>
    <w:p w14:paraId="1959E888" w14:textId="7EFE088C" w:rsidR="00614725" w:rsidRDefault="008045BB" w:rsidP="008045BB">
      <w:r>
        <w:t>Netwerkverbindingen</w:t>
      </w:r>
      <w:r w:rsidR="00B94248">
        <w:t xml:space="preserve"> (</w:t>
      </w:r>
      <w:r>
        <w:t>WAN, LAN, VLAN, (</w:t>
      </w:r>
      <w:proofErr w:type="spellStart"/>
      <w:r>
        <w:t>tele</w:t>
      </w:r>
      <w:proofErr w:type="spellEnd"/>
      <w:r>
        <w:t>)communicatieplatform</w:t>
      </w:r>
      <w:r w:rsidR="00B94248">
        <w:t>) :</w:t>
      </w:r>
      <w:r>
        <w:tab/>
      </w:r>
    </w:p>
    <w:p w14:paraId="096094AB" w14:textId="67514223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"F15"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Telefonie, WAN posten, LAN dispatching-oproepsysteem</w:t>
      </w:r>
      <w:r w:rsidRPr="00305A52">
        <w:rPr>
          <w:rStyle w:val="Intensievebenadrukking"/>
        </w:rPr>
        <w:fldChar w:fldCharType="end"/>
      </w:r>
    </w:p>
    <w:p w14:paraId="63CBE0B6" w14:textId="3B676A2A" w:rsidR="00614725" w:rsidRDefault="008045BB" w:rsidP="008045BB">
      <w:r>
        <w:t>Hardware</w:t>
      </w:r>
      <w:r w:rsidR="00614725">
        <w:t>,</w:t>
      </w:r>
      <w:r>
        <w:t xml:space="preserve"> fysieke en virtuele server</w:t>
      </w:r>
      <w:r w:rsidR="00614725">
        <w:t>s</w:t>
      </w:r>
      <w:r w:rsidR="00B94248">
        <w:t xml:space="preserve"> :</w:t>
      </w:r>
      <w:r>
        <w:tab/>
      </w:r>
    </w:p>
    <w:p w14:paraId="3F127366" w14:textId="5C6F9980" w:rsidR="006733D4" w:rsidRPr="00305A52" w:rsidRDefault="00305A52" w:rsidP="008045BB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"F16"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Server telefonie, Debocom server,</w:t>
      </w:r>
      <w:r w:rsidRPr="00305A52">
        <w:rPr>
          <w:rStyle w:val="Intensievebenadrukking"/>
        </w:rPr>
        <w:fldChar w:fldCharType="end"/>
      </w:r>
    </w:p>
    <w:p w14:paraId="41D07EEA" w14:textId="59341B91" w:rsidR="008045BB" w:rsidRDefault="008045BB" w:rsidP="008045BB">
      <w:r>
        <w:t>Software en SAAS omgevingen</w:t>
      </w:r>
      <w:r w:rsidR="00B94248">
        <w:t xml:space="preserve"> :</w:t>
      </w:r>
    </w:p>
    <w:p w14:paraId="1488D457" w14:textId="145B3A28" w:rsidR="006733D4" w:rsidRPr="00305A52" w:rsidRDefault="00305A52" w:rsidP="00305A52">
      <w:pPr>
        <w:rPr>
          <w:rStyle w:val="Intensievebenadrukking"/>
        </w:rPr>
      </w:pPr>
      <w:r w:rsidRPr="00305A52">
        <w:rPr>
          <w:rStyle w:val="Intensievebenadrukking"/>
        </w:rPr>
        <w:fldChar w:fldCharType="begin"/>
      </w:r>
      <w:r w:rsidRPr="00305A52">
        <w:rPr>
          <w:rStyle w:val="Intensievebenadrukking"/>
        </w:rPr>
        <w:instrText xml:space="preserve"> MERGEFIELD "F17" </w:instrText>
      </w:r>
      <w:r w:rsidRPr="00305A52">
        <w:rPr>
          <w:rStyle w:val="Intensievebenadrukking"/>
        </w:rPr>
        <w:fldChar w:fldCharType="separate"/>
      </w:r>
      <w:r w:rsidR="00FB2B0A" w:rsidRPr="008E0AAE">
        <w:rPr>
          <w:i/>
          <w:iCs/>
          <w:noProof/>
          <w:color w:val="4472C4" w:themeColor="accent1"/>
        </w:rPr>
        <w:t>Telefonieapplicatie, Easycad, Abidispatch, AbiFire</w:t>
      </w:r>
      <w:r w:rsidRPr="00305A52">
        <w:rPr>
          <w:rStyle w:val="Intensievebenadrukking"/>
        </w:rPr>
        <w:fldChar w:fldCharType="end"/>
      </w:r>
    </w:p>
    <w:p w14:paraId="0C23BFB2" w14:textId="77777777" w:rsidR="00305A52" w:rsidRPr="00305A52" w:rsidRDefault="00305A52" w:rsidP="00305A52">
      <w:pPr>
        <w:rPr>
          <w:rStyle w:val="Intensievebenadrukking"/>
        </w:rPr>
      </w:pPr>
    </w:p>
    <w:p w14:paraId="10CF24BF" w14:textId="4A1A5964" w:rsidR="00614725" w:rsidRDefault="00614725" w:rsidP="006E1B58">
      <w:pPr>
        <w:pStyle w:val="Kop1"/>
      </w:pPr>
      <w:bookmarkStart w:id="1" w:name="_Hlk97302236"/>
      <w:r>
        <w:t>Continuïteitsscenario</w:t>
      </w:r>
      <w:r w:rsidR="006E1B58">
        <w:t>’s</w:t>
      </w:r>
    </w:p>
    <w:p w14:paraId="67079262" w14:textId="77777777" w:rsidR="00614725" w:rsidRPr="00614725" w:rsidRDefault="00614725" w:rsidP="00614725"/>
    <w:p w14:paraId="73E38194" w14:textId="77777777" w:rsidR="006E1B58" w:rsidRDefault="006E1B58" w:rsidP="006E1B58">
      <w:pPr>
        <w:pStyle w:val="Kop2"/>
      </w:pPr>
      <w:r>
        <w:t xml:space="preserve">Beschrijf de bestaande </w:t>
      </w:r>
      <w:proofErr w:type="spellStart"/>
      <w:r>
        <w:t>f</w:t>
      </w:r>
      <w:r w:rsidR="00614725">
        <w:t>ail</w:t>
      </w:r>
      <w:proofErr w:type="spellEnd"/>
      <w:r w:rsidR="00614725">
        <w:t xml:space="preserve">-over en </w:t>
      </w:r>
      <w:proofErr w:type="spellStart"/>
      <w:r w:rsidR="00614725">
        <w:t>backup</w:t>
      </w:r>
      <w:proofErr w:type="spellEnd"/>
      <w:r w:rsidR="00614725">
        <w:t xml:space="preserve"> </w:t>
      </w:r>
      <w:r>
        <w:t>scenario’s</w:t>
      </w:r>
      <w:r w:rsidR="00614725">
        <w:t xml:space="preserve"> </w:t>
      </w:r>
      <w:r>
        <w:t xml:space="preserve">: </w:t>
      </w:r>
    </w:p>
    <w:p w14:paraId="6EC8DA2A" w14:textId="1E7186CC" w:rsidR="00614725" w:rsidRDefault="006E1B58" w:rsidP="006E1B58">
      <w:r>
        <w:t xml:space="preserve">( uitwijkmogelijkheden en – middelen ) </w:t>
      </w:r>
    </w:p>
    <w:p w14:paraId="16BA4713" w14:textId="7CDF3D1B" w:rsidR="00CB5BF0" w:rsidRDefault="00CB5BF0" w:rsidP="00CB5BF0">
      <w:r>
        <w:t xml:space="preserve">Over welke </w:t>
      </w:r>
      <w:proofErr w:type="spellStart"/>
      <w:r>
        <w:t>failover</w:t>
      </w:r>
      <w:proofErr w:type="spellEnd"/>
      <w:r>
        <w:t>/</w:t>
      </w:r>
      <w:proofErr w:type="spellStart"/>
      <w:r>
        <w:t>backup</w:t>
      </w:r>
      <w:proofErr w:type="spellEnd"/>
      <w:r>
        <w:t xml:space="preserve"> mogelijkheden beschikken we</w:t>
      </w:r>
    </w:p>
    <w:p w14:paraId="7B8DBA9A" w14:textId="5620CD5C" w:rsidR="00CB5BF0" w:rsidRDefault="00CB5BF0" w:rsidP="00CB5BF0">
      <w:pPr>
        <w:pStyle w:val="Lijstalinea"/>
        <w:numPr>
          <w:ilvl w:val="0"/>
          <w:numId w:val="2"/>
        </w:numPr>
      </w:pPr>
      <w:r>
        <w:t>Bij ander bestuur / bij Leverancier  / een andere locatie</w:t>
      </w:r>
    </w:p>
    <w:p w14:paraId="044D1070" w14:textId="44368016" w:rsidR="00CB5BF0" w:rsidRDefault="00CB5BF0" w:rsidP="00CB5BF0">
      <w:pPr>
        <w:pStyle w:val="Lijstalinea"/>
        <w:numPr>
          <w:ilvl w:val="0"/>
          <w:numId w:val="2"/>
        </w:numPr>
      </w:pPr>
      <w:r>
        <w:t>Redun</w:t>
      </w:r>
      <w:r w:rsidR="00204A52">
        <w:t>d</w:t>
      </w:r>
      <w:r>
        <w:t>ante apparatuur</w:t>
      </w:r>
    </w:p>
    <w:p w14:paraId="10203804" w14:textId="77777777" w:rsidR="006E1B58" w:rsidRDefault="006E1B58" w:rsidP="006E1B58"/>
    <w:p w14:paraId="226C7EDC" w14:textId="7762EA18" w:rsidR="006E1B58" w:rsidRDefault="006E1B58" w:rsidP="006E1B58">
      <w:pPr>
        <w:pStyle w:val="Kop2"/>
      </w:pPr>
      <w:r>
        <w:t>Herstelscenario’s :</w:t>
      </w:r>
    </w:p>
    <w:p w14:paraId="28BBA57D" w14:textId="79DC980B" w:rsidR="006E1B58" w:rsidRDefault="006E1B58" w:rsidP="006E1B58">
      <w:r>
        <w:t>Verzamel de steekkaarten van de</w:t>
      </w:r>
      <w:r w:rsidRPr="006E1B58">
        <w:t xml:space="preserve"> </w:t>
      </w:r>
      <w:r>
        <w:t>“b</w:t>
      </w:r>
      <w:r w:rsidRPr="006E1B58">
        <w:t>ijhorende kritische Middelen</w:t>
      </w:r>
      <w:r>
        <w:t>” die hierboven zijn opgesomd</w:t>
      </w:r>
      <w:r w:rsidR="00CB5BF0">
        <w:t xml:space="preserve"> en die nodig zijn voor het herstellen van het proces</w:t>
      </w:r>
      <w:r>
        <w:t>.</w:t>
      </w:r>
    </w:p>
    <w:p w14:paraId="311B62DE" w14:textId="02ACB1D3" w:rsidR="006E1B58" w:rsidRDefault="006E1B58" w:rsidP="006E1B58"/>
    <w:p w14:paraId="446AD97A" w14:textId="172F0CBB" w:rsidR="006E1B58" w:rsidRDefault="006E1B58" w:rsidP="006E1B58">
      <w:r>
        <w:t xml:space="preserve">Beschrijf welke uitzonderlijke afhankelijkheden/relaties er bestaan met andere bedrijfsmiddelen </w:t>
      </w:r>
      <w:r w:rsidR="002A6F72">
        <w:t>:</w:t>
      </w:r>
    </w:p>
    <w:p w14:paraId="141D81DD" w14:textId="247AC80C" w:rsidR="006E1B58" w:rsidRPr="006E1B58" w:rsidRDefault="006E1B58" w:rsidP="006E1B58">
      <w:pPr>
        <w:rPr>
          <w:rStyle w:val="Intensievebenadrukking"/>
        </w:rPr>
      </w:pPr>
      <w:r w:rsidRPr="006E1B58">
        <w:rPr>
          <w:rStyle w:val="Intensievebenadrukking"/>
        </w:rPr>
        <w:t>…</w:t>
      </w:r>
    </w:p>
    <w:p w14:paraId="3C386020" w14:textId="77777777" w:rsidR="006E1B58" w:rsidRDefault="006E1B58" w:rsidP="006E1B58"/>
    <w:p w14:paraId="362E9098" w14:textId="07390723" w:rsidR="006E1B58" w:rsidRDefault="002A6F72" w:rsidP="006E1B58">
      <w:r>
        <w:t>Beschrijf e</w:t>
      </w:r>
      <w:r w:rsidR="006E1B58">
        <w:t xml:space="preserve">xtra wetenswaardigheden voor herstel : </w:t>
      </w:r>
    </w:p>
    <w:p w14:paraId="2D5F5821" w14:textId="77777777" w:rsidR="006E1B58" w:rsidRPr="006E1B58" w:rsidRDefault="006E1B58" w:rsidP="006E1B58">
      <w:pPr>
        <w:rPr>
          <w:rStyle w:val="Intensievebenadrukking"/>
        </w:rPr>
      </w:pPr>
      <w:r w:rsidRPr="006E1B58">
        <w:rPr>
          <w:rStyle w:val="Intensievebenadrukking"/>
        </w:rPr>
        <w:t>…</w:t>
      </w:r>
    </w:p>
    <w:bookmarkEnd w:id="1"/>
    <w:p w14:paraId="23F94882" w14:textId="77777777" w:rsidR="006E1B58" w:rsidRPr="006E1B58" w:rsidRDefault="006E1B58" w:rsidP="006E1B58"/>
    <w:sectPr w:rsidR="006E1B58" w:rsidRPr="006E1B58" w:rsidSect="00EC4E4A">
      <w:pgSz w:w="11906" w:h="16838" w:code="9"/>
      <w:pgMar w:top="720" w:right="720" w:bottom="720" w:left="1276" w:header="284" w:footer="23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775"/>
    <w:multiLevelType w:val="hybridMultilevel"/>
    <w:tmpl w:val="2960AD58"/>
    <w:lvl w:ilvl="0" w:tplc="F184E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73F36"/>
    <w:multiLevelType w:val="hybridMultilevel"/>
    <w:tmpl w:val="EABCAFCC"/>
    <w:lvl w:ilvl="0" w:tplc="1D86E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mailMerge>
    <w:mainDocumentType w:val="formLetters"/>
    <w:linkToQuery/>
    <w:dataType w:val="native"/>
    <w:connectString w:val="Provider=Microsoft.ACE.OLEDB.12.0;User ID=Admin;Data Source=S:\wzk-iv\Algemeen\Modeldocumenten\Continuïteitsplan\model VVSG\Kritische processen inventar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Voorbeelden$` "/>
    <w:dataSource r:id="rId1"/>
    <w:viewMergedData/>
    <w:activeRecord w:val="3"/>
    <w:odso>
      <w:udl w:val="Provider=Microsoft.ACE.OLEDB.12.0;User ID=Admin;Data Source=S:\wzk-iv\Algemeen\Modeldocumenten\Continuïteitsplan\model VVSG\Kritische processen inventari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Voorbeelden$"/>
      <w:src r:id="rId2"/>
      <w:colDelim w:val="9"/>
      <w:type w:val="database"/>
      <w:fHdr/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</w:odso>
  </w:mailMerge>
  <w:defaultTabStop w:val="708"/>
  <w:hyphenationZone w:val="425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BB"/>
    <w:rsid w:val="000134EF"/>
    <w:rsid w:val="001569E6"/>
    <w:rsid w:val="00204A52"/>
    <w:rsid w:val="00242B25"/>
    <w:rsid w:val="0027049F"/>
    <w:rsid w:val="002A6F72"/>
    <w:rsid w:val="002D02E7"/>
    <w:rsid w:val="00305A52"/>
    <w:rsid w:val="003D7474"/>
    <w:rsid w:val="004B6B78"/>
    <w:rsid w:val="00614725"/>
    <w:rsid w:val="006725E3"/>
    <w:rsid w:val="006733D4"/>
    <w:rsid w:val="006C2736"/>
    <w:rsid w:val="006E1B58"/>
    <w:rsid w:val="00706D4D"/>
    <w:rsid w:val="00771E94"/>
    <w:rsid w:val="007F609F"/>
    <w:rsid w:val="008045BB"/>
    <w:rsid w:val="00B94248"/>
    <w:rsid w:val="00BC36FC"/>
    <w:rsid w:val="00C51A42"/>
    <w:rsid w:val="00CA40F1"/>
    <w:rsid w:val="00CB5BF0"/>
    <w:rsid w:val="00DD6DE5"/>
    <w:rsid w:val="00EC4E4A"/>
    <w:rsid w:val="00ED0B83"/>
    <w:rsid w:val="00F033B4"/>
    <w:rsid w:val="00FB2B0A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002"/>
  <w15:chartTrackingRefBased/>
  <w15:docId w15:val="{B09F3A0C-8766-4CD2-B64F-42130D21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4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14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6733D4"/>
    <w:rPr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006E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wzk-iv\Algemeen\Modeldocumenten\Continu&#239;teitsplan\model%20VVSG\Kritische%20processen%20inventaris.xlsx" TargetMode="External"/><Relationship Id="rId1" Type="http://schemas.openxmlformats.org/officeDocument/2006/relationships/mailMergeSource" Target="file:///S:\wzk-iv\Algemeen\Modeldocumenten\Continu&#239;teitsplan\model%20VVSG\Kritische%20processen%20inventaris.xls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9597-26DD-4D89-B549-0728CD0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Pijpers Luc (PZ GLM)</dc:creator>
  <cp:keywords/>
  <dc:description/>
  <cp:lastModifiedBy>Pijpers Luc (PZ GLM)</cp:lastModifiedBy>
  <cp:revision>3</cp:revision>
  <cp:lastPrinted>2022-02-28T15:47:00Z</cp:lastPrinted>
  <dcterms:created xsi:type="dcterms:W3CDTF">2022-05-04T06:08:00Z</dcterms:created>
  <dcterms:modified xsi:type="dcterms:W3CDTF">2022-06-01T12:06:00Z</dcterms:modified>
</cp:coreProperties>
</file>