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5F2FA" w14:textId="1D27F69E" w:rsidR="0071714A" w:rsidRPr="00361360" w:rsidRDefault="00314D90" w:rsidP="00361360">
      <w:pPr>
        <w:pStyle w:val="Titel"/>
        <w:rPr>
          <w:rFonts w:cstheme="majorHAnsi"/>
          <w:b/>
          <w:bCs/>
          <w:color w:val="2F5496" w:themeColor="accent1" w:themeShade="BF"/>
          <w:sz w:val="32"/>
          <w:szCs w:val="32"/>
        </w:rPr>
      </w:pPr>
      <w:r w:rsidRPr="0014696C">
        <w:rPr>
          <w:rFonts w:cstheme="majorHAnsi"/>
          <w:b/>
          <w:bCs/>
          <w:color w:val="2F5496" w:themeColor="accent1" w:themeShade="BF"/>
          <w:sz w:val="32"/>
          <w:szCs w:val="32"/>
        </w:rPr>
        <w:t>Addendum</w:t>
      </w:r>
      <w:r w:rsidR="000A6C9E">
        <w:rPr>
          <w:rFonts w:cstheme="majorHAnsi"/>
          <w:b/>
          <w:bCs/>
          <w:color w:val="2F5496" w:themeColor="accent1" w:themeShade="BF"/>
          <w:sz w:val="32"/>
          <w:szCs w:val="32"/>
        </w:rPr>
        <w:t xml:space="preserve"> tot aanvulling en aanpassing van het</w:t>
      </w:r>
      <w:r w:rsidRPr="0014696C">
        <w:rPr>
          <w:rFonts w:cstheme="majorHAnsi"/>
          <w:b/>
          <w:bCs/>
          <w:color w:val="2F5496" w:themeColor="accent1" w:themeShade="BF"/>
          <w:sz w:val="32"/>
          <w:szCs w:val="32"/>
        </w:rPr>
        <w:t xml:space="preserve"> model</w:t>
      </w:r>
      <w:r w:rsidR="00ED1648" w:rsidRPr="0014696C">
        <w:rPr>
          <w:rFonts w:cstheme="majorHAnsi"/>
          <w:b/>
          <w:bCs/>
          <w:color w:val="2F5496" w:themeColor="accent1" w:themeShade="BF"/>
          <w:sz w:val="32"/>
          <w:szCs w:val="32"/>
        </w:rPr>
        <w:t>-</w:t>
      </w:r>
      <w:r w:rsidRPr="0014696C">
        <w:rPr>
          <w:rFonts w:cstheme="majorHAnsi"/>
          <w:b/>
          <w:bCs/>
          <w:color w:val="2F5496" w:themeColor="accent1" w:themeShade="BF"/>
          <w:sz w:val="32"/>
          <w:szCs w:val="32"/>
        </w:rPr>
        <w:t>deontologische code voor</w:t>
      </w:r>
      <w:r w:rsidR="00ED1648" w:rsidRPr="0014696C">
        <w:rPr>
          <w:rFonts w:cstheme="majorHAnsi"/>
          <w:b/>
          <w:bCs/>
          <w:color w:val="2F5496" w:themeColor="accent1" w:themeShade="BF"/>
          <w:sz w:val="32"/>
          <w:szCs w:val="32"/>
        </w:rPr>
        <w:t xml:space="preserve"> lokale mandatarissen</w:t>
      </w:r>
      <w:r w:rsidR="00ED1648" w:rsidRPr="0014696C">
        <w:rPr>
          <w:rFonts w:cstheme="majorHAnsi"/>
          <w:b/>
          <w:bCs/>
          <w:color w:val="2F5496" w:themeColor="accent1" w:themeShade="BF"/>
          <w:sz w:val="32"/>
          <w:szCs w:val="32"/>
        </w:rPr>
        <w:br/>
      </w:r>
    </w:p>
    <w:p w14:paraId="5B19C4D6" w14:textId="77777777" w:rsidR="007539E8" w:rsidRDefault="007539E8" w:rsidP="0071714A">
      <w:pPr>
        <w:pStyle w:val="qowt-stl-kop3"/>
        <w:rPr>
          <w:rFonts w:asciiTheme="majorHAnsi" w:hAnsiTheme="majorHAnsi" w:cstheme="majorHAnsi"/>
          <w:u w:val="single"/>
        </w:rPr>
      </w:pPr>
      <w:r>
        <w:rPr>
          <w:rFonts w:asciiTheme="majorHAnsi" w:hAnsiTheme="majorHAnsi" w:cstheme="majorHAnsi"/>
          <w:u w:val="single"/>
        </w:rPr>
        <w:t>Waarom dit addendum?</w:t>
      </w:r>
    </w:p>
    <w:p w14:paraId="381DB167" w14:textId="55331925" w:rsidR="009A6BD3" w:rsidRDefault="007539E8" w:rsidP="00A73B8A">
      <w:r>
        <w:t xml:space="preserve">Door een </w:t>
      </w:r>
      <w:hyperlink r:id="rId5" w:history="1">
        <w:r w:rsidR="00807CFF" w:rsidRPr="00D4766F">
          <w:rPr>
            <w:rStyle w:val="Hyperlink"/>
          </w:rPr>
          <w:t>wijziging van het decreet over het lokaal bestuur</w:t>
        </w:r>
      </w:hyperlink>
      <w:r w:rsidR="00D54B88">
        <w:t xml:space="preserve"> (hierna: DLB)</w:t>
      </w:r>
      <w:r w:rsidR="00807CFF">
        <w:t xml:space="preserve"> </w:t>
      </w:r>
      <w:r w:rsidR="00D54B88">
        <w:t xml:space="preserve">moeten </w:t>
      </w:r>
      <w:r w:rsidR="001E7F31">
        <w:t xml:space="preserve">vanaf </w:t>
      </w:r>
      <w:r w:rsidR="00917B2A">
        <w:t>2</w:t>
      </w:r>
      <w:r w:rsidR="001E7F31">
        <w:t xml:space="preserve"> maart </w:t>
      </w:r>
      <w:r w:rsidR="002E5EDA">
        <w:t xml:space="preserve">2023 </w:t>
      </w:r>
      <w:r w:rsidR="0067446D">
        <w:t>alle</w:t>
      </w:r>
      <w:r w:rsidR="00D54B88">
        <w:t xml:space="preserve"> lokale besturen</w:t>
      </w:r>
      <w:r w:rsidR="0067446D">
        <w:t xml:space="preserve"> die nog geen deontologische commissie hebben</w:t>
      </w:r>
      <w:r w:rsidR="00D54B88">
        <w:t xml:space="preserve"> </w:t>
      </w:r>
      <w:r w:rsidR="0067446D">
        <w:t>er een oprichten</w:t>
      </w:r>
      <w:r w:rsidR="00D54B88">
        <w:t>.</w:t>
      </w:r>
      <w:r w:rsidR="00CC52AB">
        <w:t xml:space="preserve"> Dat moet zowel in de gemeente als in het OCMW.</w:t>
      </w:r>
      <w:r w:rsidR="00D54B88">
        <w:t xml:space="preserve"> Lokale besturen die wel al een deontologische commissie h</w:t>
      </w:r>
      <w:r w:rsidR="0067446D">
        <w:t>ebb</w:t>
      </w:r>
      <w:r w:rsidR="00D54B88">
        <w:t>en, moeten deze conformeren aan de nieuwe bepalingen daarover in het DLB.</w:t>
      </w:r>
      <w:r w:rsidR="00D54B88">
        <w:br/>
      </w:r>
      <w:r w:rsidR="00A73B8A">
        <w:br/>
        <w:t xml:space="preserve">Sinds 2007 is een deontologische code verplicht voor de lokale mandatarissen en de VVSG heeft daarvoor steeds </w:t>
      </w:r>
      <w:r w:rsidR="00E4439D">
        <w:t xml:space="preserve">aangepaste </w:t>
      </w:r>
      <w:r w:rsidR="00A73B8A">
        <w:t>modellen ter beschikking gesteld.</w:t>
      </w:r>
      <w:r w:rsidR="009A6BD3">
        <w:t xml:space="preserve"> Ook wanneer het BCSD een eigen aanvullende code kon opstellen, werd een model voorzien. De meest recente versies zijn:</w:t>
      </w:r>
    </w:p>
    <w:p w14:paraId="1E0BFECB" w14:textId="77777777" w:rsidR="00970BF6" w:rsidRPr="00970BF6" w:rsidRDefault="001051CD" w:rsidP="00970BF6">
      <w:pPr>
        <w:numPr>
          <w:ilvl w:val="0"/>
          <w:numId w:val="4"/>
        </w:numPr>
        <w:shd w:val="clear" w:color="auto" w:fill="FFFFFF"/>
        <w:spacing w:after="0" w:line="240" w:lineRule="auto"/>
        <w:rPr>
          <w:rFonts w:asciiTheme="minorHAnsi" w:eastAsia="Times New Roman" w:hAnsiTheme="minorHAnsi" w:cstheme="minorHAnsi"/>
          <w:color w:val="53565A"/>
          <w:lang w:val="nl-BE" w:eastAsia="nl-BE"/>
        </w:rPr>
      </w:pPr>
      <w:hyperlink r:id="rId6" w:tgtFrame="_blank" w:history="1">
        <w:r w:rsidR="00970BF6" w:rsidRPr="00970BF6">
          <w:rPr>
            <w:rStyle w:val="Hyperlink"/>
            <w:rFonts w:asciiTheme="minorHAnsi" w:hAnsiTheme="minorHAnsi" w:cstheme="minorHAnsi"/>
          </w:rPr>
          <w:t>Model deontologische code voor lokale mandatarissen</w:t>
        </w:r>
      </w:hyperlink>
    </w:p>
    <w:p w14:paraId="4D3A80DF" w14:textId="77777777" w:rsidR="00970BF6" w:rsidRPr="00970BF6" w:rsidRDefault="001051CD" w:rsidP="00970BF6">
      <w:pPr>
        <w:numPr>
          <w:ilvl w:val="0"/>
          <w:numId w:val="4"/>
        </w:numPr>
        <w:shd w:val="clear" w:color="auto" w:fill="FFFFFF"/>
        <w:spacing w:after="0" w:line="240" w:lineRule="auto"/>
        <w:rPr>
          <w:rFonts w:asciiTheme="minorHAnsi" w:hAnsiTheme="minorHAnsi" w:cstheme="minorHAnsi"/>
          <w:color w:val="53565A"/>
        </w:rPr>
      </w:pPr>
      <w:hyperlink r:id="rId7" w:tgtFrame="_blank" w:history="1">
        <w:r w:rsidR="00970BF6" w:rsidRPr="00970BF6">
          <w:rPr>
            <w:rStyle w:val="Hyperlink"/>
            <w:rFonts w:asciiTheme="minorHAnsi" w:hAnsiTheme="minorHAnsi" w:cstheme="minorHAnsi"/>
          </w:rPr>
          <w:t>Aanvullend model deontologische code BCSD</w:t>
        </w:r>
      </w:hyperlink>
    </w:p>
    <w:p w14:paraId="55DE25D2" w14:textId="36BF8FC5" w:rsidR="009A6BD3" w:rsidRDefault="009A6BD3" w:rsidP="00970BF6"/>
    <w:p w14:paraId="6DFB413F" w14:textId="6B3FB1F3" w:rsidR="00970BF6" w:rsidRDefault="00A50A70" w:rsidP="00970BF6">
      <w:r>
        <w:t xml:space="preserve">De VVSG plant een grondige herziening van deze modellen, maar </w:t>
      </w:r>
      <w:r w:rsidR="004B3B8E">
        <w:t xml:space="preserve">wil tot dan via dit addendum zorgen dat de lokale besturen hun huidige </w:t>
      </w:r>
      <w:r w:rsidR="00FB483C">
        <w:t xml:space="preserve">deontologische </w:t>
      </w:r>
      <w:r w:rsidR="004B3B8E">
        <w:t xml:space="preserve">code al kunnen aanpassen aan de nieuwe regels rond deontologische commissies. </w:t>
      </w:r>
      <w:r w:rsidR="000E0BA8">
        <w:t xml:space="preserve">We kunnen echter geen rekening houden met alle bestaande commissies en hun werking omdat die overal verschillend zijn. Dit addendum </w:t>
      </w:r>
      <w:r w:rsidR="00FB483C">
        <w:t>wil</w:t>
      </w:r>
      <w:r w:rsidR="000E0BA8">
        <w:t xml:space="preserve"> </w:t>
      </w:r>
      <w:r w:rsidR="009D22BB">
        <w:t>vooral een basis bieden voor wie nog geen deontologische commissie</w:t>
      </w:r>
      <w:r w:rsidR="00E4439D">
        <w:t>(s)</w:t>
      </w:r>
      <w:r w:rsidR="009D22BB">
        <w:t xml:space="preserve"> heeft.</w:t>
      </w:r>
      <w:r w:rsidR="00FB483C">
        <w:t xml:space="preserve"> Uiteraard kan </w:t>
      </w:r>
      <w:r w:rsidR="008E0B7D">
        <w:t>het addendum</w:t>
      </w:r>
      <w:r w:rsidR="00FB483C">
        <w:t xml:space="preserve"> ook inspirerend zijn voor wie wel al een deontologische commissie heeft.</w:t>
      </w:r>
    </w:p>
    <w:p w14:paraId="555A1884" w14:textId="5993A7C2" w:rsidR="00C75C17" w:rsidRDefault="0071714A" w:rsidP="00C75C17">
      <w:r w:rsidRPr="00431C5B">
        <w:t>D</w:t>
      </w:r>
      <w:r w:rsidR="007006CB">
        <w:t xml:space="preserve">it addendum </w:t>
      </w:r>
      <w:r w:rsidR="007C5080">
        <w:t>geeft</w:t>
      </w:r>
      <w:r w:rsidR="00F773F0">
        <w:t xml:space="preserve"> één mogelijk</w:t>
      </w:r>
      <w:r w:rsidR="008E0B7D">
        <w:t>e invulling</w:t>
      </w:r>
      <w:r w:rsidR="007C5080">
        <w:t xml:space="preserve"> weer</w:t>
      </w:r>
      <w:r w:rsidR="00F773F0">
        <w:t xml:space="preserve"> om</w:t>
      </w:r>
      <w:r w:rsidR="005963D7">
        <w:t xml:space="preserve"> deze nieuwe verplichting in te vullen. Uiteraard </w:t>
      </w:r>
      <w:r w:rsidR="00901ABD">
        <w:t>hoeven</w:t>
      </w:r>
      <w:r w:rsidR="005963D7">
        <w:t xml:space="preserve"> </w:t>
      </w:r>
      <w:r w:rsidR="008E0B7D">
        <w:t xml:space="preserve">de </w:t>
      </w:r>
      <w:r w:rsidR="005963D7">
        <w:t xml:space="preserve">lokale besturen </w:t>
      </w:r>
      <w:r w:rsidR="008E0B7D">
        <w:t>ons voorstel</w:t>
      </w:r>
      <w:r w:rsidR="00901ABD">
        <w:t xml:space="preserve"> niet </w:t>
      </w:r>
      <w:r w:rsidR="008E0B7D">
        <w:t>(</w:t>
      </w:r>
      <w:r w:rsidR="007C5080">
        <w:t>integraal</w:t>
      </w:r>
      <w:r w:rsidR="008E0B7D">
        <w:t>)</w:t>
      </w:r>
      <w:r w:rsidR="007C5080">
        <w:t xml:space="preserve"> </w:t>
      </w:r>
      <w:r w:rsidR="00901ABD">
        <w:t>over te nemen</w:t>
      </w:r>
      <w:r w:rsidR="007C5080">
        <w:t>. Iedereen kan het nieuwe decretale kader</w:t>
      </w:r>
      <w:r w:rsidR="00901ABD">
        <w:t xml:space="preserve"> een eigen invulling </w:t>
      </w:r>
      <w:r w:rsidR="001051CD">
        <w:t xml:space="preserve">geven </w:t>
      </w:r>
      <w:r w:rsidR="00901ABD">
        <w:t>die aangepast is aan de lokale visie</w:t>
      </w:r>
      <w:r w:rsidR="00DA3B5A">
        <w:t xml:space="preserve"> op</w:t>
      </w:r>
      <w:r w:rsidR="00901ABD">
        <w:t xml:space="preserve"> </w:t>
      </w:r>
      <w:r w:rsidR="007C5080">
        <w:t>deontol</w:t>
      </w:r>
      <w:r w:rsidR="00DA3B5A">
        <w:t>og</w:t>
      </w:r>
      <w:r w:rsidR="007C5080">
        <w:t>ische</w:t>
      </w:r>
      <w:r w:rsidR="00901ABD">
        <w:t xml:space="preserve"> commissie</w:t>
      </w:r>
      <w:r w:rsidR="007C5080">
        <w:t>s</w:t>
      </w:r>
      <w:r w:rsidR="00901ABD">
        <w:t xml:space="preserve"> en code</w:t>
      </w:r>
      <w:r w:rsidR="007C5080">
        <w:t>s</w:t>
      </w:r>
      <w:r w:rsidR="00901ABD">
        <w:t xml:space="preserve">. </w:t>
      </w:r>
      <w:r w:rsidR="001920E6">
        <w:br/>
      </w:r>
      <w:r w:rsidR="00363C0A">
        <w:br/>
      </w:r>
      <w:r w:rsidR="00363C0A" w:rsidRPr="00363C0A">
        <w:rPr>
          <w:u w:val="single"/>
        </w:rPr>
        <w:t>Wat moet er geregeld worden?</w:t>
      </w:r>
      <w:r w:rsidR="001920E6" w:rsidRPr="00363C0A">
        <w:rPr>
          <w:u w:val="single"/>
        </w:rPr>
        <w:br/>
      </w:r>
      <w:r w:rsidR="00860A7F">
        <w:t xml:space="preserve">De </w:t>
      </w:r>
      <w:r w:rsidR="005D43C6">
        <w:t>decreet</w:t>
      </w:r>
      <w:r w:rsidR="00860A7F">
        <w:t xml:space="preserve">wijziging </w:t>
      </w:r>
      <w:r w:rsidR="002C4F3D">
        <w:t>werkt ook door het OCMW</w:t>
      </w:r>
      <w:r w:rsidR="009C6CA7">
        <w:t>, en houdt in</w:t>
      </w:r>
      <w:r w:rsidR="00C75C17">
        <w:t xml:space="preserve"> dat:</w:t>
      </w:r>
    </w:p>
    <w:p w14:paraId="5F48323F" w14:textId="38B5920F" w:rsidR="00860A7F" w:rsidRDefault="007552EB" w:rsidP="00C75C17">
      <w:pPr>
        <w:pStyle w:val="Lijstalinea"/>
        <w:numPr>
          <w:ilvl w:val="0"/>
          <w:numId w:val="4"/>
        </w:numPr>
      </w:pPr>
      <w:r>
        <w:t>d</w:t>
      </w:r>
      <w:r w:rsidR="00860A7F">
        <w:t>e</w:t>
      </w:r>
      <w:r w:rsidR="002F6A4F">
        <w:t xml:space="preserve"> </w:t>
      </w:r>
      <w:r w:rsidR="002F6A4F" w:rsidRPr="002A70BC">
        <w:t xml:space="preserve">gemeenteraad </w:t>
      </w:r>
      <w:r w:rsidR="00C75C17" w:rsidRPr="002A70BC">
        <w:t>en de raad voor maatschappelijk</w:t>
      </w:r>
      <w:r w:rsidR="002C4F3D" w:rsidRPr="002A70BC">
        <w:t xml:space="preserve"> welzijn </w:t>
      </w:r>
      <w:r w:rsidR="00424322" w:rsidRPr="002A70BC">
        <w:t xml:space="preserve">elk </w:t>
      </w:r>
      <w:r w:rsidR="00C75C17" w:rsidRPr="002A70BC">
        <w:t>een deontologische commissie moet</w:t>
      </w:r>
      <w:r w:rsidR="002C4F3D" w:rsidRPr="002A70BC">
        <w:t>en</w:t>
      </w:r>
      <w:r w:rsidR="00C75C17">
        <w:t xml:space="preserve"> oprichten</w:t>
      </w:r>
      <w:r>
        <w:t>;</w:t>
      </w:r>
      <w:r w:rsidR="00424322">
        <w:t xml:space="preserve"> </w:t>
      </w:r>
    </w:p>
    <w:p w14:paraId="0C1C68BE" w14:textId="63F1220D" w:rsidR="00660F14" w:rsidRDefault="007552EB" w:rsidP="00901ABD">
      <w:pPr>
        <w:pStyle w:val="Lijstalinea"/>
        <w:numPr>
          <w:ilvl w:val="0"/>
          <w:numId w:val="4"/>
        </w:numPr>
      </w:pPr>
      <w:r>
        <w:t>d</w:t>
      </w:r>
      <w:r w:rsidR="00860A7F">
        <w:t>e deontologische code</w:t>
      </w:r>
      <w:r w:rsidR="00660F14">
        <w:t>s van zowel de gemeenteraad</w:t>
      </w:r>
      <w:r w:rsidR="00860A7F">
        <w:t xml:space="preserve"> </w:t>
      </w:r>
      <w:r w:rsidR="00660F14">
        <w:t xml:space="preserve">als de raad voor maatschappelijk welzijn </w:t>
      </w:r>
      <w:r w:rsidR="00860A7F">
        <w:t>regel</w:t>
      </w:r>
      <w:r w:rsidR="00660F14">
        <w:t xml:space="preserve">en </w:t>
      </w:r>
      <w:r>
        <w:t xml:space="preserve">regels moeten bevatten over de deontologische commissie, meer bepaalde over </w:t>
      </w:r>
      <w:r w:rsidR="00660F14">
        <w:t>de:</w:t>
      </w:r>
      <w:r w:rsidR="00860A7F">
        <w:t xml:space="preserve"> </w:t>
      </w:r>
    </w:p>
    <w:p w14:paraId="2A5769FF" w14:textId="7C98BC07" w:rsidR="00660F14" w:rsidRDefault="00860A7F" w:rsidP="00660F14">
      <w:pPr>
        <w:pStyle w:val="Lijstalinea"/>
        <w:numPr>
          <w:ilvl w:val="1"/>
          <w:numId w:val="4"/>
        </w:numPr>
      </w:pPr>
      <w:r>
        <w:t xml:space="preserve">samenstelling, </w:t>
      </w:r>
    </w:p>
    <w:p w14:paraId="2F85B73E" w14:textId="2416E4C5" w:rsidR="00660F14" w:rsidRDefault="00860A7F" w:rsidP="00660F14">
      <w:pPr>
        <w:pStyle w:val="Lijstalinea"/>
        <w:numPr>
          <w:ilvl w:val="1"/>
          <w:numId w:val="4"/>
        </w:numPr>
      </w:pPr>
      <w:r>
        <w:t xml:space="preserve">werking en </w:t>
      </w:r>
    </w:p>
    <w:p w14:paraId="5351FD32" w14:textId="03513946" w:rsidR="00660F14" w:rsidRDefault="00860A7F" w:rsidP="00660F14">
      <w:pPr>
        <w:pStyle w:val="Lijstalinea"/>
        <w:numPr>
          <w:ilvl w:val="1"/>
          <w:numId w:val="4"/>
        </w:numPr>
      </w:pPr>
      <w:r>
        <w:t>bevoegdheid</w:t>
      </w:r>
      <w:r w:rsidR="007552EB">
        <w:t>;</w:t>
      </w:r>
      <w:r>
        <w:t xml:space="preserve"> </w:t>
      </w:r>
    </w:p>
    <w:p w14:paraId="5F4A2410" w14:textId="7DD8B878" w:rsidR="0071714A" w:rsidRPr="000A67FA" w:rsidRDefault="007552EB" w:rsidP="00660F14">
      <w:pPr>
        <w:pStyle w:val="Lijstalinea"/>
        <w:numPr>
          <w:ilvl w:val="0"/>
          <w:numId w:val="4"/>
        </w:numPr>
      </w:pPr>
      <w:r>
        <w:t>d</w:t>
      </w:r>
      <w:r w:rsidR="00860A7F">
        <w:t>e deontologische commissie</w:t>
      </w:r>
      <w:r w:rsidR="00D05E4D">
        <w:t xml:space="preserve"> van de gemeenteraad en die van de OCMW-raad</w:t>
      </w:r>
      <w:r w:rsidR="00860A7F">
        <w:t xml:space="preserve"> bestaa</w:t>
      </w:r>
      <w:r w:rsidR="00D05E4D">
        <w:t>n beiden</w:t>
      </w:r>
      <w:r w:rsidR="00860A7F">
        <w:t xml:space="preserve"> minstens uit één vertegenwoordiger per fractie in de gemeenteraad.”</w:t>
      </w:r>
    </w:p>
    <w:p w14:paraId="137E603B" w14:textId="77777777" w:rsidR="00D05E4D" w:rsidRDefault="00D05E4D" w:rsidP="00D05E4D">
      <w:pPr>
        <w:pStyle w:val="Lijstalinea"/>
      </w:pPr>
    </w:p>
    <w:p w14:paraId="57DE8E1B" w14:textId="7AFF518B" w:rsidR="00D925BF" w:rsidRDefault="00D05E4D" w:rsidP="00D925BF">
      <w:r>
        <w:t xml:space="preserve">Ook al is het juridisch nodig om voor de gemeente en het OCMW een aparte deontologische code en commissie te hebben, toch raden we aan om </w:t>
      </w:r>
      <w:r w:rsidR="00D05E04">
        <w:t xml:space="preserve">deze </w:t>
      </w:r>
      <w:r w:rsidR="0003250E">
        <w:t xml:space="preserve">maximaal </w:t>
      </w:r>
      <w:r w:rsidR="00D05E04">
        <w:t xml:space="preserve">op elkaar </w:t>
      </w:r>
      <w:r w:rsidR="0003250E">
        <w:t>af te stemmen. Het komt de duidelijkheid</w:t>
      </w:r>
      <w:r w:rsidR="00756CF6">
        <w:t xml:space="preserve">, de </w:t>
      </w:r>
      <w:r w:rsidR="0003250E">
        <w:t>expertis</w:t>
      </w:r>
      <w:r w:rsidR="00756CF6">
        <w:t>e van d</w:t>
      </w:r>
      <w:r w:rsidR="0003250E">
        <w:t>e</w:t>
      </w:r>
      <w:r w:rsidR="00756CF6">
        <w:t xml:space="preserve"> leden</w:t>
      </w:r>
      <w:r w:rsidR="002A70BC">
        <w:t xml:space="preserve"> en de praktische werking</w:t>
      </w:r>
      <w:r w:rsidR="0003250E">
        <w:t xml:space="preserve"> ten goede als de gemeentelijke </w:t>
      </w:r>
      <w:r w:rsidR="0003250E">
        <w:lastRenderedPageBreak/>
        <w:t xml:space="preserve">deontologische </w:t>
      </w:r>
      <w:r>
        <w:t>commissie</w:t>
      </w:r>
      <w:r w:rsidR="0003250E">
        <w:t xml:space="preserve"> en die van het OCMW samengesteld zijn uit dezelfde mensen en </w:t>
      </w:r>
      <w:r>
        <w:t>gelijkaardige bevoegdheden en werkingsregels hebben.</w:t>
      </w:r>
    </w:p>
    <w:p w14:paraId="2FC68465" w14:textId="77777777" w:rsidR="00D925BF" w:rsidRDefault="00D925BF" w:rsidP="00D925BF"/>
    <w:p w14:paraId="39CD09CA" w14:textId="67AD47DF" w:rsidR="002A70BC" w:rsidRDefault="00D925BF" w:rsidP="00D925BF">
      <w:pPr>
        <w:rPr>
          <w:u w:val="single"/>
        </w:rPr>
      </w:pPr>
      <w:r w:rsidRPr="00D925BF">
        <w:rPr>
          <w:u w:val="single"/>
        </w:rPr>
        <w:t>Hoe dit addendum integreren?</w:t>
      </w:r>
      <w:r w:rsidR="00D05E4D" w:rsidRPr="00D925BF">
        <w:rPr>
          <w:u w:val="single"/>
        </w:rPr>
        <w:t xml:space="preserve"> </w:t>
      </w:r>
    </w:p>
    <w:p w14:paraId="1F0D25BC" w14:textId="5F5474AC" w:rsidR="0071714A" w:rsidRPr="003F1A34" w:rsidRDefault="00D925BF" w:rsidP="003F1A34">
      <w:r>
        <w:t>Voor de lokale besturen di</w:t>
      </w:r>
      <w:r w:rsidR="0053730D">
        <w:t xml:space="preserve">e hun huidige deontologische code sterk gebaseerd hebben op die van het VVSG-model is het </w:t>
      </w:r>
      <w:r w:rsidR="0067260F">
        <w:t>eenvoudig</w:t>
      </w:r>
      <w:r w:rsidR="0053730D">
        <w:t xml:space="preserve">: Zij kunnen integraal (of aangepast op hun maat) het hoofdstuk </w:t>
      </w:r>
      <w:r w:rsidR="0053730D" w:rsidRPr="0067260F">
        <w:rPr>
          <w:i/>
          <w:iCs/>
        </w:rPr>
        <w:t>“</w:t>
      </w:r>
      <w:r w:rsidR="0067260F">
        <w:rPr>
          <w:i/>
          <w:iCs/>
        </w:rPr>
        <w:t>N</w:t>
      </w:r>
      <w:r w:rsidR="0053730D" w:rsidRPr="0067260F">
        <w:rPr>
          <w:i/>
          <w:iCs/>
        </w:rPr>
        <w:t>aleving en handhaving van de deontologische code</w:t>
      </w:r>
      <w:r w:rsidR="0053730D">
        <w:t>” vervangen door de tekst in het addendum. Uiteraard dien</w:t>
      </w:r>
      <w:r w:rsidR="00733B9A">
        <w:t xml:space="preserve">t men wel steeds na te gaan of er geen eerdere of lokale wijzigingen zijn die best ook overgenomen worden. </w:t>
      </w:r>
      <w:r w:rsidR="0067260F">
        <w:rPr>
          <w:b/>
          <w:bCs/>
        </w:rPr>
        <w:t>Men</w:t>
      </w:r>
      <w:r w:rsidR="00733B9A" w:rsidRPr="0067260F">
        <w:rPr>
          <w:b/>
          <w:bCs/>
        </w:rPr>
        <w:t xml:space="preserve"> dient na te gaan of de voorgestelde mogelijk</w:t>
      </w:r>
      <w:r w:rsidR="0067260F">
        <w:rPr>
          <w:b/>
          <w:bCs/>
        </w:rPr>
        <w:t xml:space="preserve">e </w:t>
      </w:r>
      <w:r w:rsidR="00FE00F4">
        <w:rPr>
          <w:b/>
          <w:bCs/>
        </w:rPr>
        <w:t>invulling van het VVSG-addendum</w:t>
      </w:r>
      <w:r w:rsidR="00733B9A" w:rsidRPr="0067260F">
        <w:rPr>
          <w:b/>
          <w:bCs/>
        </w:rPr>
        <w:t xml:space="preserve"> </w:t>
      </w:r>
      <w:r w:rsidR="00177F9B" w:rsidRPr="0067260F">
        <w:rPr>
          <w:b/>
          <w:bCs/>
        </w:rPr>
        <w:t>de beste i</w:t>
      </w:r>
      <w:r w:rsidR="00FE00F4">
        <w:rPr>
          <w:b/>
          <w:bCs/>
        </w:rPr>
        <w:t>nvulling is</w:t>
      </w:r>
      <w:r w:rsidR="0067260F" w:rsidRPr="0067260F">
        <w:rPr>
          <w:b/>
          <w:bCs/>
        </w:rPr>
        <w:t xml:space="preserve"> voor de lokale situatie</w:t>
      </w:r>
      <w:r w:rsidR="00177F9B">
        <w:t>.</w:t>
      </w:r>
      <w:r w:rsidR="00FE00F4">
        <w:t xml:space="preserve"> </w:t>
      </w:r>
      <w:r w:rsidR="00520D83">
        <w:t>Bijvoorbeeld wat betreft de samenstelling kiezen we voor het decretale minimum, wa</w:t>
      </w:r>
      <w:r w:rsidR="008063AB">
        <w:t xml:space="preserve">ardoor elke fractie één vertegenwoordiger kent. Mogelijk wil men lokaal een andere samenstelling. Er zijn voor- en nadelen </w:t>
      </w:r>
      <w:r w:rsidR="00133E32">
        <w:t>aan elke samenstelling. Lokaal kiest men dan ook best zelf.</w:t>
      </w:r>
      <w:r w:rsidR="007F050F">
        <w:t xml:space="preserve"> We werken met een grondige procedure omdat mandatarissen erg kwetsbaar zijn. “Waar rook is, is vuur”</w:t>
      </w:r>
      <w:r w:rsidR="006A7C17">
        <w:t>, en dat is niet altijd waar. Door bijvoorbeeld een vooronderzoek willen we vermijden dat de code en de commissie gebruikt worden in een politiek spel. Dat laatste moet absoluut vermeden worden. Alle mandatarissen dragen</w:t>
      </w:r>
      <w:r w:rsidR="006F13CD">
        <w:t xml:space="preserve"> hier</w:t>
      </w:r>
      <w:r w:rsidR="006A7C17">
        <w:t xml:space="preserve"> een </w:t>
      </w:r>
      <w:r w:rsidR="006F13CD">
        <w:t>grote verantwoordelijkheid.</w:t>
      </w:r>
      <w:r w:rsidR="00177F9B">
        <w:br/>
      </w:r>
      <w:r w:rsidR="00177F9B">
        <w:br/>
        <w:t xml:space="preserve">We hebben </w:t>
      </w:r>
      <w:r w:rsidR="00133E32">
        <w:t xml:space="preserve">in dit addendum </w:t>
      </w:r>
      <w:r w:rsidR="00177F9B">
        <w:t xml:space="preserve">gekozen </w:t>
      </w:r>
      <w:r w:rsidR="00133E32">
        <w:t>ons</w:t>
      </w:r>
      <w:r w:rsidR="00177F9B">
        <w:t xml:space="preserve"> een uitwerking van de nieuwe regels. Dit omdat we een grondige aanpassing plannen aan ons huidig model, en omdat de lokale bestuursperiode stilaan </w:t>
      </w:r>
      <w:r w:rsidR="003F1A34">
        <w:t>aan het aflopen is. Het is dan aan het nieuwe bestuur om dat allemaal wat grondiger uit te werken.</w:t>
      </w:r>
      <w:r w:rsidR="00191546">
        <w:br/>
      </w:r>
      <w:r w:rsidR="00191546">
        <w:br/>
        <w:t xml:space="preserve">Belangrijk nu is dat er een deontologische commissie geïnstalleerd wordt in zowel de gemeente als het OCMW en dat </w:t>
      </w:r>
      <w:r w:rsidR="00823C74">
        <w:t>de deontologische codes in beide besturen daaraan aangepast worden.</w:t>
      </w:r>
    </w:p>
    <w:p w14:paraId="566D6C58" w14:textId="2F2705FB" w:rsidR="0071714A" w:rsidRPr="00431C5B" w:rsidRDefault="0071714A" w:rsidP="0071714A">
      <w:pPr>
        <w:pStyle w:val="x-scope"/>
        <w:rPr>
          <w:rFonts w:asciiTheme="majorHAnsi" w:hAnsiTheme="majorHAnsi" w:cstheme="majorHAnsi"/>
        </w:rPr>
      </w:pPr>
      <w:r w:rsidRPr="00431C5B">
        <w:rPr>
          <w:rFonts w:asciiTheme="majorHAnsi" w:hAnsiTheme="majorHAnsi" w:cstheme="majorHAnsi"/>
          <w:b/>
          <w:bCs/>
        </w:rPr>
        <w:t xml:space="preserve">Vindt u onze </w:t>
      </w:r>
      <w:r w:rsidR="00F060C1">
        <w:rPr>
          <w:rFonts w:asciiTheme="majorHAnsi" w:hAnsiTheme="majorHAnsi" w:cstheme="majorHAnsi"/>
          <w:b/>
          <w:bCs/>
        </w:rPr>
        <w:t xml:space="preserve">voorgestelde </w:t>
      </w:r>
      <w:r w:rsidRPr="00431C5B">
        <w:rPr>
          <w:rFonts w:asciiTheme="majorHAnsi" w:hAnsiTheme="majorHAnsi" w:cstheme="majorHAnsi"/>
          <w:b/>
          <w:bCs/>
        </w:rPr>
        <w:t xml:space="preserve">suggesties niet goed, ontbreekt er iets, of heeft u een andere </w:t>
      </w:r>
      <w:r w:rsidR="00134F98">
        <w:rPr>
          <w:rFonts w:asciiTheme="majorHAnsi" w:hAnsiTheme="majorHAnsi" w:cstheme="majorHAnsi"/>
          <w:b/>
          <w:bCs/>
        </w:rPr>
        <w:t>opmerkingen? L</w:t>
      </w:r>
      <w:r w:rsidRPr="00431C5B">
        <w:rPr>
          <w:rFonts w:asciiTheme="majorHAnsi" w:hAnsiTheme="majorHAnsi" w:cstheme="majorHAnsi"/>
          <w:b/>
          <w:bCs/>
        </w:rPr>
        <w:t>aat het ons weten</w:t>
      </w:r>
      <w:r w:rsidR="00134F98">
        <w:rPr>
          <w:rFonts w:asciiTheme="majorHAnsi" w:hAnsiTheme="majorHAnsi" w:cstheme="majorHAnsi"/>
          <w:b/>
          <w:bCs/>
        </w:rPr>
        <w:t>!</w:t>
      </w:r>
    </w:p>
    <w:p w14:paraId="3EE25E03" w14:textId="23665C6C" w:rsidR="0071714A" w:rsidRPr="00431C5B" w:rsidRDefault="001051CD" w:rsidP="0071714A">
      <w:pPr>
        <w:pStyle w:val="x-scope"/>
        <w:rPr>
          <w:rFonts w:asciiTheme="majorHAnsi" w:hAnsiTheme="majorHAnsi" w:cstheme="majorHAnsi"/>
        </w:rPr>
      </w:pPr>
      <w:hyperlink r:id="rId8" w:tgtFrame="_blank" w:history="1">
        <w:r w:rsidR="0071714A" w:rsidRPr="00431C5B">
          <w:rPr>
            <w:rStyle w:val="qowt-stl-hyperlink"/>
            <w:rFonts w:asciiTheme="majorHAnsi" w:hAnsiTheme="majorHAnsi" w:cstheme="majorHAnsi"/>
            <w:color w:val="0000FF"/>
            <w:u w:val="single"/>
          </w:rPr>
          <w:t>Pieter Vanderstappen</w:t>
        </w:r>
      </w:hyperlink>
      <w:r w:rsidR="0071714A" w:rsidRPr="00431C5B">
        <w:rPr>
          <w:rFonts w:asciiTheme="majorHAnsi" w:hAnsiTheme="majorHAnsi" w:cstheme="majorHAnsi"/>
        </w:rPr>
        <w:t xml:space="preserve"> en </w:t>
      </w:r>
      <w:hyperlink r:id="rId9" w:tgtFrame="_blank" w:history="1">
        <w:r w:rsidR="0071714A" w:rsidRPr="00431C5B">
          <w:rPr>
            <w:rStyle w:val="qowt-stl-hyperlink"/>
            <w:rFonts w:asciiTheme="majorHAnsi" w:hAnsiTheme="majorHAnsi" w:cstheme="majorHAnsi"/>
            <w:color w:val="0000FF"/>
            <w:u w:val="single"/>
          </w:rPr>
          <w:t>Marian Verbeek</w:t>
        </w:r>
      </w:hyperlink>
      <w:r w:rsidR="0071714A" w:rsidRPr="00431C5B">
        <w:rPr>
          <w:rFonts w:asciiTheme="majorHAnsi" w:hAnsiTheme="majorHAnsi" w:cstheme="majorHAnsi"/>
        </w:rPr>
        <w:t xml:space="preserve"> - </w:t>
      </w:r>
      <w:r w:rsidR="00917B2A">
        <w:rPr>
          <w:rFonts w:asciiTheme="majorHAnsi" w:hAnsiTheme="majorHAnsi" w:cstheme="majorHAnsi"/>
        </w:rPr>
        <w:t>2</w:t>
      </w:r>
      <w:r w:rsidR="004605A5">
        <w:rPr>
          <w:rFonts w:asciiTheme="majorHAnsi" w:hAnsiTheme="majorHAnsi" w:cstheme="majorHAnsi"/>
        </w:rPr>
        <w:t>8</w:t>
      </w:r>
      <w:r w:rsidR="0071714A" w:rsidRPr="00431C5B">
        <w:rPr>
          <w:rFonts w:asciiTheme="majorHAnsi" w:hAnsiTheme="majorHAnsi" w:cstheme="majorHAnsi"/>
        </w:rPr>
        <w:t xml:space="preserve"> </w:t>
      </w:r>
      <w:r w:rsidR="002237D3">
        <w:rPr>
          <w:rFonts w:asciiTheme="majorHAnsi" w:hAnsiTheme="majorHAnsi" w:cstheme="majorHAnsi"/>
        </w:rPr>
        <w:t>februari</w:t>
      </w:r>
      <w:r w:rsidR="0071714A" w:rsidRPr="00431C5B">
        <w:rPr>
          <w:rFonts w:asciiTheme="majorHAnsi" w:hAnsiTheme="majorHAnsi" w:cstheme="majorHAnsi"/>
        </w:rPr>
        <w:t xml:space="preserve"> 202</w:t>
      </w:r>
      <w:r w:rsidR="00DD09CC">
        <w:rPr>
          <w:rFonts w:asciiTheme="majorHAnsi" w:hAnsiTheme="majorHAnsi" w:cstheme="majorHAnsi"/>
        </w:rPr>
        <w:t>3</w:t>
      </w:r>
      <w:r w:rsidR="0071714A" w:rsidRPr="00431C5B">
        <w:rPr>
          <w:rFonts w:asciiTheme="majorHAnsi" w:hAnsiTheme="majorHAnsi" w:cstheme="majorHAnsi"/>
        </w:rPr>
        <w:t xml:space="preserve"> </w:t>
      </w:r>
    </w:p>
    <w:p w14:paraId="68D43F45" w14:textId="77777777" w:rsidR="0071714A" w:rsidRPr="0071714A" w:rsidRDefault="0071714A" w:rsidP="0071714A"/>
    <w:p w14:paraId="19BFC741" w14:textId="77777777" w:rsidR="00314D90" w:rsidRPr="0010773E" w:rsidRDefault="00314D90" w:rsidP="00314D90">
      <w:pPr>
        <w:pStyle w:val="Kop1"/>
        <w:pBdr>
          <w:bottom w:val="single" w:sz="4" w:space="1" w:color="auto"/>
        </w:pBdr>
        <w:shd w:val="clear" w:color="auto" w:fill="D9D9D9"/>
        <w:spacing w:line="276" w:lineRule="auto"/>
        <w:ind w:left="0" w:firstLine="0"/>
        <w:rPr>
          <w:color w:val="auto"/>
          <w:sz w:val="28"/>
          <w:szCs w:val="28"/>
          <w:u w:val="none"/>
        </w:rPr>
      </w:pPr>
      <w:r w:rsidRPr="0010773E">
        <w:rPr>
          <w:color w:val="auto"/>
          <w:sz w:val="28"/>
          <w:szCs w:val="28"/>
          <w:u w:val="none"/>
        </w:rPr>
        <w:t>Naleving en handhaving van de deontologische code</w:t>
      </w:r>
    </w:p>
    <w:p w14:paraId="6D4BC9B9" w14:textId="77777777" w:rsidR="00314D90" w:rsidRPr="0010773E" w:rsidRDefault="00314D90" w:rsidP="00314D90">
      <w:pPr>
        <w:spacing w:after="0" w:line="276" w:lineRule="auto"/>
        <w:ind w:left="-5" w:hanging="10"/>
        <w:rPr>
          <w:b/>
          <w:color w:val="auto"/>
        </w:rPr>
      </w:pPr>
    </w:p>
    <w:p w14:paraId="0F86B87E" w14:textId="77777777" w:rsidR="00314D90" w:rsidRPr="0010773E" w:rsidRDefault="00314D90" w:rsidP="00314D90">
      <w:pPr>
        <w:spacing w:after="0" w:line="276" w:lineRule="auto"/>
        <w:rPr>
          <w:b/>
          <w:color w:val="auto"/>
        </w:rPr>
      </w:pPr>
      <w:r w:rsidRPr="0010773E">
        <w:rPr>
          <w:b/>
          <w:color w:val="auto"/>
        </w:rPr>
        <w:t>A</w:t>
      </w:r>
      <w:r>
        <w:rPr>
          <w:b/>
          <w:color w:val="auto"/>
        </w:rPr>
        <w:t>rtikel 34</w:t>
      </w:r>
    </w:p>
    <w:p w14:paraId="092E5F02" w14:textId="77777777" w:rsidR="0031206A" w:rsidRPr="00B13010" w:rsidRDefault="00314D90" w:rsidP="00B35FBD">
      <w:pPr>
        <w:spacing w:after="0" w:line="276" w:lineRule="auto"/>
        <w:ind w:left="-5" w:right="4" w:hanging="10"/>
        <w:rPr>
          <w:color w:val="0070C0"/>
        </w:rPr>
      </w:pPr>
      <w:r w:rsidRPr="00B13010">
        <w:rPr>
          <w:color w:val="0070C0"/>
        </w:rPr>
        <w:t xml:space="preserve">De </w:t>
      </w:r>
      <w:r w:rsidRPr="00884575">
        <w:rPr>
          <w:i/>
          <w:color w:val="7030A0"/>
        </w:rPr>
        <w:t xml:space="preserve">gemeenteraad /raad voor maatschappelijk welzijn </w:t>
      </w:r>
      <w:r w:rsidR="00A901C7" w:rsidRPr="00B13010">
        <w:rPr>
          <w:color w:val="0070C0"/>
        </w:rPr>
        <w:t>richt een deontologische commissie op</w:t>
      </w:r>
      <w:r w:rsidRPr="00B13010">
        <w:rPr>
          <w:color w:val="0070C0"/>
        </w:rPr>
        <w:t>.</w:t>
      </w:r>
      <w:r w:rsidR="006D2D7D" w:rsidRPr="00B13010">
        <w:rPr>
          <w:color w:val="0070C0"/>
        </w:rPr>
        <w:t xml:space="preserve"> </w:t>
      </w:r>
      <w:r w:rsidR="00D9198A" w:rsidRPr="00B13010">
        <w:rPr>
          <w:color w:val="0070C0"/>
        </w:rPr>
        <w:br/>
      </w:r>
    </w:p>
    <w:p w14:paraId="3E607E09" w14:textId="31A226E2" w:rsidR="00314D90" w:rsidRPr="00B13010" w:rsidRDefault="00D9198A" w:rsidP="008E19E6">
      <w:pPr>
        <w:spacing w:after="0" w:line="276" w:lineRule="auto"/>
        <w:ind w:left="-5" w:right="4" w:hanging="10"/>
        <w:rPr>
          <w:color w:val="0070C0"/>
        </w:rPr>
      </w:pPr>
      <w:r w:rsidRPr="00B13010">
        <w:rPr>
          <w:color w:val="0070C0"/>
        </w:rPr>
        <w:t>Het aantal leden van de deontologische commissie</w:t>
      </w:r>
      <w:r w:rsidR="003B57EB" w:rsidRPr="00B13010">
        <w:rPr>
          <w:color w:val="0070C0"/>
        </w:rPr>
        <w:t xml:space="preserve"> </w:t>
      </w:r>
      <w:r w:rsidR="006F1837" w:rsidRPr="00AD6D5C">
        <w:rPr>
          <w:color w:val="0070C0"/>
        </w:rPr>
        <w:t xml:space="preserve">bedraagt </w:t>
      </w:r>
      <w:r w:rsidR="002F7E68" w:rsidRPr="00AD6D5C">
        <w:rPr>
          <w:color w:val="0070C0"/>
        </w:rPr>
        <w:t xml:space="preserve">1 per fractie en </w:t>
      </w:r>
      <w:r w:rsidR="006F1837" w:rsidRPr="00AD6D5C">
        <w:rPr>
          <w:color w:val="0070C0"/>
        </w:rPr>
        <w:t>evenveel als het aantal</w:t>
      </w:r>
      <w:r w:rsidR="0031206A" w:rsidRPr="00B13010">
        <w:rPr>
          <w:color w:val="0070C0"/>
        </w:rPr>
        <w:t xml:space="preserve"> fracties in de gemeenteraad, </w:t>
      </w:r>
      <w:r w:rsidR="00B35FBD" w:rsidRPr="00B13010">
        <w:rPr>
          <w:color w:val="0070C0"/>
        </w:rPr>
        <w:t xml:space="preserve">aangevuld met </w:t>
      </w:r>
      <w:r w:rsidR="00B35FBD" w:rsidRPr="00884575">
        <w:rPr>
          <w:i/>
          <w:color w:val="7030A0"/>
        </w:rPr>
        <w:t>de voorzitter van de gemeenteraad / de voorzitter van de raad voor maatschappelijk welzijn</w:t>
      </w:r>
      <w:r w:rsidR="00B35FBD" w:rsidRPr="00B13010">
        <w:rPr>
          <w:i/>
          <w:color w:val="0070C0"/>
        </w:rPr>
        <w:t xml:space="preserve"> </w:t>
      </w:r>
      <w:r w:rsidR="00B35FBD" w:rsidRPr="00B13010">
        <w:rPr>
          <w:color w:val="0070C0"/>
        </w:rPr>
        <w:t>die</w:t>
      </w:r>
      <w:r w:rsidR="001F3EEB" w:rsidRPr="00B13010">
        <w:rPr>
          <w:color w:val="0070C0"/>
        </w:rPr>
        <w:t xml:space="preserve"> toegevoegd wordt als</w:t>
      </w:r>
      <w:r w:rsidR="00B35FBD" w:rsidRPr="00B13010">
        <w:rPr>
          <w:color w:val="0070C0"/>
        </w:rPr>
        <w:t xml:space="preserve"> voorzitter is van de deontologische commissie.</w:t>
      </w:r>
      <w:r w:rsidR="0031206A" w:rsidRPr="00B13010">
        <w:rPr>
          <w:color w:val="0070C0"/>
        </w:rPr>
        <w:t xml:space="preserve"> </w:t>
      </w:r>
      <w:r w:rsidR="0018218C" w:rsidRPr="00B13010">
        <w:rPr>
          <w:color w:val="0070C0"/>
        </w:rPr>
        <w:t>Onafhankelijke raadsleden vormen geen fracti</w:t>
      </w:r>
      <w:r w:rsidR="00FA59EF" w:rsidRPr="00B13010">
        <w:rPr>
          <w:color w:val="0070C0"/>
        </w:rPr>
        <w:t>e</w:t>
      </w:r>
      <w:r w:rsidR="0031206A" w:rsidRPr="00B13010">
        <w:rPr>
          <w:color w:val="0070C0"/>
        </w:rPr>
        <w:t xml:space="preserve"> en zijn niet vertegenwoordigd in de deontologische commissie.</w:t>
      </w:r>
    </w:p>
    <w:p w14:paraId="7ED1CDB4" w14:textId="4F359339" w:rsidR="009E3C52" w:rsidRPr="00B13010" w:rsidRDefault="009E3C52" w:rsidP="008E19E6">
      <w:pPr>
        <w:spacing w:after="0" w:line="276" w:lineRule="auto"/>
        <w:ind w:left="-5" w:right="4" w:hanging="10"/>
        <w:rPr>
          <w:color w:val="0070C0"/>
        </w:rPr>
      </w:pPr>
    </w:p>
    <w:p w14:paraId="46788F6B" w14:textId="293123E8" w:rsidR="00A06908" w:rsidRPr="00B13010" w:rsidRDefault="009E3C52" w:rsidP="008E19E6">
      <w:pPr>
        <w:spacing w:after="0" w:line="276" w:lineRule="auto"/>
        <w:ind w:left="-5" w:right="4" w:hanging="10"/>
        <w:rPr>
          <w:color w:val="0070C0"/>
        </w:rPr>
      </w:pPr>
      <w:r w:rsidRPr="00B13010">
        <w:rPr>
          <w:color w:val="0070C0"/>
        </w:rPr>
        <w:t xml:space="preserve">Elke fractie wijst het mandaat </w:t>
      </w:r>
      <w:r w:rsidR="00135212">
        <w:rPr>
          <w:color w:val="0070C0"/>
        </w:rPr>
        <w:t xml:space="preserve">in de commissie </w:t>
      </w:r>
      <w:r w:rsidRPr="00B13010">
        <w:rPr>
          <w:color w:val="0070C0"/>
        </w:rPr>
        <w:t>toe met een voordracht gericht aan</w:t>
      </w:r>
      <w:r w:rsidR="00FF380F" w:rsidRPr="00B13010">
        <w:rPr>
          <w:i/>
          <w:color w:val="0070C0"/>
        </w:rPr>
        <w:t xml:space="preserve"> </w:t>
      </w:r>
      <w:r w:rsidR="00FF380F" w:rsidRPr="00566E41">
        <w:rPr>
          <w:i/>
          <w:color w:val="7030A0"/>
        </w:rPr>
        <w:t>de voorzitter van de gemeenteraad / de voorzitter van de raad voor maatschappelijk welzijn</w:t>
      </w:r>
      <w:r w:rsidRPr="00B13010">
        <w:rPr>
          <w:color w:val="0070C0"/>
        </w:rPr>
        <w:t>.</w:t>
      </w:r>
      <w:r w:rsidR="00F23691" w:rsidRPr="00F23691">
        <w:rPr>
          <w:color w:val="0070C0"/>
        </w:rPr>
        <w:t xml:space="preserve"> </w:t>
      </w:r>
      <w:r w:rsidR="00F23691">
        <w:rPr>
          <w:color w:val="0070C0"/>
        </w:rPr>
        <w:t xml:space="preserve">Stel dat </w:t>
      </w:r>
      <w:r w:rsidR="00F23691" w:rsidRPr="00B13010">
        <w:rPr>
          <w:color w:val="0070C0"/>
        </w:rPr>
        <w:t>de raadsvoorzitter</w:t>
      </w:r>
      <w:r w:rsidR="00F23691">
        <w:rPr>
          <w:color w:val="0070C0"/>
        </w:rPr>
        <w:t xml:space="preserve"> </w:t>
      </w:r>
      <w:r w:rsidR="00F23691" w:rsidRPr="00B13010">
        <w:rPr>
          <w:color w:val="0070C0"/>
        </w:rPr>
        <w:t>voordrachten ontvangt voor meer dan één fractielid</w:t>
      </w:r>
      <w:r w:rsidR="00F23691">
        <w:rPr>
          <w:color w:val="0070C0"/>
        </w:rPr>
        <w:t xml:space="preserve"> als lid van de commissie</w:t>
      </w:r>
      <w:r w:rsidR="00F23691" w:rsidRPr="00B13010">
        <w:rPr>
          <w:color w:val="0070C0"/>
        </w:rPr>
        <w:t xml:space="preserve">, dan </w:t>
      </w:r>
      <w:r w:rsidR="00F23691">
        <w:rPr>
          <w:color w:val="0070C0"/>
        </w:rPr>
        <w:lastRenderedPageBreak/>
        <w:t>beslist de raad</w:t>
      </w:r>
      <w:r w:rsidR="00F23691" w:rsidRPr="00B13010">
        <w:rPr>
          <w:color w:val="0070C0"/>
        </w:rPr>
        <w:t>.</w:t>
      </w:r>
      <w:r w:rsidR="00F23691">
        <w:rPr>
          <w:color w:val="0070C0"/>
        </w:rPr>
        <w:t xml:space="preserve"> </w:t>
      </w:r>
      <w:r w:rsidRPr="00B13010">
        <w:rPr>
          <w:color w:val="0070C0"/>
        </w:rPr>
        <w:t xml:space="preserve"> </w:t>
      </w:r>
      <w:r w:rsidR="00485CF8">
        <w:rPr>
          <w:color w:val="0070C0"/>
        </w:rPr>
        <w:t xml:space="preserve">Bij deze voordracht </w:t>
      </w:r>
      <w:r w:rsidR="002261A3">
        <w:rPr>
          <w:color w:val="0070C0"/>
        </w:rPr>
        <w:t xml:space="preserve">kunnen </w:t>
      </w:r>
      <w:r w:rsidR="00F23691">
        <w:rPr>
          <w:color w:val="0070C0"/>
        </w:rPr>
        <w:t xml:space="preserve">ook </w:t>
      </w:r>
      <w:r w:rsidR="002261A3">
        <w:rPr>
          <w:color w:val="0070C0"/>
        </w:rPr>
        <w:t xml:space="preserve">één of meer plaatsvervangers </w:t>
      </w:r>
      <w:r w:rsidR="00F23691">
        <w:rPr>
          <w:color w:val="0070C0"/>
        </w:rPr>
        <w:t>aangeduid</w:t>
      </w:r>
      <w:r w:rsidR="002261A3">
        <w:rPr>
          <w:color w:val="0070C0"/>
        </w:rPr>
        <w:t xml:space="preserve"> worden die in opgesomde volgorde het commissielid vervangen</w:t>
      </w:r>
      <w:r w:rsidR="00A939F3">
        <w:rPr>
          <w:color w:val="0070C0"/>
        </w:rPr>
        <w:t xml:space="preserve"> </w:t>
      </w:r>
      <w:r w:rsidR="00135212">
        <w:rPr>
          <w:color w:val="0070C0"/>
        </w:rPr>
        <w:t>bij</w:t>
      </w:r>
      <w:r w:rsidR="00A939F3">
        <w:rPr>
          <w:color w:val="0070C0"/>
        </w:rPr>
        <w:t xml:space="preserve"> afwezig</w:t>
      </w:r>
      <w:r w:rsidR="00135212">
        <w:rPr>
          <w:color w:val="0070C0"/>
        </w:rPr>
        <w:t>heid</w:t>
      </w:r>
      <w:r w:rsidR="00A939F3">
        <w:rPr>
          <w:color w:val="0070C0"/>
        </w:rPr>
        <w:t xml:space="preserve"> of </w:t>
      </w:r>
      <w:r w:rsidR="00135212">
        <w:rPr>
          <w:color w:val="0070C0"/>
        </w:rPr>
        <w:t xml:space="preserve">wanneer </w:t>
      </w:r>
      <w:r w:rsidR="00F23691">
        <w:rPr>
          <w:color w:val="0070C0"/>
        </w:rPr>
        <w:t>die</w:t>
      </w:r>
      <w:r w:rsidR="00A939F3">
        <w:rPr>
          <w:color w:val="0070C0"/>
        </w:rPr>
        <w:t xml:space="preserve"> betrokken </w:t>
      </w:r>
      <w:r w:rsidR="009F05C6">
        <w:rPr>
          <w:color w:val="0070C0"/>
        </w:rPr>
        <w:t>partij is</w:t>
      </w:r>
      <w:r w:rsidR="00A939F3">
        <w:rPr>
          <w:color w:val="0070C0"/>
        </w:rPr>
        <w:t>.</w:t>
      </w:r>
      <w:r w:rsidR="002261A3">
        <w:rPr>
          <w:color w:val="0070C0"/>
        </w:rPr>
        <w:t xml:space="preserve"> </w:t>
      </w:r>
      <w:r w:rsidR="0081083E">
        <w:rPr>
          <w:color w:val="0070C0"/>
        </w:rPr>
        <w:t xml:space="preserve"> Een plaatsvervanger is een raadslid </w:t>
      </w:r>
      <w:r w:rsidR="003F2CA6">
        <w:rPr>
          <w:color w:val="0070C0"/>
        </w:rPr>
        <w:t xml:space="preserve">voorgedragen door </w:t>
      </w:r>
      <w:r w:rsidR="0081083E">
        <w:rPr>
          <w:color w:val="0070C0"/>
        </w:rPr>
        <w:t>dezelfde fractie, tenzij de fractie maar één lid telt. In dat geval kan</w:t>
      </w:r>
      <w:r w:rsidR="00F47B20">
        <w:rPr>
          <w:color w:val="0070C0"/>
        </w:rPr>
        <w:t xml:space="preserve"> ook een raadslid van een andere fractie voorgesteld worden. Een fractie kan tijdens de bestuursperiode </w:t>
      </w:r>
      <w:r w:rsidR="0057202E">
        <w:rPr>
          <w:color w:val="0070C0"/>
        </w:rPr>
        <w:t xml:space="preserve">steeds </w:t>
      </w:r>
      <w:r w:rsidR="00F47B20">
        <w:rPr>
          <w:color w:val="0070C0"/>
        </w:rPr>
        <w:t>beslissen een ander lid</w:t>
      </w:r>
      <w:r w:rsidR="00B0742D">
        <w:rPr>
          <w:color w:val="0070C0"/>
        </w:rPr>
        <w:t xml:space="preserve"> </w:t>
      </w:r>
      <w:r w:rsidR="008E11B7">
        <w:rPr>
          <w:color w:val="0070C0"/>
        </w:rPr>
        <w:t xml:space="preserve">aan te duiden </w:t>
      </w:r>
      <w:r w:rsidR="00B0742D">
        <w:rPr>
          <w:color w:val="0070C0"/>
        </w:rPr>
        <w:t xml:space="preserve">en/of </w:t>
      </w:r>
      <w:r w:rsidR="0057202E">
        <w:rPr>
          <w:color w:val="0070C0"/>
        </w:rPr>
        <w:t>éé</w:t>
      </w:r>
      <w:r w:rsidR="00B0742D">
        <w:rPr>
          <w:color w:val="0070C0"/>
        </w:rPr>
        <w:t xml:space="preserve">n of meer plaatsvervangers </w:t>
      </w:r>
      <w:r w:rsidR="008E11B7">
        <w:rPr>
          <w:color w:val="0070C0"/>
        </w:rPr>
        <w:t>te vervangen of toe te voegen</w:t>
      </w:r>
      <w:r w:rsidR="00B0742D">
        <w:rPr>
          <w:color w:val="0070C0"/>
        </w:rPr>
        <w:t>.</w:t>
      </w:r>
      <w:r w:rsidR="00632A7B" w:rsidRPr="00B13010">
        <w:rPr>
          <w:color w:val="0070C0"/>
        </w:rPr>
        <w:br/>
      </w:r>
      <w:r w:rsidR="00632A7B" w:rsidRPr="00B13010">
        <w:rPr>
          <w:color w:val="0070C0"/>
        </w:rPr>
        <w:br/>
      </w:r>
      <w:r w:rsidR="0000163F" w:rsidRPr="00B13010">
        <w:rPr>
          <w:color w:val="0070C0"/>
        </w:rPr>
        <w:t xml:space="preserve">Gaat het om een mogelijke schending </w:t>
      </w:r>
      <w:r w:rsidR="00714812">
        <w:rPr>
          <w:color w:val="0070C0"/>
        </w:rPr>
        <w:t>van de code door</w:t>
      </w:r>
      <w:r w:rsidR="00632A7B" w:rsidRPr="00B13010">
        <w:rPr>
          <w:color w:val="0070C0"/>
        </w:rPr>
        <w:t xml:space="preserve"> de voorzitter</w:t>
      </w:r>
      <w:r w:rsidR="00B7401A" w:rsidRPr="00B13010">
        <w:rPr>
          <w:color w:val="0070C0"/>
        </w:rPr>
        <w:t xml:space="preserve"> van de commissie</w:t>
      </w:r>
      <w:r w:rsidR="008743FC" w:rsidRPr="00B13010">
        <w:rPr>
          <w:color w:val="0070C0"/>
        </w:rPr>
        <w:t xml:space="preserve">, dan wordt </w:t>
      </w:r>
      <w:r w:rsidR="00E715B7" w:rsidRPr="00B13010">
        <w:rPr>
          <w:color w:val="0070C0"/>
        </w:rPr>
        <w:t xml:space="preserve">tijdens de hele procedure </w:t>
      </w:r>
      <w:r w:rsidR="00714812">
        <w:rPr>
          <w:color w:val="0070C0"/>
        </w:rPr>
        <w:t>daar</w:t>
      </w:r>
      <w:r w:rsidR="00E715B7" w:rsidRPr="00B13010">
        <w:rPr>
          <w:color w:val="0070C0"/>
        </w:rPr>
        <w:t xml:space="preserve">over </w:t>
      </w:r>
      <w:r w:rsidR="008743FC" w:rsidRPr="00B13010">
        <w:rPr>
          <w:color w:val="0070C0"/>
        </w:rPr>
        <w:t xml:space="preserve">de voorzitter vervangen conform art. </w:t>
      </w:r>
      <w:r w:rsidR="00747028" w:rsidRPr="00B13010">
        <w:rPr>
          <w:color w:val="0070C0"/>
        </w:rPr>
        <w:t>7, §5, derde lid van het decreet over het lokaal bestuur.</w:t>
      </w:r>
      <w:r w:rsidR="00B7401A" w:rsidRPr="00B13010">
        <w:rPr>
          <w:color w:val="0070C0"/>
        </w:rPr>
        <w:t xml:space="preserve"> </w:t>
      </w:r>
      <w:r w:rsidR="003C0718" w:rsidRPr="00B13010">
        <w:rPr>
          <w:color w:val="0070C0"/>
        </w:rPr>
        <w:br/>
      </w:r>
    </w:p>
    <w:p w14:paraId="014AF4F0" w14:textId="5A45A3A1" w:rsidR="00FF2A44" w:rsidRPr="00B13010" w:rsidRDefault="0000163F" w:rsidP="008E19E6">
      <w:pPr>
        <w:spacing w:after="0" w:line="276" w:lineRule="auto"/>
        <w:ind w:left="-5" w:right="4" w:hanging="10"/>
        <w:rPr>
          <w:color w:val="0070C0"/>
        </w:rPr>
      </w:pPr>
      <w:r w:rsidRPr="00B13010">
        <w:rPr>
          <w:color w:val="0070C0"/>
        </w:rPr>
        <w:t>Gaat het om een mogelijke schending van</w:t>
      </w:r>
      <w:r w:rsidR="00714812">
        <w:rPr>
          <w:color w:val="0070C0"/>
        </w:rPr>
        <w:t xml:space="preserve"> de code door</w:t>
      </w:r>
      <w:r w:rsidRPr="00B13010">
        <w:rPr>
          <w:color w:val="0070C0"/>
        </w:rPr>
        <w:t xml:space="preserve"> </w:t>
      </w:r>
      <w:r w:rsidR="008369F1" w:rsidRPr="00B13010">
        <w:rPr>
          <w:color w:val="0070C0"/>
        </w:rPr>
        <w:t xml:space="preserve">een lid van de commissie, dan wordt </w:t>
      </w:r>
      <w:r w:rsidR="00A06908" w:rsidRPr="00B13010">
        <w:rPr>
          <w:color w:val="0070C0"/>
        </w:rPr>
        <w:t>tijdens de hele procedure</w:t>
      </w:r>
      <w:r w:rsidR="007F4E78" w:rsidRPr="00B13010">
        <w:rPr>
          <w:color w:val="0070C0"/>
        </w:rPr>
        <w:t xml:space="preserve"> </w:t>
      </w:r>
      <w:r w:rsidR="00714812">
        <w:rPr>
          <w:color w:val="0070C0"/>
        </w:rPr>
        <w:t>daar</w:t>
      </w:r>
      <w:r w:rsidR="007F4E78" w:rsidRPr="00B13010">
        <w:rPr>
          <w:color w:val="0070C0"/>
        </w:rPr>
        <w:t xml:space="preserve">over </w:t>
      </w:r>
      <w:r w:rsidR="008369F1" w:rsidRPr="00B13010">
        <w:rPr>
          <w:color w:val="0070C0"/>
        </w:rPr>
        <w:t>het lid vervangen door</w:t>
      </w:r>
      <w:r w:rsidR="003604E6">
        <w:rPr>
          <w:color w:val="0070C0"/>
        </w:rPr>
        <w:t xml:space="preserve"> </w:t>
      </w:r>
      <w:r w:rsidR="003F3144">
        <w:rPr>
          <w:color w:val="0070C0"/>
        </w:rPr>
        <w:t>een</w:t>
      </w:r>
      <w:r w:rsidR="003604E6">
        <w:rPr>
          <w:color w:val="0070C0"/>
        </w:rPr>
        <w:t xml:space="preserve"> plaatsvervanger</w:t>
      </w:r>
      <w:r w:rsidR="003F3144">
        <w:rPr>
          <w:color w:val="0070C0"/>
        </w:rPr>
        <w:t xml:space="preserve"> in volgorde van</w:t>
      </w:r>
      <w:r w:rsidR="008B5F09">
        <w:rPr>
          <w:color w:val="0070C0"/>
        </w:rPr>
        <w:t xml:space="preserve"> hoe ze door de fractie werden voorgedragen</w:t>
      </w:r>
      <w:r w:rsidR="001E2D53">
        <w:rPr>
          <w:color w:val="0070C0"/>
        </w:rPr>
        <w:t>.</w:t>
      </w:r>
      <w:r w:rsidR="00B7401A" w:rsidRPr="00B13010">
        <w:rPr>
          <w:color w:val="0070C0"/>
        </w:rPr>
        <w:br/>
      </w: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77"/>
      </w:tblGrid>
      <w:tr w:rsidR="00B13010" w:rsidRPr="00B13010" w14:paraId="05E87DA6" w14:textId="77777777" w:rsidTr="0056790D">
        <w:tc>
          <w:tcPr>
            <w:tcW w:w="0" w:type="auto"/>
            <w:shd w:val="clear" w:color="auto" w:fill="auto"/>
          </w:tcPr>
          <w:p w14:paraId="33A33A95" w14:textId="77777777" w:rsidR="00FF2A44" w:rsidRPr="00B13010" w:rsidRDefault="00FF2A44" w:rsidP="0056790D">
            <w:pPr>
              <w:spacing w:after="0" w:line="276" w:lineRule="auto"/>
              <w:ind w:right="4"/>
              <w:rPr>
                <w:i/>
                <w:color w:val="0070C0"/>
                <w:sz w:val="20"/>
                <w:szCs w:val="20"/>
              </w:rPr>
            </w:pPr>
            <w:r w:rsidRPr="00B13010">
              <w:rPr>
                <w:i/>
                <w:noProof/>
                <w:color w:val="0070C0"/>
                <w:sz w:val="20"/>
                <w:szCs w:val="20"/>
                <w:lang w:val="nl-BE" w:eastAsia="nl-BE"/>
              </w:rPr>
              <w:drawing>
                <wp:inline distT="0" distB="0" distL="0" distR="0" wp14:anchorId="4328F5E3" wp14:editId="156DE23B">
                  <wp:extent cx="358140" cy="358140"/>
                  <wp:effectExtent l="0" t="0" r="3810" b="3810"/>
                  <wp:docPr id="1" name="Picture 1"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otlood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180B4418" w14:textId="77777777" w:rsidR="00FF2A44" w:rsidRPr="00B13010" w:rsidRDefault="00FF2A44" w:rsidP="0056790D">
            <w:pPr>
              <w:spacing w:after="0" w:line="276" w:lineRule="auto"/>
              <w:rPr>
                <w:b/>
                <w:i/>
                <w:color w:val="0070C0"/>
                <w:sz w:val="20"/>
                <w:szCs w:val="20"/>
                <w:u w:val="single"/>
              </w:rPr>
            </w:pPr>
            <w:r w:rsidRPr="00B13010">
              <w:rPr>
                <w:b/>
                <w:i/>
                <w:color w:val="0070C0"/>
                <w:sz w:val="20"/>
                <w:szCs w:val="20"/>
                <w:u w:val="single"/>
              </w:rPr>
              <w:t>Toelichting</w:t>
            </w:r>
          </w:p>
          <w:p w14:paraId="03400328" w14:textId="6B072EC5" w:rsidR="00FF2A44" w:rsidRPr="00B13010" w:rsidRDefault="00FF2A44" w:rsidP="0056790D">
            <w:pPr>
              <w:spacing w:after="0" w:line="276" w:lineRule="auto"/>
              <w:rPr>
                <w:i/>
                <w:color w:val="0070C0"/>
                <w:sz w:val="20"/>
                <w:szCs w:val="20"/>
              </w:rPr>
            </w:pPr>
            <w:r w:rsidRPr="00B13010">
              <w:rPr>
                <w:i/>
                <w:color w:val="0070C0"/>
                <w:sz w:val="20"/>
                <w:szCs w:val="20"/>
              </w:rPr>
              <w:t xml:space="preserve">We hebben gekozen voor de meest eenvoudige samenstelling waarbij elke fractie één zetel heeft in de commissie, aangevuld met de raadsvoorzitter die meteen ook voorzitter is van de commissie. De fractie van de voorzitter zal dus met twee zetelen in de deontologische commissie (het lid per </w:t>
            </w:r>
            <w:r w:rsidRPr="00AD6D5C">
              <w:rPr>
                <w:i/>
                <w:color w:val="0070C0"/>
                <w:sz w:val="20"/>
                <w:szCs w:val="20"/>
              </w:rPr>
              <w:t>fractie en de voorzitter).</w:t>
            </w:r>
            <w:r w:rsidR="00EB79D0" w:rsidRPr="00AD6D5C">
              <w:rPr>
                <w:i/>
                <w:color w:val="0070C0"/>
                <w:sz w:val="20"/>
                <w:szCs w:val="20"/>
              </w:rPr>
              <w:br/>
            </w:r>
            <w:r w:rsidR="00EB79D0" w:rsidRPr="00AD6D5C">
              <w:rPr>
                <w:i/>
                <w:color w:val="0070C0"/>
                <w:sz w:val="20"/>
                <w:szCs w:val="20"/>
              </w:rPr>
              <w:br/>
              <w:t xml:space="preserve">We hebben </w:t>
            </w:r>
            <w:r w:rsidR="003F2CA6" w:rsidRPr="00AD6D5C">
              <w:rPr>
                <w:i/>
                <w:color w:val="0070C0"/>
                <w:sz w:val="20"/>
                <w:szCs w:val="20"/>
              </w:rPr>
              <w:t xml:space="preserve">in dit addendum er voor </w:t>
            </w:r>
            <w:r w:rsidR="00EB79D0" w:rsidRPr="00AD6D5C">
              <w:rPr>
                <w:i/>
                <w:color w:val="0070C0"/>
                <w:sz w:val="20"/>
                <w:szCs w:val="20"/>
              </w:rPr>
              <w:t xml:space="preserve">gekozen </w:t>
            </w:r>
            <w:r w:rsidR="00C55D63" w:rsidRPr="00AD6D5C">
              <w:rPr>
                <w:i/>
                <w:color w:val="0070C0"/>
                <w:sz w:val="20"/>
                <w:szCs w:val="20"/>
              </w:rPr>
              <w:t xml:space="preserve">om raadsleden af te vaardigen in de deontologische commissie, maar dat is geen plicht. Men zou de keuze kunnen </w:t>
            </w:r>
            <w:r w:rsidR="003F2CA6" w:rsidRPr="00AD6D5C">
              <w:rPr>
                <w:i/>
                <w:color w:val="0070C0"/>
                <w:sz w:val="20"/>
                <w:szCs w:val="20"/>
              </w:rPr>
              <w:t>laten aan de fracties zelf om een raadslid of een derde af te vaardigen.</w:t>
            </w:r>
            <w:r w:rsidR="00115E0E" w:rsidRPr="00AD6D5C">
              <w:rPr>
                <w:i/>
                <w:color w:val="0070C0"/>
                <w:sz w:val="20"/>
                <w:szCs w:val="20"/>
              </w:rPr>
              <w:t xml:space="preserve"> Kiest men daarvoor dan is het van belang om te weten dat de bepalingen uit de code enkel gelden voor de raadsleden en niet voor de derden. Daar moet men dan rekening mee houden en ook voor derden deontologische regels uitw</w:t>
            </w:r>
            <w:r w:rsidR="00090C40" w:rsidRPr="00AD6D5C">
              <w:rPr>
                <w:i/>
                <w:color w:val="0070C0"/>
                <w:sz w:val="20"/>
                <w:szCs w:val="20"/>
              </w:rPr>
              <w:t>erken (of er op van toepassing maken).</w:t>
            </w:r>
            <w:r w:rsidRPr="00AD6D5C">
              <w:rPr>
                <w:i/>
                <w:color w:val="0070C0"/>
                <w:sz w:val="20"/>
                <w:szCs w:val="20"/>
              </w:rPr>
              <w:br/>
            </w:r>
            <w:r w:rsidRPr="00AD6D5C">
              <w:rPr>
                <w:i/>
                <w:color w:val="0070C0"/>
                <w:sz w:val="20"/>
                <w:szCs w:val="20"/>
              </w:rPr>
              <w:br/>
              <w:t>Is de voorzitter zelf betrokken partij, dan wordt hij/zij vervangen</w:t>
            </w:r>
            <w:r w:rsidRPr="00B13010">
              <w:rPr>
                <w:i/>
                <w:color w:val="0070C0"/>
                <w:sz w:val="20"/>
                <w:szCs w:val="20"/>
              </w:rPr>
              <w:t xml:space="preserve"> door de waarnemend voorzitter (ofwel een raadslid dat aangeduid is door de voorzitter om hem/haar te vervangen en als er geen aanduiding is: het raadslid met de meeste anciënniteit</w:t>
            </w:r>
            <w:r w:rsidRPr="00ED2009">
              <w:rPr>
                <w:i/>
                <w:color w:val="0070C0"/>
                <w:sz w:val="20"/>
                <w:szCs w:val="20"/>
              </w:rPr>
              <w:t xml:space="preserve">). </w:t>
            </w:r>
            <w:r w:rsidR="0002790C">
              <w:rPr>
                <w:i/>
                <w:color w:val="0070C0"/>
                <w:sz w:val="20"/>
                <w:szCs w:val="20"/>
              </w:rPr>
              <w:br/>
            </w:r>
            <w:r w:rsidR="0002790C">
              <w:rPr>
                <w:i/>
                <w:color w:val="0070C0"/>
                <w:sz w:val="20"/>
                <w:szCs w:val="20"/>
              </w:rPr>
              <w:br/>
            </w:r>
            <w:r w:rsidRPr="00ED2009">
              <w:rPr>
                <w:i/>
                <w:color w:val="0070C0"/>
                <w:sz w:val="20"/>
                <w:szCs w:val="20"/>
              </w:rPr>
              <w:t xml:space="preserve">Is een lid betrokken partij dan wordt hij/zij vervangen door </w:t>
            </w:r>
            <w:r w:rsidR="0002790C">
              <w:rPr>
                <w:i/>
                <w:color w:val="0070C0"/>
                <w:sz w:val="20"/>
                <w:szCs w:val="20"/>
              </w:rPr>
              <w:t xml:space="preserve">zijn/haar eerste plaatsvervanger. Kan ook die niet, dan gaat men naar een volgende plaatsvervanger. </w:t>
            </w:r>
            <w:r w:rsidR="00B7578F">
              <w:rPr>
                <w:i/>
                <w:color w:val="0070C0"/>
                <w:sz w:val="20"/>
                <w:szCs w:val="20"/>
              </w:rPr>
              <w:t>Eenmansfracties kunnen een raadslid van een andere fractie aanduiden als plaatsvervanger. De aanduiding van een commissielid en de plaatsvervanger(s) kan door de fractie steeds aangepast worden.</w:t>
            </w:r>
            <w:r w:rsidR="0070646F">
              <w:rPr>
                <w:i/>
                <w:color w:val="0070C0"/>
                <w:sz w:val="20"/>
                <w:szCs w:val="20"/>
              </w:rPr>
              <w:t xml:space="preserve"> Wanneer noch het commissielid, noch de plaatsvervanger(s) </w:t>
            </w:r>
            <w:r w:rsidR="00114159">
              <w:rPr>
                <w:i/>
                <w:color w:val="0070C0"/>
                <w:sz w:val="20"/>
                <w:szCs w:val="20"/>
              </w:rPr>
              <w:t xml:space="preserve">kunnen deelnemen aan de commissie, dan is dat </w:t>
            </w:r>
            <w:r w:rsidR="00D17965">
              <w:rPr>
                <w:i/>
                <w:color w:val="0070C0"/>
                <w:sz w:val="20"/>
                <w:szCs w:val="20"/>
              </w:rPr>
              <w:t>g</w:t>
            </w:r>
            <w:r w:rsidR="00114159">
              <w:rPr>
                <w:i/>
                <w:color w:val="0070C0"/>
                <w:sz w:val="20"/>
                <w:szCs w:val="20"/>
              </w:rPr>
              <w:t xml:space="preserve">een probleem. </w:t>
            </w:r>
            <w:r w:rsidR="0052798D" w:rsidRPr="00ED2009">
              <w:rPr>
                <w:i/>
                <w:color w:val="0070C0"/>
                <w:sz w:val="20"/>
                <w:szCs w:val="20"/>
              </w:rPr>
              <w:t xml:space="preserve">De commissie kan </w:t>
            </w:r>
            <w:r w:rsidR="00114159">
              <w:rPr>
                <w:i/>
                <w:color w:val="0070C0"/>
                <w:sz w:val="20"/>
                <w:szCs w:val="20"/>
              </w:rPr>
              <w:t xml:space="preserve">dan </w:t>
            </w:r>
            <w:r w:rsidR="0052798D" w:rsidRPr="00ED2009">
              <w:rPr>
                <w:i/>
                <w:color w:val="0070C0"/>
                <w:sz w:val="20"/>
                <w:szCs w:val="20"/>
              </w:rPr>
              <w:t>vergaderen zonder een vervanger voor het betrokken lid.</w:t>
            </w:r>
            <w:r w:rsidRPr="00ED2009">
              <w:rPr>
                <w:i/>
                <w:color w:val="0070C0"/>
                <w:sz w:val="20"/>
                <w:szCs w:val="20"/>
              </w:rPr>
              <w:br/>
            </w:r>
            <w:r w:rsidRPr="00B13010">
              <w:rPr>
                <w:i/>
                <w:color w:val="0070C0"/>
                <w:sz w:val="20"/>
                <w:szCs w:val="20"/>
              </w:rPr>
              <w:br/>
              <w:t>Andere samenstellingsmogelijkheden zijn afspiegelingen van de raad (door het systeem Imperiali, D’Hondt,… of zoal de BCSD-zetels verdeeld worden) al dan niet aangevuld met externe deskundigen. In deze eenvoudige versie hebben we daar niet voor gekozen. Dat kan uiteraard wel. Let wel op dat bij evenredige verdelingen alle fracties vertegenwoordigd zijn in de deontologische commissie!</w:t>
            </w:r>
          </w:p>
          <w:p w14:paraId="49C5DABA" w14:textId="77777777" w:rsidR="00FF2A44" w:rsidRPr="00B13010" w:rsidRDefault="00FF2A44" w:rsidP="0056790D">
            <w:pPr>
              <w:spacing w:after="0" w:line="276" w:lineRule="auto"/>
              <w:rPr>
                <w:i/>
                <w:color w:val="0070C0"/>
                <w:sz w:val="20"/>
                <w:szCs w:val="20"/>
              </w:rPr>
            </w:pPr>
          </w:p>
          <w:p w14:paraId="78739A04" w14:textId="1E65D45D" w:rsidR="00FF2A44" w:rsidRPr="00B13010" w:rsidRDefault="00FF2A44" w:rsidP="0056790D">
            <w:pPr>
              <w:spacing w:after="0" w:line="276" w:lineRule="auto"/>
              <w:rPr>
                <w:i/>
                <w:color w:val="0070C0"/>
                <w:sz w:val="20"/>
                <w:szCs w:val="20"/>
              </w:rPr>
            </w:pPr>
            <w:r w:rsidRPr="00B13010">
              <w:rPr>
                <w:i/>
                <w:color w:val="0070C0"/>
                <w:sz w:val="20"/>
                <w:szCs w:val="20"/>
              </w:rPr>
              <w:t xml:space="preserve">Zolang het </w:t>
            </w:r>
            <w:hyperlink r:id="rId11" w:history="1">
              <w:r w:rsidRPr="00AD6D5C">
                <w:rPr>
                  <w:rStyle w:val="Hyperlink"/>
                  <w:i/>
                  <w:color w:val="0070C0"/>
                  <w:sz w:val="20"/>
                  <w:szCs w:val="20"/>
                </w:rPr>
                <w:t>Besluit van de Vlaamse Regering houdende het statuut van de lokale mandataris</w:t>
              </w:r>
            </w:hyperlink>
            <w:r w:rsidRPr="00AD6D5C">
              <w:rPr>
                <w:i/>
                <w:color w:val="0070C0"/>
                <w:sz w:val="20"/>
                <w:szCs w:val="20"/>
              </w:rPr>
              <w:t xml:space="preserve"> niet aangepast is, kunnen de leden van de deontologische commissie geen presentiegeld daarvoor ontvangen. Het is wel de bedoeling dat dit BVR</w:t>
            </w:r>
            <w:r w:rsidR="00D17965" w:rsidRPr="00AD6D5C">
              <w:rPr>
                <w:i/>
                <w:color w:val="0070C0"/>
                <w:sz w:val="20"/>
                <w:szCs w:val="20"/>
              </w:rPr>
              <w:t xml:space="preserve"> nog dit jaar</w:t>
            </w:r>
            <w:r w:rsidRPr="00AD6D5C">
              <w:rPr>
                <w:i/>
                <w:color w:val="0070C0"/>
                <w:sz w:val="20"/>
                <w:szCs w:val="20"/>
              </w:rPr>
              <w:t xml:space="preserve"> aange</w:t>
            </w:r>
            <w:r w:rsidRPr="00B13010">
              <w:rPr>
                <w:i/>
                <w:color w:val="0070C0"/>
                <w:sz w:val="20"/>
                <w:szCs w:val="20"/>
              </w:rPr>
              <w:t>past wordt.</w:t>
            </w:r>
          </w:p>
        </w:tc>
      </w:tr>
    </w:tbl>
    <w:p w14:paraId="555DD67C" w14:textId="37DF018B" w:rsidR="009E3C52" w:rsidRDefault="003C0718" w:rsidP="008E19E6">
      <w:pPr>
        <w:spacing w:after="0" w:line="276" w:lineRule="auto"/>
        <w:ind w:left="-5" w:right="4" w:hanging="10"/>
        <w:rPr>
          <w:color w:val="auto"/>
        </w:rPr>
      </w:pPr>
      <w:r>
        <w:rPr>
          <w:color w:val="auto"/>
        </w:rPr>
        <w:lastRenderedPageBreak/>
        <w:br/>
      </w:r>
    </w:p>
    <w:p w14:paraId="5B8AD035" w14:textId="4390AA7C" w:rsidR="00592832" w:rsidRPr="00F82501" w:rsidRDefault="00D17965" w:rsidP="00592832">
      <w:pPr>
        <w:spacing w:after="0" w:line="276" w:lineRule="auto"/>
        <w:rPr>
          <w:b/>
          <w:color w:val="0070C0"/>
        </w:rPr>
      </w:pPr>
      <w:r>
        <w:rPr>
          <w:b/>
          <w:color w:val="0070C0"/>
        </w:rPr>
        <w:br/>
      </w:r>
      <w:r w:rsidR="00592832" w:rsidRPr="00F82501">
        <w:rPr>
          <w:b/>
          <w:color w:val="0070C0"/>
        </w:rPr>
        <w:t>Artikel 3</w:t>
      </w:r>
      <w:r w:rsidR="00FF2A44" w:rsidRPr="00F82501">
        <w:rPr>
          <w:b/>
          <w:color w:val="0070C0"/>
        </w:rPr>
        <w:t>5</w:t>
      </w:r>
    </w:p>
    <w:p w14:paraId="4040B746" w14:textId="6D2C88BD" w:rsidR="00840470" w:rsidRDefault="00840470" w:rsidP="00840470">
      <w:pPr>
        <w:spacing w:after="0" w:line="276" w:lineRule="auto"/>
        <w:ind w:left="-5" w:right="4" w:hanging="10"/>
        <w:rPr>
          <w:color w:val="0070C0"/>
        </w:rPr>
      </w:pPr>
      <w:r w:rsidRPr="00840470">
        <w:rPr>
          <w:color w:val="0070C0"/>
        </w:rPr>
        <w:t xml:space="preserve">De voorzitter </w:t>
      </w:r>
      <w:r>
        <w:rPr>
          <w:color w:val="0070C0"/>
        </w:rPr>
        <w:t xml:space="preserve">van de deontologische commissie </w:t>
      </w:r>
      <w:r w:rsidRPr="00840470">
        <w:rPr>
          <w:color w:val="0070C0"/>
        </w:rPr>
        <w:t xml:space="preserve">is verantwoordelijk voor de oproeping en stelt de agenda op. </w:t>
      </w:r>
    </w:p>
    <w:p w14:paraId="70FA67F2" w14:textId="2D63BAC3" w:rsidR="00F654AE" w:rsidRPr="00840470" w:rsidRDefault="006E7B5D" w:rsidP="002670AA">
      <w:pPr>
        <w:spacing w:after="0" w:line="276" w:lineRule="auto"/>
        <w:ind w:left="-5" w:right="4" w:hanging="10"/>
        <w:rPr>
          <w:color w:val="0070C0"/>
        </w:rPr>
      </w:pPr>
      <w:r>
        <w:rPr>
          <w:color w:val="0070C0"/>
        </w:rPr>
        <w:br/>
        <w:t xml:space="preserve">De </w:t>
      </w:r>
      <w:r w:rsidR="00FF2A44" w:rsidRPr="00D406F3">
        <w:rPr>
          <w:color w:val="0070C0"/>
        </w:rPr>
        <w:t xml:space="preserve">commissie </w:t>
      </w:r>
      <w:r w:rsidR="00982138" w:rsidRPr="00D406F3">
        <w:rPr>
          <w:color w:val="0070C0"/>
        </w:rPr>
        <w:t>vergadert</w:t>
      </w:r>
      <w:r w:rsidR="003F6775" w:rsidRPr="00D406F3">
        <w:rPr>
          <w:color w:val="0070C0"/>
        </w:rPr>
        <w:t xml:space="preserve"> </w:t>
      </w:r>
      <w:r w:rsidR="00F654AE" w:rsidRPr="00D406F3">
        <w:rPr>
          <w:color w:val="0070C0"/>
        </w:rPr>
        <w:t>minstens één keer per jaar</w:t>
      </w:r>
      <w:r>
        <w:rPr>
          <w:color w:val="0070C0"/>
        </w:rPr>
        <w:t xml:space="preserve"> en wordt in ieder geval bijeengeroepen wanneer dat nodig is</w:t>
      </w:r>
      <w:r w:rsidR="00E17D0B">
        <w:rPr>
          <w:color w:val="0070C0"/>
        </w:rPr>
        <w:t xml:space="preserve"> </w:t>
      </w:r>
      <w:r w:rsidR="00840470">
        <w:rPr>
          <w:color w:val="0070C0"/>
        </w:rPr>
        <w:t>conform art. 41 van deze code.</w:t>
      </w:r>
      <w:r w:rsidR="002670AA">
        <w:rPr>
          <w:color w:val="0070C0"/>
        </w:rPr>
        <w:t xml:space="preserve"> </w:t>
      </w:r>
      <w:r w:rsidR="00F654AE" w:rsidRPr="00840470">
        <w:rPr>
          <w:color w:val="0070C0"/>
        </w:rPr>
        <w:t xml:space="preserve">De voorzitter is daarenboven gehouden de </w:t>
      </w:r>
      <w:r w:rsidR="00C31C64">
        <w:rPr>
          <w:color w:val="0070C0"/>
        </w:rPr>
        <w:t xml:space="preserve">commissie </w:t>
      </w:r>
      <w:r w:rsidR="00F654AE" w:rsidRPr="00840470">
        <w:rPr>
          <w:color w:val="0070C0"/>
        </w:rPr>
        <w:t xml:space="preserve">bijeen te roepen op aanvraag van minstens </w:t>
      </w:r>
      <w:r w:rsidR="002670AA">
        <w:rPr>
          <w:color w:val="0070C0"/>
        </w:rPr>
        <w:t>een derde</w:t>
      </w:r>
      <w:r w:rsidR="00F654AE" w:rsidRPr="00840470">
        <w:rPr>
          <w:color w:val="0070C0"/>
        </w:rPr>
        <w:t xml:space="preserve"> van </w:t>
      </w:r>
      <w:r w:rsidR="002670AA">
        <w:rPr>
          <w:color w:val="0070C0"/>
        </w:rPr>
        <w:t>haar</w:t>
      </w:r>
      <w:r w:rsidR="00F654AE" w:rsidRPr="00840470">
        <w:rPr>
          <w:color w:val="0070C0"/>
        </w:rPr>
        <w:t xml:space="preserve"> leden.</w:t>
      </w:r>
    </w:p>
    <w:p w14:paraId="667D6ACF" w14:textId="77777777" w:rsidR="00C31C64" w:rsidRDefault="00C31C64" w:rsidP="00F654AE">
      <w:pPr>
        <w:spacing w:after="0" w:line="276" w:lineRule="auto"/>
        <w:ind w:left="-5" w:right="4" w:hanging="10"/>
        <w:rPr>
          <w:color w:val="0070C0"/>
        </w:rPr>
      </w:pPr>
    </w:p>
    <w:p w14:paraId="51729558" w14:textId="448B8492" w:rsidR="00F654AE" w:rsidRPr="00840470" w:rsidRDefault="00F654AE" w:rsidP="00F654AE">
      <w:pPr>
        <w:spacing w:after="0" w:line="276" w:lineRule="auto"/>
        <w:ind w:left="-5" w:right="4" w:hanging="10"/>
        <w:rPr>
          <w:color w:val="0070C0"/>
        </w:rPr>
      </w:pPr>
      <w:r w:rsidRPr="00840470">
        <w:rPr>
          <w:color w:val="0070C0"/>
        </w:rPr>
        <w:t>De oproepingen vermelden in elk geval de plaats, de dag, het tijdstip en de agenda van de vergadering en worden tenminste</w:t>
      </w:r>
      <w:r w:rsidR="002670AA">
        <w:rPr>
          <w:color w:val="0070C0"/>
        </w:rPr>
        <w:t xml:space="preserve"> 8 dagen </w:t>
      </w:r>
      <w:r w:rsidRPr="00840470">
        <w:rPr>
          <w:color w:val="0070C0"/>
        </w:rPr>
        <w:t xml:space="preserve">voor de vergadering aan de leden bezorgd. </w:t>
      </w:r>
      <w:r w:rsidR="00602E07">
        <w:rPr>
          <w:color w:val="0070C0"/>
        </w:rPr>
        <w:t>In geval van hoogdringendheid</w:t>
      </w:r>
      <w:r w:rsidR="00437E09">
        <w:rPr>
          <w:color w:val="0070C0"/>
        </w:rPr>
        <w:t>, te beoordelen door de voorzitter, wordt</w:t>
      </w:r>
      <w:r w:rsidR="00EE2BBC">
        <w:rPr>
          <w:color w:val="0070C0"/>
        </w:rPr>
        <w:t xml:space="preserve"> de bijeenroeping tenminste 3 dagen voor de vergadering bezorgd. </w:t>
      </w:r>
      <w:r w:rsidRPr="00840470">
        <w:rPr>
          <w:color w:val="0070C0"/>
        </w:rPr>
        <w:t xml:space="preserve">De agendapunten moeten voldoende duidelijk omschreven zijn. Voor elk agendapunt wordt het dossier dat erop betrekking heeft, ter beschikking van de leden van de </w:t>
      </w:r>
      <w:r w:rsidR="002670AA">
        <w:rPr>
          <w:color w:val="0070C0"/>
        </w:rPr>
        <w:t>commissie</w:t>
      </w:r>
      <w:r w:rsidRPr="00840470">
        <w:rPr>
          <w:color w:val="0070C0"/>
        </w:rPr>
        <w:t xml:space="preserve"> vanaf de verzending van de agenda.</w:t>
      </w:r>
      <w:r w:rsidR="005745A6">
        <w:rPr>
          <w:color w:val="0070C0"/>
        </w:rPr>
        <w:br/>
      </w:r>
    </w:p>
    <w:p w14:paraId="18DA7C70" w14:textId="5908C581" w:rsidR="008E19E6" w:rsidRDefault="003C38FD" w:rsidP="00F654AE">
      <w:pPr>
        <w:spacing w:after="0" w:line="276" w:lineRule="auto"/>
        <w:ind w:left="-5" w:right="4" w:hanging="10"/>
        <w:rPr>
          <w:color w:val="0070C0"/>
        </w:rPr>
      </w:pPr>
      <w:r>
        <w:rPr>
          <w:color w:val="0070C0"/>
        </w:rPr>
        <w:t>De bezorging van de oproeping, de agenda en de dossier gebeurt op dezelfde wijze als dat gebeurt in de raad, met als verschil dat enkel de leden van de deontologische commissie deze oproep, agenda en dossiers ontvangen.</w:t>
      </w:r>
      <w:r>
        <w:rPr>
          <w:color w:val="0070C0"/>
        </w:rPr>
        <w:br/>
      </w:r>
      <w:r>
        <w:rPr>
          <w:color w:val="0070C0"/>
        </w:rPr>
        <w:br/>
        <w:t>De vergaderingen van de deontologische commissie zijn niet openbaar.</w:t>
      </w:r>
      <w:r w:rsidR="00E069A7">
        <w:rPr>
          <w:color w:val="0070C0"/>
        </w:rPr>
        <w:br/>
      </w:r>
      <w:r w:rsidR="00E069A7">
        <w:rPr>
          <w:color w:val="0070C0"/>
        </w:rPr>
        <w:br/>
        <w:t>De leden van de commissie werken volgens volgende principes:</w:t>
      </w:r>
    </w:p>
    <w:p w14:paraId="7BB1066A" w14:textId="77777777" w:rsidR="00E069A7" w:rsidRDefault="00E069A7" w:rsidP="00E069A7">
      <w:pPr>
        <w:pStyle w:val="Lijstalinea"/>
        <w:numPr>
          <w:ilvl w:val="0"/>
          <w:numId w:val="4"/>
        </w:numPr>
        <w:spacing w:after="0" w:line="276" w:lineRule="auto"/>
        <w:ind w:right="4"/>
        <w:rPr>
          <w:color w:val="0070C0"/>
        </w:rPr>
      </w:pPr>
      <w:r w:rsidRPr="00E069A7">
        <w:rPr>
          <w:color w:val="0070C0"/>
        </w:rPr>
        <w:t>De handhaving is onpartijdig.</w:t>
      </w:r>
    </w:p>
    <w:p w14:paraId="598560BB" w14:textId="77777777" w:rsidR="00E069A7" w:rsidRDefault="00E069A7" w:rsidP="00E069A7">
      <w:pPr>
        <w:pStyle w:val="Lijstalinea"/>
        <w:numPr>
          <w:ilvl w:val="0"/>
          <w:numId w:val="4"/>
        </w:numPr>
        <w:spacing w:after="0" w:line="276" w:lineRule="auto"/>
        <w:ind w:right="4"/>
        <w:rPr>
          <w:color w:val="0070C0"/>
        </w:rPr>
      </w:pPr>
      <w:r w:rsidRPr="00E069A7">
        <w:rPr>
          <w:color w:val="0070C0"/>
        </w:rPr>
        <w:t>Men is terughoudend met publiciteit.</w:t>
      </w:r>
    </w:p>
    <w:p w14:paraId="65579767" w14:textId="1E8E70AD" w:rsidR="00E069A7" w:rsidRPr="00E069A7" w:rsidRDefault="00E069A7" w:rsidP="00E069A7">
      <w:pPr>
        <w:pStyle w:val="Lijstalinea"/>
        <w:numPr>
          <w:ilvl w:val="0"/>
          <w:numId w:val="4"/>
        </w:numPr>
        <w:spacing w:after="0" w:line="276" w:lineRule="auto"/>
        <w:ind w:right="4"/>
        <w:rPr>
          <w:color w:val="0070C0"/>
        </w:rPr>
      </w:pPr>
      <w:r w:rsidRPr="00E069A7">
        <w:rPr>
          <w:color w:val="0070C0"/>
        </w:rPr>
        <w:t>Men gaat zorgvuldig om met de vermeende schender.</w:t>
      </w:r>
    </w:p>
    <w:p w14:paraId="4C86DDCB" w14:textId="0D02BA98" w:rsidR="00C61B3D" w:rsidRDefault="00E069A7" w:rsidP="00314D90">
      <w:pPr>
        <w:spacing w:after="0" w:line="276" w:lineRule="auto"/>
        <w:rPr>
          <w:b/>
          <w:color w:val="0070C0"/>
        </w:rPr>
      </w:pPr>
      <w:r>
        <w:rPr>
          <w:b/>
          <w:color w:val="0070C0"/>
        </w:rPr>
        <w:br/>
      </w:r>
      <w:r w:rsidR="00C61B3D" w:rsidRPr="00F82501">
        <w:rPr>
          <w:b/>
          <w:color w:val="0070C0"/>
        </w:rPr>
        <w:t>Artikel 36</w:t>
      </w:r>
    </w:p>
    <w:p w14:paraId="105489EF" w14:textId="77777777" w:rsidR="00E069A7" w:rsidRDefault="00E069A7" w:rsidP="00314D90">
      <w:pPr>
        <w:spacing w:after="0" w:line="276" w:lineRule="auto"/>
        <w:rPr>
          <w:bCs/>
          <w:color w:val="0070C0"/>
        </w:rPr>
      </w:pPr>
      <w:r>
        <w:rPr>
          <w:bCs/>
          <w:color w:val="0070C0"/>
        </w:rPr>
        <w:t>De commissie is bevoegd voor:</w:t>
      </w:r>
    </w:p>
    <w:p w14:paraId="40F81B01" w14:textId="631EE36F" w:rsidR="003E6CDF" w:rsidRPr="009B712D" w:rsidRDefault="005E6A40" w:rsidP="00A35A1E">
      <w:pPr>
        <w:pStyle w:val="Lijstalinea"/>
        <w:numPr>
          <w:ilvl w:val="0"/>
          <w:numId w:val="4"/>
        </w:numPr>
        <w:spacing w:after="0" w:line="276" w:lineRule="auto"/>
        <w:rPr>
          <w:bCs/>
          <w:color w:val="0070C0"/>
        </w:rPr>
      </w:pPr>
      <w:r>
        <w:rPr>
          <w:bCs/>
          <w:color w:val="0070C0"/>
        </w:rPr>
        <w:t xml:space="preserve">Het </w:t>
      </w:r>
      <w:r w:rsidR="002A7A33">
        <w:rPr>
          <w:bCs/>
          <w:color w:val="0070C0"/>
        </w:rPr>
        <w:t xml:space="preserve">formuleren van een </w:t>
      </w:r>
      <w:r w:rsidR="00D62453">
        <w:rPr>
          <w:bCs/>
          <w:color w:val="0070C0"/>
        </w:rPr>
        <w:t xml:space="preserve">gemotiveerd advies aan de raad over het vermoeden van een schending </w:t>
      </w:r>
      <w:r w:rsidR="001853C0">
        <w:rPr>
          <w:bCs/>
          <w:color w:val="0070C0"/>
        </w:rPr>
        <w:t xml:space="preserve">van deze code door </w:t>
      </w:r>
      <w:r w:rsidR="004452A5">
        <w:rPr>
          <w:bCs/>
          <w:color w:val="0070C0"/>
        </w:rPr>
        <w:t xml:space="preserve">personen die door </w:t>
      </w:r>
      <w:r w:rsidR="00BC75D8">
        <w:rPr>
          <w:bCs/>
          <w:color w:val="0070C0"/>
        </w:rPr>
        <w:t>deze code gevat worden</w:t>
      </w:r>
      <w:r w:rsidR="009B712D">
        <w:rPr>
          <w:bCs/>
          <w:color w:val="7030A0"/>
        </w:rPr>
        <w:t xml:space="preserve"> </w:t>
      </w:r>
      <w:r w:rsidR="00537EB8" w:rsidRPr="009B712D">
        <w:rPr>
          <w:bCs/>
          <w:color w:val="0070C0"/>
        </w:rPr>
        <w:t xml:space="preserve">zoals voorzien in </w:t>
      </w:r>
      <w:r w:rsidR="001853C0" w:rsidRPr="009B712D">
        <w:rPr>
          <w:bCs/>
          <w:color w:val="0070C0"/>
        </w:rPr>
        <w:t>de procedure van art.</w:t>
      </w:r>
      <w:r w:rsidR="00537EB8" w:rsidRPr="009B712D">
        <w:rPr>
          <w:bCs/>
          <w:color w:val="0070C0"/>
        </w:rPr>
        <w:t xml:space="preserve"> </w:t>
      </w:r>
      <w:r w:rsidR="00637E5E" w:rsidRPr="009B712D">
        <w:rPr>
          <w:bCs/>
          <w:color w:val="0070C0"/>
        </w:rPr>
        <w:t>40</w:t>
      </w:r>
      <w:r w:rsidR="00537EB8" w:rsidRPr="009B712D">
        <w:rPr>
          <w:bCs/>
          <w:color w:val="0070C0"/>
        </w:rPr>
        <w:t xml:space="preserve"> tot 42 van deze code.</w:t>
      </w:r>
      <w:r w:rsidR="001853C0" w:rsidRPr="009B712D">
        <w:rPr>
          <w:bCs/>
          <w:color w:val="0070C0"/>
        </w:rPr>
        <w:t xml:space="preserve"> </w:t>
      </w:r>
    </w:p>
    <w:p w14:paraId="38147542" w14:textId="55285B8C" w:rsidR="005D721C" w:rsidRDefault="00F332DB" w:rsidP="00636573">
      <w:pPr>
        <w:pStyle w:val="Lijstalinea"/>
        <w:numPr>
          <w:ilvl w:val="0"/>
          <w:numId w:val="4"/>
        </w:numPr>
        <w:spacing w:after="0" w:line="276" w:lineRule="auto"/>
        <w:ind w:right="4"/>
        <w:rPr>
          <w:color w:val="0070C0"/>
        </w:rPr>
      </w:pPr>
      <w:r>
        <w:rPr>
          <w:color w:val="0070C0"/>
        </w:rPr>
        <w:t xml:space="preserve">Het geven van adviezen en aanbevelingen aan de raad </w:t>
      </w:r>
      <w:r w:rsidR="00C4529E">
        <w:rPr>
          <w:color w:val="0070C0"/>
        </w:rPr>
        <w:t>over de inhoud van deze code</w:t>
      </w:r>
      <w:r w:rsidR="00636573">
        <w:rPr>
          <w:color w:val="0070C0"/>
        </w:rPr>
        <w:t xml:space="preserve"> met het oog op het bijsturen ervan.</w:t>
      </w:r>
      <w:r>
        <w:rPr>
          <w:color w:val="0070C0"/>
        </w:rPr>
        <w:t xml:space="preserve"> Dat kan op eigen initiatief van de commissie of </w:t>
      </w:r>
      <w:r w:rsidR="00576C34">
        <w:rPr>
          <w:color w:val="0070C0"/>
        </w:rPr>
        <w:t xml:space="preserve">minstens één keer per bestuursperiode </w:t>
      </w:r>
      <w:r>
        <w:rPr>
          <w:color w:val="0070C0"/>
        </w:rPr>
        <w:t>op vraag van de raad</w:t>
      </w:r>
      <w:r w:rsidR="00576C34">
        <w:rPr>
          <w:color w:val="0070C0"/>
        </w:rPr>
        <w:t xml:space="preserve"> conform art. 43 van deze code</w:t>
      </w:r>
      <w:r>
        <w:rPr>
          <w:color w:val="0070C0"/>
        </w:rPr>
        <w:t>.</w:t>
      </w:r>
    </w:p>
    <w:p w14:paraId="23DE4D88" w14:textId="15058256" w:rsidR="004765DF" w:rsidRDefault="004765DF" w:rsidP="00636573">
      <w:pPr>
        <w:pStyle w:val="Lijstalinea"/>
        <w:numPr>
          <w:ilvl w:val="0"/>
          <w:numId w:val="4"/>
        </w:numPr>
        <w:spacing w:after="0" w:line="276" w:lineRule="auto"/>
        <w:ind w:right="4"/>
        <w:rPr>
          <w:color w:val="0070C0"/>
        </w:rPr>
      </w:pPr>
      <w:r>
        <w:rPr>
          <w:color w:val="0070C0"/>
        </w:rPr>
        <w:t>…</w:t>
      </w:r>
    </w:p>
    <w:p w14:paraId="555A8606" w14:textId="77777777" w:rsidR="00C817DB" w:rsidRPr="00C817DB" w:rsidRDefault="00C817DB" w:rsidP="00C817DB">
      <w:pPr>
        <w:spacing w:after="0" w:line="276" w:lineRule="auto"/>
        <w:ind w:right="4"/>
        <w:rPr>
          <w:color w:val="0070C0"/>
        </w:rPr>
      </w:pPr>
    </w:p>
    <w:p w14:paraId="5C14AF5A" w14:textId="77777777" w:rsidR="00C4529E" w:rsidRPr="00C4529E" w:rsidRDefault="00C4529E" w:rsidP="00C4529E">
      <w:pPr>
        <w:spacing w:after="0" w:line="276" w:lineRule="auto"/>
        <w:ind w:right="4"/>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77"/>
      </w:tblGrid>
      <w:tr w:rsidR="003E6CDF" w:rsidRPr="00DA224B" w14:paraId="1580B57A" w14:textId="77777777" w:rsidTr="0056790D">
        <w:tc>
          <w:tcPr>
            <w:tcW w:w="0" w:type="auto"/>
            <w:shd w:val="clear" w:color="auto" w:fill="auto"/>
          </w:tcPr>
          <w:p w14:paraId="5B71D06E" w14:textId="77777777" w:rsidR="003E6CDF" w:rsidRPr="00DA224B" w:rsidRDefault="003E6CDF" w:rsidP="0056790D">
            <w:pPr>
              <w:spacing w:after="0" w:line="276" w:lineRule="auto"/>
              <w:ind w:right="4"/>
              <w:rPr>
                <w:i/>
                <w:color w:val="auto"/>
                <w:sz w:val="20"/>
                <w:szCs w:val="20"/>
              </w:rPr>
            </w:pPr>
            <w:r>
              <w:rPr>
                <w:i/>
                <w:noProof/>
                <w:color w:val="auto"/>
                <w:sz w:val="20"/>
                <w:szCs w:val="20"/>
                <w:lang w:val="nl-BE" w:eastAsia="nl-BE"/>
              </w:rPr>
              <w:drawing>
                <wp:inline distT="0" distB="0" distL="0" distR="0" wp14:anchorId="006F1A85" wp14:editId="4159101F">
                  <wp:extent cx="358140" cy="358140"/>
                  <wp:effectExtent l="0" t="0" r="3810" b="3810"/>
                  <wp:docPr id="16" name="Picture 16"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otlood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331AFE3A" w14:textId="77777777" w:rsidR="00832D1B" w:rsidRPr="00DA224B" w:rsidRDefault="00832D1B" w:rsidP="00832D1B">
            <w:pPr>
              <w:spacing w:after="0" w:line="276" w:lineRule="auto"/>
              <w:rPr>
                <w:b/>
                <w:i/>
                <w:color w:val="auto"/>
                <w:sz w:val="20"/>
                <w:szCs w:val="20"/>
                <w:u w:val="single"/>
              </w:rPr>
            </w:pPr>
            <w:r w:rsidRPr="00DA224B">
              <w:rPr>
                <w:b/>
                <w:i/>
                <w:color w:val="auto"/>
                <w:sz w:val="20"/>
                <w:szCs w:val="20"/>
                <w:u w:val="single"/>
              </w:rPr>
              <w:t>Toelichting</w:t>
            </w:r>
          </w:p>
          <w:p w14:paraId="0B49281D" w14:textId="307D0386" w:rsidR="005D721C" w:rsidRDefault="005D721C" w:rsidP="0056790D">
            <w:pPr>
              <w:spacing w:after="0" w:line="276" w:lineRule="auto"/>
              <w:rPr>
                <w:i/>
                <w:color w:val="0070C0"/>
                <w:sz w:val="20"/>
                <w:szCs w:val="20"/>
              </w:rPr>
            </w:pPr>
            <w:r>
              <w:rPr>
                <w:i/>
                <w:color w:val="0070C0"/>
                <w:sz w:val="20"/>
                <w:szCs w:val="20"/>
              </w:rPr>
              <w:t xml:space="preserve">Belangrijk is dat enkel meldingen behandeld worden die de procedure van art. </w:t>
            </w:r>
            <w:r w:rsidR="00637E5E">
              <w:rPr>
                <w:i/>
                <w:color w:val="0070C0"/>
                <w:sz w:val="20"/>
                <w:szCs w:val="20"/>
              </w:rPr>
              <w:t>40</w:t>
            </w:r>
            <w:r>
              <w:rPr>
                <w:i/>
                <w:color w:val="0070C0"/>
                <w:sz w:val="20"/>
                <w:szCs w:val="20"/>
              </w:rPr>
              <w:t xml:space="preserve"> tot 42 van deze code respecteren. Kort samengevat:</w:t>
            </w:r>
          </w:p>
          <w:p w14:paraId="77C7F19A" w14:textId="2A08098F" w:rsidR="00BD798F" w:rsidRDefault="00BD798F" w:rsidP="003306C1">
            <w:pPr>
              <w:pStyle w:val="Lijstalinea"/>
              <w:numPr>
                <w:ilvl w:val="0"/>
                <w:numId w:val="7"/>
              </w:numPr>
              <w:spacing w:after="0" w:line="276" w:lineRule="auto"/>
              <w:rPr>
                <w:i/>
                <w:color w:val="0070C0"/>
                <w:sz w:val="20"/>
                <w:szCs w:val="20"/>
              </w:rPr>
            </w:pPr>
            <w:r>
              <w:rPr>
                <w:i/>
                <w:color w:val="0070C0"/>
                <w:sz w:val="20"/>
                <w:szCs w:val="20"/>
              </w:rPr>
              <w:t>Melding</w:t>
            </w:r>
            <w:r w:rsidR="00820657">
              <w:rPr>
                <w:i/>
                <w:color w:val="0070C0"/>
                <w:sz w:val="20"/>
                <w:szCs w:val="20"/>
              </w:rPr>
              <w:t xml:space="preserve"> van het vermoeden van een schending</w:t>
            </w:r>
            <w:r>
              <w:rPr>
                <w:i/>
                <w:color w:val="0070C0"/>
                <w:sz w:val="20"/>
                <w:szCs w:val="20"/>
              </w:rPr>
              <w:t xml:space="preserve"> bij de AD.</w:t>
            </w:r>
          </w:p>
          <w:p w14:paraId="1406EE34" w14:textId="55E2E077" w:rsidR="00BD798F" w:rsidRDefault="00BD798F" w:rsidP="00BD798F">
            <w:pPr>
              <w:pStyle w:val="Lijstalinea"/>
              <w:numPr>
                <w:ilvl w:val="0"/>
                <w:numId w:val="7"/>
              </w:numPr>
              <w:spacing w:after="0" w:line="276" w:lineRule="auto"/>
              <w:rPr>
                <w:i/>
                <w:color w:val="0070C0"/>
                <w:sz w:val="20"/>
                <w:szCs w:val="20"/>
              </w:rPr>
            </w:pPr>
            <w:r>
              <w:rPr>
                <w:i/>
                <w:color w:val="0070C0"/>
                <w:sz w:val="20"/>
                <w:szCs w:val="20"/>
              </w:rPr>
              <w:lastRenderedPageBreak/>
              <w:t>Vooronderzoek door raadsvoorzitter en AD</w:t>
            </w:r>
            <w:r w:rsidR="00820657">
              <w:rPr>
                <w:i/>
                <w:color w:val="0070C0"/>
                <w:sz w:val="20"/>
                <w:szCs w:val="20"/>
              </w:rPr>
              <w:t xml:space="preserve"> waarbij </w:t>
            </w:r>
            <w:r w:rsidR="00832D1B">
              <w:rPr>
                <w:i/>
                <w:color w:val="0070C0"/>
                <w:sz w:val="20"/>
                <w:szCs w:val="20"/>
              </w:rPr>
              <w:t>de ontvankelijkheid beoordeeld wordt en onterechte meldingen geweerd worden.</w:t>
            </w:r>
            <w:r w:rsidR="0053461A">
              <w:rPr>
                <w:i/>
                <w:color w:val="0070C0"/>
                <w:sz w:val="20"/>
                <w:szCs w:val="20"/>
              </w:rPr>
              <w:t xml:space="preserve"> Hiermee bedoelen we meldingen die niet onder het toepassingsgebied van de code vallen, hetzij inhoudelijk, hetzij omdat de vermeende schender niet onder de code valt.</w:t>
            </w:r>
            <w:r w:rsidR="00505240">
              <w:rPr>
                <w:i/>
                <w:color w:val="0070C0"/>
                <w:sz w:val="20"/>
                <w:szCs w:val="20"/>
              </w:rPr>
              <w:t xml:space="preserve"> </w:t>
            </w:r>
            <w:r w:rsidR="00402B8E">
              <w:rPr>
                <w:i/>
                <w:color w:val="0070C0"/>
                <w:sz w:val="20"/>
                <w:szCs w:val="20"/>
              </w:rPr>
              <w:t xml:space="preserve">Voorbeelden hiervan zijn meldingen </w:t>
            </w:r>
            <w:r w:rsidR="00DC14C5">
              <w:rPr>
                <w:i/>
                <w:color w:val="0070C0"/>
                <w:sz w:val="20"/>
                <w:szCs w:val="20"/>
              </w:rPr>
              <w:t>over</w:t>
            </w:r>
            <w:r w:rsidR="00505240">
              <w:rPr>
                <w:i/>
                <w:color w:val="0070C0"/>
                <w:sz w:val="20"/>
                <w:szCs w:val="20"/>
              </w:rPr>
              <w:t xml:space="preserve"> iet</w:t>
            </w:r>
            <w:r w:rsidR="00401EF8">
              <w:rPr>
                <w:i/>
                <w:color w:val="0070C0"/>
                <w:sz w:val="20"/>
                <w:szCs w:val="20"/>
              </w:rPr>
              <w:t>s wa</w:t>
            </w:r>
            <w:r w:rsidR="00E50006">
              <w:rPr>
                <w:i/>
                <w:color w:val="0070C0"/>
                <w:sz w:val="20"/>
                <w:szCs w:val="20"/>
              </w:rPr>
              <w:t>t volledig plaatsvindt binnen de privésfeer</w:t>
            </w:r>
            <w:r w:rsidR="00DC14C5">
              <w:rPr>
                <w:i/>
                <w:color w:val="0070C0"/>
                <w:sz w:val="20"/>
                <w:szCs w:val="20"/>
              </w:rPr>
              <w:t xml:space="preserve"> (inhoudelijk niet van toepassing) of meldingen over ex-mandatarissen</w:t>
            </w:r>
            <w:r w:rsidR="008620CA">
              <w:rPr>
                <w:i/>
                <w:color w:val="0070C0"/>
                <w:sz w:val="20"/>
                <w:szCs w:val="20"/>
              </w:rPr>
              <w:t xml:space="preserve"> (</w:t>
            </w:r>
            <w:r w:rsidR="00A9296B">
              <w:rPr>
                <w:i/>
                <w:color w:val="0070C0"/>
                <w:sz w:val="20"/>
                <w:szCs w:val="20"/>
              </w:rPr>
              <w:t xml:space="preserve">de code is </w:t>
            </w:r>
            <w:r w:rsidR="00733E64">
              <w:rPr>
                <w:i/>
                <w:color w:val="0070C0"/>
                <w:sz w:val="20"/>
                <w:szCs w:val="20"/>
              </w:rPr>
              <w:t>op hen niet van toepassing)</w:t>
            </w:r>
            <w:r w:rsidR="00E50006">
              <w:rPr>
                <w:i/>
                <w:color w:val="0070C0"/>
                <w:sz w:val="20"/>
                <w:szCs w:val="20"/>
              </w:rPr>
              <w:t>.</w:t>
            </w:r>
            <w:r w:rsidR="00505240">
              <w:rPr>
                <w:i/>
                <w:color w:val="0070C0"/>
                <w:sz w:val="20"/>
                <w:szCs w:val="20"/>
              </w:rPr>
              <w:t xml:space="preserve"> </w:t>
            </w:r>
          </w:p>
          <w:p w14:paraId="27C14E28" w14:textId="1224FB6E" w:rsidR="00EE7B2C" w:rsidRDefault="000D0DF3" w:rsidP="0025582C">
            <w:pPr>
              <w:pStyle w:val="Lijstalinea"/>
              <w:numPr>
                <w:ilvl w:val="0"/>
                <w:numId w:val="7"/>
              </w:numPr>
              <w:spacing w:after="0" w:line="276" w:lineRule="auto"/>
              <w:rPr>
                <w:i/>
                <w:color w:val="0070C0"/>
                <w:sz w:val="20"/>
                <w:szCs w:val="20"/>
              </w:rPr>
            </w:pPr>
            <w:r>
              <w:rPr>
                <w:i/>
                <w:color w:val="0070C0"/>
                <w:sz w:val="20"/>
                <w:szCs w:val="20"/>
              </w:rPr>
              <w:t xml:space="preserve">Is de klacht ontvankelijk dan wordt ze onderzocht door de deontologische commissie. </w:t>
            </w:r>
            <w:r w:rsidR="00631A6A">
              <w:rPr>
                <w:i/>
                <w:color w:val="0070C0"/>
                <w:sz w:val="20"/>
                <w:szCs w:val="20"/>
              </w:rPr>
              <w:t>Na dat onderzoek formuleert de</w:t>
            </w:r>
            <w:r w:rsidR="00156613">
              <w:rPr>
                <w:i/>
                <w:color w:val="0070C0"/>
                <w:sz w:val="20"/>
                <w:szCs w:val="20"/>
              </w:rPr>
              <w:t xml:space="preserve"> commissie </w:t>
            </w:r>
            <w:r w:rsidR="0025582C">
              <w:rPr>
                <w:i/>
                <w:color w:val="0070C0"/>
                <w:sz w:val="20"/>
                <w:szCs w:val="20"/>
              </w:rPr>
              <w:t>een gemotiveerd advies</w:t>
            </w:r>
            <w:r w:rsidR="00631A6A">
              <w:rPr>
                <w:i/>
                <w:color w:val="0070C0"/>
                <w:sz w:val="20"/>
                <w:szCs w:val="20"/>
              </w:rPr>
              <w:t xml:space="preserve"> voor de raad</w:t>
            </w:r>
            <w:r w:rsidR="0025582C">
              <w:rPr>
                <w:i/>
                <w:color w:val="0070C0"/>
                <w:sz w:val="20"/>
                <w:szCs w:val="20"/>
              </w:rPr>
              <w:t xml:space="preserve"> over de mogelijke schending </w:t>
            </w:r>
            <w:r w:rsidR="00156613">
              <w:rPr>
                <w:i/>
                <w:color w:val="0070C0"/>
                <w:sz w:val="20"/>
                <w:szCs w:val="20"/>
              </w:rPr>
              <w:t>op basis van het rapport</w:t>
            </w:r>
            <w:r w:rsidR="000A6618">
              <w:rPr>
                <w:i/>
                <w:color w:val="0070C0"/>
                <w:sz w:val="20"/>
                <w:szCs w:val="20"/>
              </w:rPr>
              <w:t xml:space="preserve"> van het vooronderzoek en het horen van de betrokkene</w:t>
            </w:r>
            <w:r w:rsidR="0025582C">
              <w:rPr>
                <w:i/>
                <w:color w:val="0070C0"/>
                <w:sz w:val="20"/>
                <w:szCs w:val="20"/>
              </w:rPr>
              <w:t>n.</w:t>
            </w:r>
            <w:r w:rsidR="000A6618">
              <w:rPr>
                <w:i/>
                <w:color w:val="0070C0"/>
                <w:sz w:val="20"/>
                <w:szCs w:val="20"/>
              </w:rPr>
              <w:t xml:space="preserve"> </w:t>
            </w:r>
          </w:p>
          <w:p w14:paraId="1C59EE2D" w14:textId="33F77C65" w:rsidR="00EE7B2C" w:rsidRPr="00BD798F" w:rsidRDefault="00EE7B2C" w:rsidP="00BD798F">
            <w:pPr>
              <w:pStyle w:val="Lijstalinea"/>
              <w:numPr>
                <w:ilvl w:val="0"/>
                <w:numId w:val="7"/>
              </w:numPr>
              <w:spacing w:after="0" w:line="276" w:lineRule="auto"/>
              <w:rPr>
                <w:i/>
                <w:color w:val="0070C0"/>
                <w:sz w:val="20"/>
                <w:szCs w:val="20"/>
              </w:rPr>
            </w:pPr>
            <w:r>
              <w:rPr>
                <w:i/>
                <w:color w:val="0070C0"/>
                <w:sz w:val="20"/>
                <w:szCs w:val="20"/>
              </w:rPr>
              <w:t xml:space="preserve">De raad doet </w:t>
            </w:r>
            <w:r w:rsidR="0025582C">
              <w:rPr>
                <w:i/>
                <w:color w:val="0070C0"/>
                <w:sz w:val="20"/>
                <w:szCs w:val="20"/>
              </w:rPr>
              <w:t>op basis van het</w:t>
            </w:r>
            <w:r w:rsidR="00536D73">
              <w:rPr>
                <w:i/>
                <w:color w:val="0070C0"/>
                <w:sz w:val="20"/>
                <w:szCs w:val="20"/>
              </w:rPr>
              <w:t xml:space="preserve"> </w:t>
            </w:r>
            <w:r w:rsidR="005C160C">
              <w:rPr>
                <w:i/>
                <w:color w:val="0070C0"/>
                <w:sz w:val="20"/>
                <w:szCs w:val="20"/>
              </w:rPr>
              <w:t xml:space="preserve">advies </w:t>
            </w:r>
            <w:r>
              <w:rPr>
                <w:i/>
                <w:color w:val="0070C0"/>
                <w:sz w:val="20"/>
                <w:szCs w:val="20"/>
              </w:rPr>
              <w:t>een uitspraak over het vermoeden van schending.</w:t>
            </w:r>
            <w:r w:rsidR="00467ED5">
              <w:rPr>
                <w:i/>
                <w:color w:val="0070C0"/>
                <w:sz w:val="20"/>
                <w:szCs w:val="20"/>
              </w:rPr>
              <w:t xml:space="preserve"> Volgt de raad het advies van de commissie niet, dan advies krijgt diegene waartegen het vermoeden van schending ingesteld werd de kans kreeg om nogmaals gehoord te worden.</w:t>
            </w:r>
          </w:p>
          <w:p w14:paraId="15B2AB12" w14:textId="77777777" w:rsidR="005D721C" w:rsidRPr="005D721C" w:rsidRDefault="005D721C" w:rsidP="0056790D">
            <w:pPr>
              <w:spacing w:after="0" w:line="276" w:lineRule="auto"/>
              <w:rPr>
                <w:i/>
                <w:color w:val="0070C0"/>
                <w:sz w:val="20"/>
                <w:szCs w:val="20"/>
              </w:rPr>
            </w:pPr>
          </w:p>
          <w:p w14:paraId="5720844F" w14:textId="77777777" w:rsidR="003E6CDF" w:rsidRPr="00DA224B" w:rsidRDefault="003E6CDF" w:rsidP="0056790D">
            <w:pPr>
              <w:spacing w:after="0" w:line="276" w:lineRule="auto"/>
              <w:rPr>
                <w:i/>
                <w:color w:val="auto"/>
                <w:sz w:val="20"/>
                <w:szCs w:val="20"/>
              </w:rPr>
            </w:pPr>
            <w:r w:rsidRPr="00DA224B">
              <w:rPr>
                <w:i/>
                <w:color w:val="auto"/>
                <w:sz w:val="20"/>
                <w:szCs w:val="20"/>
              </w:rPr>
              <w:t>Daarnaast is het raadzaam om op gezette tijden de tekst van de deontologische codes tegen het licht te houden: voldoen de formuleringen nog? Over welke onderwerpen worden de meeste vragen gesteld? Is er behoefte aan een themabijeenkomst of andere vormen van gesprek? Op deze manier blijft de deontologische code een levend document.</w:t>
            </w:r>
          </w:p>
        </w:tc>
      </w:tr>
      <w:tr w:rsidR="00BD798F" w:rsidRPr="00DA224B" w14:paraId="00214FAA" w14:textId="77777777" w:rsidTr="0056790D">
        <w:tc>
          <w:tcPr>
            <w:tcW w:w="0" w:type="auto"/>
            <w:shd w:val="clear" w:color="auto" w:fill="auto"/>
          </w:tcPr>
          <w:p w14:paraId="0EDED930" w14:textId="77777777" w:rsidR="00BD798F" w:rsidRDefault="00BD798F" w:rsidP="0056790D">
            <w:pPr>
              <w:spacing w:after="0" w:line="276" w:lineRule="auto"/>
              <w:ind w:right="4"/>
              <w:rPr>
                <w:i/>
                <w:noProof/>
                <w:color w:val="auto"/>
                <w:sz w:val="20"/>
                <w:szCs w:val="20"/>
                <w:lang w:val="nl-BE" w:eastAsia="nl-BE"/>
              </w:rPr>
            </w:pPr>
          </w:p>
        </w:tc>
        <w:tc>
          <w:tcPr>
            <w:tcW w:w="0" w:type="auto"/>
            <w:shd w:val="clear" w:color="auto" w:fill="auto"/>
          </w:tcPr>
          <w:p w14:paraId="163EBE90" w14:textId="77777777" w:rsidR="00BD798F" w:rsidRDefault="00BD798F" w:rsidP="0056790D">
            <w:pPr>
              <w:spacing w:after="0" w:line="276" w:lineRule="auto"/>
              <w:rPr>
                <w:i/>
                <w:color w:val="0070C0"/>
                <w:sz w:val="20"/>
                <w:szCs w:val="20"/>
              </w:rPr>
            </w:pPr>
          </w:p>
        </w:tc>
      </w:tr>
    </w:tbl>
    <w:p w14:paraId="05BEB695" w14:textId="77777777" w:rsidR="003E6CDF" w:rsidRPr="005D721C" w:rsidRDefault="003E6CDF" w:rsidP="005D721C">
      <w:pPr>
        <w:spacing w:after="0" w:line="276" w:lineRule="auto"/>
        <w:rPr>
          <w:color w:val="auto"/>
        </w:rPr>
      </w:pPr>
    </w:p>
    <w:p w14:paraId="22B955A9" w14:textId="2522BEA2" w:rsidR="00F82501" w:rsidRPr="005D721C" w:rsidRDefault="00F82501" w:rsidP="005D721C">
      <w:pPr>
        <w:spacing w:after="0" w:line="276" w:lineRule="auto"/>
        <w:ind w:left="360"/>
        <w:rPr>
          <w:bCs/>
          <w:color w:val="0070C0"/>
        </w:rPr>
      </w:pPr>
      <w:r w:rsidRPr="005D721C">
        <w:rPr>
          <w:bCs/>
          <w:color w:val="0070C0"/>
        </w:rPr>
        <w:br/>
      </w:r>
    </w:p>
    <w:p w14:paraId="3B14AC89" w14:textId="30A8886F" w:rsidR="00314D90" w:rsidRPr="00F82501" w:rsidRDefault="00314D90" w:rsidP="00314D90">
      <w:pPr>
        <w:spacing w:after="0" w:line="276" w:lineRule="auto"/>
        <w:rPr>
          <w:b/>
          <w:color w:val="0070C0"/>
        </w:rPr>
      </w:pPr>
      <w:r w:rsidRPr="00F82501">
        <w:rPr>
          <w:b/>
          <w:color w:val="0070C0"/>
        </w:rPr>
        <w:t>Artikel 3</w:t>
      </w:r>
      <w:r w:rsidR="00C97220" w:rsidRPr="00F82501">
        <w:rPr>
          <w:b/>
          <w:color w:val="0070C0"/>
        </w:rPr>
        <w:t>7</w:t>
      </w:r>
    </w:p>
    <w:p w14:paraId="232BEA6C" w14:textId="24E1A665" w:rsidR="00314D90" w:rsidRPr="00566E41" w:rsidRDefault="00314D90" w:rsidP="00314D90">
      <w:pPr>
        <w:spacing w:after="0" w:line="276" w:lineRule="auto"/>
        <w:ind w:left="-5" w:right="4" w:hanging="10"/>
        <w:rPr>
          <w:i/>
          <w:color w:val="7030A0"/>
        </w:rPr>
      </w:pPr>
      <w:r w:rsidRPr="00566E41">
        <w:rPr>
          <w:i/>
          <w:color w:val="7030A0"/>
        </w:rPr>
        <w:t xml:space="preserve">De gemeenteraad/De raad voor maatschappelijk welzijn </w:t>
      </w:r>
      <w:r w:rsidRPr="00566E41">
        <w:rPr>
          <w:color w:val="auto"/>
        </w:rPr>
        <w:t xml:space="preserve"> ziet erop toe dat de fracties en de individuele lokale mandatarissen volgens de deontologische code handelen.</w:t>
      </w:r>
    </w:p>
    <w:p w14:paraId="66CD053A" w14:textId="77777777" w:rsidR="00314D90" w:rsidRPr="00566E41" w:rsidRDefault="00314D90" w:rsidP="00314D90">
      <w:pPr>
        <w:spacing w:after="0" w:line="276" w:lineRule="auto"/>
        <w:ind w:left="-5" w:right="4" w:hanging="10"/>
        <w:rPr>
          <w:color w:val="auto"/>
        </w:rPr>
      </w:pPr>
    </w:p>
    <w:p w14:paraId="624E73A9" w14:textId="77777777" w:rsidR="00314D90" w:rsidRPr="00566E41" w:rsidRDefault="00314D90" w:rsidP="00314D90">
      <w:pPr>
        <w:spacing w:after="0" w:line="276" w:lineRule="auto"/>
        <w:ind w:left="-5" w:right="4" w:hanging="10"/>
        <w:rPr>
          <w:color w:val="auto"/>
        </w:rPr>
      </w:pPr>
      <w:r w:rsidRPr="00566E41">
        <w:rPr>
          <w:color w:val="auto"/>
        </w:rPr>
        <w:t>Er zijn verschillende fasen te onderscheiden die spelen bij het toezien op de naleving van de deontologische code, namelijk:</w:t>
      </w:r>
    </w:p>
    <w:p w14:paraId="76B80251" w14:textId="77777777" w:rsidR="00314D90" w:rsidRPr="00566E41" w:rsidRDefault="00314D90" w:rsidP="00314D90">
      <w:pPr>
        <w:numPr>
          <w:ilvl w:val="0"/>
          <w:numId w:val="2"/>
        </w:numPr>
        <w:spacing w:after="0" w:line="276" w:lineRule="auto"/>
        <w:ind w:left="340" w:hanging="340"/>
        <w:rPr>
          <w:color w:val="auto"/>
        </w:rPr>
      </w:pPr>
      <w:r w:rsidRPr="00566E41">
        <w:rPr>
          <w:color w:val="auto"/>
        </w:rPr>
        <w:t>het voorkomen van mogelijke schendingen</w:t>
      </w:r>
    </w:p>
    <w:p w14:paraId="0C3DDB29" w14:textId="77777777" w:rsidR="00314D90" w:rsidRPr="00566E41" w:rsidRDefault="00314D90" w:rsidP="00314D90">
      <w:pPr>
        <w:numPr>
          <w:ilvl w:val="0"/>
          <w:numId w:val="2"/>
        </w:numPr>
        <w:spacing w:after="0" w:line="276" w:lineRule="auto"/>
        <w:ind w:left="340" w:hanging="340"/>
        <w:rPr>
          <w:color w:val="auto"/>
        </w:rPr>
      </w:pPr>
      <w:r w:rsidRPr="00566E41">
        <w:rPr>
          <w:color w:val="auto"/>
        </w:rPr>
        <w:t>het signaleren van vermoedens van schendingen van de deontologische code</w:t>
      </w:r>
    </w:p>
    <w:p w14:paraId="3C0D5F94" w14:textId="77777777" w:rsidR="00314D90" w:rsidRPr="00566E41" w:rsidRDefault="00314D90" w:rsidP="00314D90">
      <w:pPr>
        <w:numPr>
          <w:ilvl w:val="0"/>
          <w:numId w:val="2"/>
        </w:numPr>
        <w:spacing w:after="0" w:line="276" w:lineRule="auto"/>
        <w:ind w:left="340" w:hanging="340"/>
        <w:rPr>
          <w:color w:val="auto"/>
        </w:rPr>
      </w:pPr>
      <w:r w:rsidRPr="00566E41">
        <w:rPr>
          <w:color w:val="auto"/>
        </w:rPr>
        <w:t>het eventueel onderzoeken van vermoedens van schendingen van de deontologische code</w:t>
      </w:r>
    </w:p>
    <w:p w14:paraId="681886A2" w14:textId="77777777" w:rsidR="00314D90" w:rsidRPr="00566E41" w:rsidRDefault="00314D90" w:rsidP="00314D90">
      <w:pPr>
        <w:numPr>
          <w:ilvl w:val="0"/>
          <w:numId w:val="2"/>
        </w:numPr>
        <w:spacing w:after="0" w:line="276" w:lineRule="auto"/>
        <w:ind w:left="340" w:hanging="340"/>
        <w:rPr>
          <w:color w:val="auto"/>
        </w:rPr>
      </w:pPr>
      <w:r w:rsidRPr="00566E41">
        <w:rPr>
          <w:color w:val="auto"/>
        </w:rPr>
        <w:t>het eventueel zich uitspreken over schendingen van de deontologische code</w:t>
      </w:r>
    </w:p>
    <w:p w14:paraId="0FF1D4D7" w14:textId="77777777" w:rsidR="00314D90" w:rsidRPr="00145C19" w:rsidRDefault="00314D90" w:rsidP="00314D90">
      <w:pPr>
        <w:spacing w:after="0" w:line="276" w:lineRule="auto"/>
        <w:rPr>
          <w:color w:val="auto"/>
        </w:rPr>
      </w:pPr>
    </w:p>
    <w:p w14:paraId="4B7EE35E" w14:textId="77777777" w:rsidR="00314D90" w:rsidRPr="0010773E" w:rsidRDefault="00314D90" w:rsidP="00314D90">
      <w:pPr>
        <w:pStyle w:val="Kop2"/>
        <w:pBdr>
          <w:bottom w:val="single" w:sz="4" w:space="1" w:color="auto"/>
        </w:pBdr>
        <w:spacing w:after="0" w:line="276" w:lineRule="auto"/>
        <w:ind w:left="0" w:firstLine="0"/>
        <w:rPr>
          <w:color w:val="auto"/>
        </w:rPr>
      </w:pPr>
      <w:r w:rsidRPr="0010773E">
        <w:rPr>
          <w:color w:val="auto"/>
        </w:rPr>
        <w:t>Het voorkomen van mogelijke schendingen</w:t>
      </w:r>
    </w:p>
    <w:p w14:paraId="5DE56DE1" w14:textId="77777777" w:rsidR="00314D90" w:rsidRPr="0010773E" w:rsidRDefault="00314D90" w:rsidP="00314D90">
      <w:pPr>
        <w:spacing w:after="0" w:line="276" w:lineRule="auto"/>
        <w:rPr>
          <w:color w:val="auto"/>
        </w:rPr>
      </w:pPr>
    </w:p>
    <w:p w14:paraId="45B53DAF" w14:textId="28E60A5E" w:rsidR="00314D90" w:rsidRPr="0010773E" w:rsidRDefault="00314D90" w:rsidP="00314D90">
      <w:pPr>
        <w:spacing w:after="0" w:line="276" w:lineRule="auto"/>
        <w:rPr>
          <w:b/>
          <w:color w:val="auto"/>
        </w:rPr>
      </w:pPr>
      <w:r w:rsidRPr="0010773E">
        <w:rPr>
          <w:b/>
          <w:color w:val="auto"/>
        </w:rPr>
        <w:t xml:space="preserve">Artikel </w:t>
      </w:r>
      <w:r w:rsidRPr="00F82501">
        <w:rPr>
          <w:b/>
          <w:color w:val="0070C0"/>
        </w:rPr>
        <w:t>3</w:t>
      </w:r>
      <w:r w:rsidR="00F82501" w:rsidRPr="00F82501">
        <w:rPr>
          <w:b/>
          <w:color w:val="0070C0"/>
        </w:rPr>
        <w:t>8</w:t>
      </w:r>
    </w:p>
    <w:p w14:paraId="550C4075" w14:textId="77777777" w:rsidR="00314D90" w:rsidRPr="0010773E" w:rsidRDefault="00314D90" w:rsidP="00314D90">
      <w:pPr>
        <w:pStyle w:val="Geenafstand"/>
        <w:spacing w:line="276" w:lineRule="auto"/>
        <w:rPr>
          <w:color w:val="auto"/>
        </w:rPr>
      </w:pPr>
      <w:r w:rsidRPr="0010773E">
        <w:rPr>
          <w:color w:val="auto"/>
        </w:rPr>
        <w:t xml:space="preserve">Wanneer een </w:t>
      </w:r>
      <w:r>
        <w:rPr>
          <w:color w:val="auto"/>
        </w:rPr>
        <w:t>lokale mandataris</w:t>
      </w:r>
      <w:r w:rsidRPr="0010773E">
        <w:rPr>
          <w:color w:val="auto"/>
        </w:rPr>
        <w:t xml:space="preserve"> twijfelt of een handeling die hij/zij wil verrichten een overtreding van de code zou kunnen zijn, wint het lid hierover advies in bij de algemeen directeur of het personeelslid dat door de algemeen directeur daartoe werd aangewezen.</w:t>
      </w:r>
    </w:p>
    <w:p w14:paraId="5211B932" w14:textId="77777777" w:rsidR="00314D90" w:rsidRDefault="00314D90" w:rsidP="00314D90">
      <w:pPr>
        <w:pStyle w:val="Geenafstand"/>
        <w:spacing w:line="276" w:lineRule="auto"/>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77"/>
      </w:tblGrid>
      <w:tr w:rsidR="00314D90" w:rsidRPr="00DA224B" w14:paraId="55ABD816" w14:textId="77777777" w:rsidTr="0056790D">
        <w:tc>
          <w:tcPr>
            <w:tcW w:w="0" w:type="auto"/>
            <w:shd w:val="clear" w:color="auto" w:fill="auto"/>
          </w:tcPr>
          <w:p w14:paraId="0CFA9433" w14:textId="77777777" w:rsidR="00314D90" w:rsidRPr="00DA224B" w:rsidRDefault="00314D90" w:rsidP="0056790D">
            <w:pPr>
              <w:spacing w:after="0" w:line="276" w:lineRule="auto"/>
              <w:ind w:right="4"/>
              <w:rPr>
                <w:i/>
                <w:color w:val="auto"/>
                <w:sz w:val="20"/>
                <w:szCs w:val="20"/>
              </w:rPr>
            </w:pPr>
            <w:r>
              <w:rPr>
                <w:i/>
                <w:noProof/>
                <w:color w:val="auto"/>
                <w:sz w:val="20"/>
                <w:szCs w:val="20"/>
                <w:lang w:val="nl-BE" w:eastAsia="nl-BE"/>
              </w:rPr>
              <w:drawing>
                <wp:inline distT="0" distB="0" distL="0" distR="0" wp14:anchorId="63241C85" wp14:editId="7B66F7F9">
                  <wp:extent cx="358140" cy="358140"/>
                  <wp:effectExtent l="0" t="0" r="3810" b="3810"/>
                  <wp:docPr id="17" name="Picture 17"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otlood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041424A0" w14:textId="77777777" w:rsidR="00314D90" w:rsidRPr="00DA224B" w:rsidRDefault="00314D90" w:rsidP="0056790D">
            <w:pPr>
              <w:spacing w:after="0" w:line="276" w:lineRule="auto"/>
              <w:rPr>
                <w:b/>
                <w:i/>
                <w:color w:val="auto"/>
                <w:sz w:val="20"/>
                <w:szCs w:val="20"/>
                <w:u w:val="single"/>
              </w:rPr>
            </w:pPr>
            <w:r w:rsidRPr="00DA224B">
              <w:rPr>
                <w:b/>
                <w:i/>
                <w:color w:val="auto"/>
                <w:sz w:val="20"/>
                <w:szCs w:val="20"/>
                <w:u w:val="single"/>
              </w:rPr>
              <w:t>Toelichting</w:t>
            </w:r>
          </w:p>
          <w:p w14:paraId="13CDB52A" w14:textId="77777777" w:rsidR="00314D90" w:rsidRPr="00DA224B" w:rsidRDefault="00314D90" w:rsidP="0056790D">
            <w:pPr>
              <w:spacing w:after="0" w:line="276" w:lineRule="auto"/>
              <w:rPr>
                <w:i/>
                <w:color w:val="auto"/>
                <w:sz w:val="20"/>
                <w:szCs w:val="20"/>
              </w:rPr>
            </w:pPr>
            <w:r w:rsidRPr="00DA224B">
              <w:rPr>
                <w:i/>
                <w:color w:val="auto"/>
                <w:sz w:val="20"/>
                <w:szCs w:val="20"/>
              </w:rPr>
              <w:t xml:space="preserve">Het is belangrijk dat een </w:t>
            </w:r>
            <w:r>
              <w:rPr>
                <w:i/>
                <w:color w:val="auto"/>
                <w:sz w:val="20"/>
                <w:szCs w:val="20"/>
              </w:rPr>
              <w:t>lokale mandataris</w:t>
            </w:r>
            <w:r w:rsidRPr="00DA224B">
              <w:rPr>
                <w:i/>
                <w:color w:val="auto"/>
                <w:sz w:val="20"/>
                <w:szCs w:val="20"/>
              </w:rPr>
              <w:t xml:space="preserve"> zich steeds voorafgaand aan een handeling de vraag stelt of deze wel in overeenstemming is met deze code. Bij twijfel </w:t>
            </w:r>
            <w:r>
              <w:rPr>
                <w:i/>
                <w:color w:val="auto"/>
                <w:sz w:val="20"/>
                <w:szCs w:val="20"/>
              </w:rPr>
              <w:t>kan</w:t>
            </w:r>
            <w:r w:rsidRPr="00DA224B">
              <w:rPr>
                <w:i/>
                <w:color w:val="auto"/>
                <w:sz w:val="20"/>
                <w:szCs w:val="20"/>
              </w:rPr>
              <w:t xml:space="preserve"> </w:t>
            </w:r>
            <w:r>
              <w:rPr>
                <w:i/>
                <w:color w:val="auto"/>
                <w:sz w:val="20"/>
                <w:szCs w:val="20"/>
              </w:rPr>
              <w:t>de lokale mandataris</w:t>
            </w:r>
            <w:r w:rsidRPr="00DA224B">
              <w:rPr>
                <w:i/>
                <w:color w:val="auto"/>
                <w:sz w:val="20"/>
                <w:szCs w:val="20"/>
              </w:rPr>
              <w:t xml:space="preserve"> contact opnemen met de algemeen directeur of het personeelslid dat door de algemeen directeur daartoe werd aangeduid. Aanvullend daaraan kan </w:t>
            </w:r>
            <w:r>
              <w:rPr>
                <w:i/>
                <w:color w:val="auto"/>
                <w:sz w:val="20"/>
                <w:szCs w:val="20"/>
              </w:rPr>
              <w:t>de lokale mandataris</w:t>
            </w:r>
            <w:r w:rsidRPr="00DA224B">
              <w:rPr>
                <w:i/>
                <w:color w:val="auto"/>
                <w:sz w:val="20"/>
                <w:szCs w:val="20"/>
              </w:rPr>
              <w:t xml:space="preserve"> ook steeds aftoetsen bij collega</w:t>
            </w:r>
            <w:r>
              <w:rPr>
                <w:i/>
                <w:color w:val="auto"/>
                <w:sz w:val="20"/>
                <w:szCs w:val="20"/>
              </w:rPr>
              <w:t>’s lokale mandatarissen</w:t>
            </w:r>
            <w:r w:rsidRPr="00DA224B">
              <w:rPr>
                <w:i/>
                <w:color w:val="auto"/>
                <w:sz w:val="20"/>
                <w:szCs w:val="20"/>
              </w:rPr>
              <w:t xml:space="preserve"> of externe deskundigen zoals een stafmedewerker van de VVSG.</w:t>
            </w:r>
          </w:p>
        </w:tc>
      </w:tr>
    </w:tbl>
    <w:p w14:paraId="3C8D96F0" w14:textId="77777777" w:rsidR="00314D90" w:rsidRPr="0010773E" w:rsidRDefault="00314D90" w:rsidP="00314D90">
      <w:pPr>
        <w:spacing w:after="0" w:line="276" w:lineRule="auto"/>
        <w:rPr>
          <w:color w:val="auto"/>
        </w:rPr>
      </w:pPr>
    </w:p>
    <w:p w14:paraId="1EE451F3" w14:textId="5AE5AF0C" w:rsidR="00314D90" w:rsidRPr="0010773E" w:rsidRDefault="00314D90" w:rsidP="00314D90">
      <w:pPr>
        <w:spacing w:after="0" w:line="276" w:lineRule="auto"/>
        <w:rPr>
          <w:b/>
          <w:color w:val="auto"/>
        </w:rPr>
      </w:pPr>
      <w:r w:rsidRPr="0010773E">
        <w:rPr>
          <w:b/>
          <w:color w:val="auto"/>
        </w:rPr>
        <w:lastRenderedPageBreak/>
        <w:t xml:space="preserve">Artikel </w:t>
      </w:r>
      <w:r w:rsidRPr="00F82501">
        <w:rPr>
          <w:b/>
          <w:color w:val="0070C0"/>
        </w:rPr>
        <w:t>3</w:t>
      </w:r>
      <w:r w:rsidR="00F82501" w:rsidRPr="00F82501">
        <w:rPr>
          <w:b/>
          <w:color w:val="0070C0"/>
        </w:rPr>
        <w:t>9</w:t>
      </w:r>
    </w:p>
    <w:p w14:paraId="3828AC2C" w14:textId="77777777" w:rsidR="00314D90" w:rsidRDefault="00314D90" w:rsidP="00314D90">
      <w:pPr>
        <w:spacing w:after="0" w:line="276" w:lineRule="auto"/>
        <w:ind w:left="-5" w:right="148" w:hanging="10"/>
        <w:rPr>
          <w:color w:val="auto"/>
        </w:rPr>
      </w:pPr>
      <w:r w:rsidRPr="0010773E">
        <w:rPr>
          <w:color w:val="auto"/>
        </w:rPr>
        <w:t xml:space="preserve">Wanneer een </w:t>
      </w:r>
      <w:r>
        <w:rPr>
          <w:color w:val="auto"/>
        </w:rPr>
        <w:t>lokale mandataris</w:t>
      </w:r>
      <w:r w:rsidRPr="0010773E">
        <w:rPr>
          <w:color w:val="auto"/>
        </w:rPr>
        <w:t xml:space="preserve"> twijfelt over een nog niet uitgevoerde handeling van een ander</w:t>
      </w:r>
      <w:r>
        <w:rPr>
          <w:color w:val="auto"/>
        </w:rPr>
        <w:t>e</w:t>
      </w:r>
      <w:r w:rsidRPr="0010773E">
        <w:rPr>
          <w:color w:val="auto"/>
        </w:rPr>
        <w:t xml:space="preserve"> </w:t>
      </w:r>
      <w:r>
        <w:rPr>
          <w:color w:val="auto"/>
        </w:rPr>
        <w:t>lokale mandataris</w:t>
      </w:r>
      <w:r w:rsidRPr="0010773E">
        <w:rPr>
          <w:color w:val="auto"/>
        </w:rPr>
        <w:t xml:space="preserve">, dan waarschuwt hij/zij die persoon. </w:t>
      </w:r>
      <w:r>
        <w:rPr>
          <w:color w:val="auto"/>
        </w:rPr>
        <w:t>De</w:t>
      </w:r>
      <w:r w:rsidRPr="0010773E">
        <w:rPr>
          <w:color w:val="auto"/>
        </w:rPr>
        <w:t xml:space="preserve"> </w:t>
      </w:r>
      <w:r>
        <w:rPr>
          <w:color w:val="auto"/>
        </w:rPr>
        <w:t>lokale mandataris</w:t>
      </w:r>
      <w:r w:rsidRPr="0010773E">
        <w:rPr>
          <w:color w:val="auto"/>
        </w:rPr>
        <w:t xml:space="preserve"> verwoordt de twijfels en verwijst de betrokkene zo nodig door naar de algemeen directeur of het personeelslid dat door de algemeen directeur daartoe werd aangewezen.</w:t>
      </w:r>
    </w:p>
    <w:p w14:paraId="3FCE01A7" w14:textId="77777777" w:rsidR="00667602" w:rsidRDefault="00667602" w:rsidP="00314D90">
      <w:pPr>
        <w:spacing w:after="0" w:line="276" w:lineRule="auto"/>
        <w:ind w:left="-5" w:right="148" w:hanging="10"/>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77"/>
      </w:tblGrid>
      <w:tr w:rsidR="00B071F9" w:rsidRPr="00DA224B" w14:paraId="254AA117" w14:textId="77777777" w:rsidTr="00A5016E">
        <w:tc>
          <w:tcPr>
            <w:tcW w:w="0" w:type="auto"/>
            <w:shd w:val="clear" w:color="auto" w:fill="auto"/>
          </w:tcPr>
          <w:p w14:paraId="1481A3F2" w14:textId="77777777" w:rsidR="00667602" w:rsidRPr="00DA224B" w:rsidRDefault="00667602" w:rsidP="00A5016E">
            <w:pPr>
              <w:spacing w:after="0" w:line="276" w:lineRule="auto"/>
              <w:ind w:right="4"/>
              <w:rPr>
                <w:i/>
                <w:color w:val="auto"/>
                <w:sz w:val="20"/>
                <w:szCs w:val="20"/>
              </w:rPr>
            </w:pPr>
            <w:r>
              <w:rPr>
                <w:i/>
                <w:noProof/>
                <w:color w:val="auto"/>
                <w:sz w:val="20"/>
                <w:szCs w:val="20"/>
                <w:lang w:val="nl-BE" w:eastAsia="nl-BE"/>
              </w:rPr>
              <w:drawing>
                <wp:inline distT="0" distB="0" distL="0" distR="0" wp14:anchorId="687EB91A" wp14:editId="608FF9E7">
                  <wp:extent cx="358140" cy="358140"/>
                  <wp:effectExtent l="0" t="0" r="3810" b="3810"/>
                  <wp:docPr id="2" name="Picture 17"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otlood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4C7B4817" w14:textId="77777777" w:rsidR="00667602" w:rsidRPr="00DA224B" w:rsidRDefault="00667602" w:rsidP="00A5016E">
            <w:pPr>
              <w:spacing w:after="0" w:line="276" w:lineRule="auto"/>
              <w:rPr>
                <w:b/>
                <w:i/>
                <w:color w:val="auto"/>
                <w:sz w:val="20"/>
                <w:szCs w:val="20"/>
                <w:u w:val="single"/>
              </w:rPr>
            </w:pPr>
            <w:r w:rsidRPr="00DA224B">
              <w:rPr>
                <w:b/>
                <w:i/>
                <w:color w:val="auto"/>
                <w:sz w:val="20"/>
                <w:szCs w:val="20"/>
                <w:u w:val="single"/>
              </w:rPr>
              <w:t>Toelichting</w:t>
            </w:r>
          </w:p>
          <w:p w14:paraId="308977A4" w14:textId="4BDEBE7D" w:rsidR="00667602" w:rsidRPr="00DA224B" w:rsidRDefault="00B071F9" w:rsidP="00A5016E">
            <w:pPr>
              <w:spacing w:after="0" w:line="276" w:lineRule="auto"/>
              <w:rPr>
                <w:i/>
                <w:color w:val="auto"/>
                <w:sz w:val="20"/>
                <w:szCs w:val="20"/>
              </w:rPr>
            </w:pPr>
            <w:r>
              <w:rPr>
                <w:i/>
                <w:color w:val="auto"/>
                <w:sz w:val="20"/>
                <w:szCs w:val="20"/>
              </w:rPr>
              <w:t xml:space="preserve">Als je zelf twijfelt kan je advies vragen aan de algemeen directeur, maar als je twijfelt over collega raadsleden dan spreek je hen daar best over aan. </w:t>
            </w:r>
            <w:r w:rsidR="006755E4">
              <w:rPr>
                <w:i/>
                <w:color w:val="auto"/>
                <w:sz w:val="20"/>
                <w:szCs w:val="20"/>
              </w:rPr>
              <w:t xml:space="preserve">Help hen om </w:t>
            </w:r>
            <w:r w:rsidR="00385B8C">
              <w:rPr>
                <w:i/>
                <w:color w:val="auto"/>
                <w:sz w:val="20"/>
                <w:szCs w:val="20"/>
              </w:rPr>
              <w:t>mogelijke schendingen te vermijden.</w:t>
            </w:r>
            <w:r w:rsidR="00FF6CBD">
              <w:rPr>
                <w:i/>
                <w:color w:val="auto"/>
                <w:sz w:val="20"/>
                <w:szCs w:val="20"/>
              </w:rPr>
              <w:br/>
            </w:r>
          </w:p>
        </w:tc>
      </w:tr>
    </w:tbl>
    <w:p w14:paraId="02B3D4D2" w14:textId="77777777" w:rsidR="00667602" w:rsidRPr="0010773E" w:rsidRDefault="00667602" w:rsidP="00314D90">
      <w:pPr>
        <w:spacing w:after="0" w:line="276" w:lineRule="auto"/>
        <w:ind w:left="-5" w:right="148" w:hanging="10"/>
        <w:rPr>
          <w:color w:val="auto"/>
        </w:rPr>
      </w:pPr>
    </w:p>
    <w:p w14:paraId="0B61E61C" w14:textId="77777777" w:rsidR="00314D90" w:rsidRPr="0010773E" w:rsidRDefault="00314D90" w:rsidP="00314D90">
      <w:pPr>
        <w:spacing w:after="0" w:line="276" w:lineRule="auto"/>
        <w:ind w:left="-5" w:right="148" w:hanging="10"/>
        <w:rPr>
          <w:color w:val="auto"/>
        </w:rPr>
      </w:pPr>
    </w:p>
    <w:p w14:paraId="45C576A5" w14:textId="5C327676" w:rsidR="00314D90" w:rsidRPr="00A142E6" w:rsidRDefault="00314D90" w:rsidP="00314D90">
      <w:pPr>
        <w:pStyle w:val="Kop2"/>
        <w:pBdr>
          <w:bottom w:val="single" w:sz="4" w:space="1" w:color="auto"/>
        </w:pBdr>
        <w:spacing w:after="0" w:line="276" w:lineRule="auto"/>
        <w:ind w:left="0" w:firstLine="0"/>
        <w:rPr>
          <w:color w:val="0070C0"/>
        </w:rPr>
      </w:pPr>
      <w:r w:rsidRPr="0010773E">
        <w:rPr>
          <w:color w:val="auto"/>
        </w:rPr>
        <w:t>Het signaleren van vermoedens van schendingen</w:t>
      </w:r>
      <w:r w:rsidR="00A142E6">
        <w:rPr>
          <w:color w:val="auto"/>
        </w:rPr>
        <w:t xml:space="preserve"> </w:t>
      </w:r>
      <w:r w:rsidR="001F40E2">
        <w:rPr>
          <w:color w:val="auto"/>
        </w:rPr>
        <w:br/>
      </w:r>
      <w:r w:rsidR="00A142E6">
        <w:rPr>
          <w:color w:val="0070C0"/>
        </w:rPr>
        <w:t>(= start formele procedure</w:t>
      </w:r>
      <w:r w:rsidR="003A16D9">
        <w:rPr>
          <w:color w:val="0070C0"/>
        </w:rPr>
        <w:t xml:space="preserve"> binnen het lokaal bestuur</w:t>
      </w:r>
      <w:r w:rsidR="00A142E6">
        <w:rPr>
          <w:color w:val="0070C0"/>
        </w:rPr>
        <w:t>)</w:t>
      </w:r>
    </w:p>
    <w:p w14:paraId="436573CE" w14:textId="77777777" w:rsidR="00314D90" w:rsidRDefault="00314D90" w:rsidP="00314D90">
      <w:pPr>
        <w:spacing w:after="0" w:line="276" w:lineRule="auto"/>
        <w:ind w:left="-5" w:right="148" w:hanging="10"/>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77"/>
      </w:tblGrid>
      <w:tr w:rsidR="00314D90" w:rsidRPr="00DA224B" w14:paraId="412C66C0" w14:textId="77777777" w:rsidTr="0056790D">
        <w:tc>
          <w:tcPr>
            <w:tcW w:w="0" w:type="auto"/>
            <w:shd w:val="clear" w:color="auto" w:fill="auto"/>
          </w:tcPr>
          <w:p w14:paraId="261873D7" w14:textId="77777777" w:rsidR="00314D90" w:rsidRPr="00DA224B" w:rsidRDefault="00314D90" w:rsidP="0056790D">
            <w:pPr>
              <w:spacing w:after="0" w:line="276" w:lineRule="auto"/>
              <w:ind w:right="4"/>
              <w:rPr>
                <w:i/>
                <w:color w:val="auto"/>
                <w:sz w:val="20"/>
                <w:szCs w:val="20"/>
              </w:rPr>
            </w:pPr>
            <w:r>
              <w:rPr>
                <w:i/>
                <w:noProof/>
                <w:color w:val="auto"/>
                <w:sz w:val="20"/>
                <w:szCs w:val="20"/>
                <w:lang w:val="nl-BE" w:eastAsia="nl-BE"/>
              </w:rPr>
              <w:drawing>
                <wp:inline distT="0" distB="0" distL="0" distR="0" wp14:anchorId="38440D9C" wp14:editId="25CAE0C8">
                  <wp:extent cx="358140" cy="358140"/>
                  <wp:effectExtent l="0" t="0" r="3810" b="3810"/>
                  <wp:docPr id="18" name="Picture 18"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otlood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1320B5F5" w14:textId="77777777" w:rsidR="00314D90" w:rsidRPr="00DA224B" w:rsidRDefault="00314D90" w:rsidP="0056790D">
            <w:pPr>
              <w:spacing w:after="0" w:line="276" w:lineRule="auto"/>
              <w:rPr>
                <w:b/>
                <w:i/>
                <w:color w:val="auto"/>
                <w:sz w:val="20"/>
                <w:szCs w:val="20"/>
                <w:u w:val="single"/>
              </w:rPr>
            </w:pPr>
            <w:r w:rsidRPr="00DA224B">
              <w:rPr>
                <w:b/>
                <w:i/>
                <w:color w:val="auto"/>
                <w:sz w:val="20"/>
                <w:szCs w:val="20"/>
                <w:u w:val="single"/>
              </w:rPr>
              <w:t>Toelichting</w:t>
            </w:r>
          </w:p>
          <w:p w14:paraId="68F129FB" w14:textId="3918CB51" w:rsidR="00314D90" w:rsidRPr="00DA224B" w:rsidRDefault="00314D90" w:rsidP="0056790D">
            <w:pPr>
              <w:spacing w:after="0" w:line="276" w:lineRule="auto"/>
              <w:rPr>
                <w:i/>
                <w:color w:val="auto"/>
                <w:sz w:val="20"/>
                <w:szCs w:val="20"/>
              </w:rPr>
            </w:pPr>
            <w:r w:rsidRPr="00DA224B">
              <w:rPr>
                <w:i/>
                <w:color w:val="auto"/>
                <w:sz w:val="20"/>
                <w:szCs w:val="20"/>
              </w:rPr>
              <w:t xml:space="preserve">Wanneer een </w:t>
            </w:r>
            <w:r>
              <w:rPr>
                <w:i/>
                <w:color w:val="auto"/>
                <w:sz w:val="20"/>
                <w:szCs w:val="20"/>
              </w:rPr>
              <w:t>lokale mandataris</w:t>
            </w:r>
            <w:r w:rsidRPr="00DA224B">
              <w:rPr>
                <w:i/>
                <w:color w:val="auto"/>
                <w:sz w:val="20"/>
                <w:szCs w:val="20"/>
              </w:rPr>
              <w:t xml:space="preserve"> vermoedt dat een andere </w:t>
            </w:r>
            <w:r>
              <w:rPr>
                <w:i/>
                <w:color w:val="auto"/>
                <w:sz w:val="20"/>
                <w:szCs w:val="20"/>
              </w:rPr>
              <w:t>lokale</w:t>
            </w:r>
            <w:r w:rsidRPr="00DA224B">
              <w:rPr>
                <w:i/>
                <w:color w:val="auto"/>
                <w:sz w:val="20"/>
                <w:szCs w:val="20"/>
              </w:rPr>
              <w:t xml:space="preserve"> mandataris een regel van de deontologische code heeft overtreden, gaat hij/zij in eerste instantie te rade bij de algemeen directeur of het daartoe aangewezen personeelslid.</w:t>
            </w:r>
            <w:r w:rsidR="00366F83">
              <w:rPr>
                <w:i/>
                <w:color w:val="auto"/>
                <w:sz w:val="20"/>
                <w:szCs w:val="20"/>
              </w:rPr>
              <w:t xml:space="preserve"> </w:t>
            </w:r>
            <w:r w:rsidR="00D85459">
              <w:rPr>
                <w:i/>
                <w:color w:val="auto"/>
                <w:sz w:val="20"/>
                <w:szCs w:val="20"/>
              </w:rPr>
              <w:t xml:space="preserve">Uiteraard kan je de betrokken collega er zelf ook over aanspreken. Misschien </w:t>
            </w:r>
            <w:r w:rsidR="00181EA3">
              <w:rPr>
                <w:i/>
                <w:color w:val="auto"/>
                <w:sz w:val="20"/>
                <w:szCs w:val="20"/>
              </w:rPr>
              <w:t xml:space="preserve">had je </w:t>
            </w:r>
            <w:r w:rsidR="00967CB4">
              <w:rPr>
                <w:i/>
                <w:color w:val="auto"/>
                <w:sz w:val="20"/>
                <w:szCs w:val="20"/>
              </w:rPr>
              <w:t xml:space="preserve">geen kennis over alle feiten en was het gedrag toch correct. </w:t>
            </w:r>
          </w:p>
          <w:p w14:paraId="06E461F2" w14:textId="77777777" w:rsidR="00314D90" w:rsidRPr="00DA224B" w:rsidRDefault="00314D90" w:rsidP="0056790D">
            <w:pPr>
              <w:spacing w:after="0" w:line="276" w:lineRule="auto"/>
              <w:rPr>
                <w:i/>
                <w:color w:val="auto"/>
                <w:sz w:val="20"/>
                <w:szCs w:val="20"/>
              </w:rPr>
            </w:pPr>
          </w:p>
          <w:p w14:paraId="028E39A4" w14:textId="77777777" w:rsidR="00314D90" w:rsidRPr="00DA224B" w:rsidRDefault="00314D90" w:rsidP="0056790D">
            <w:pPr>
              <w:spacing w:after="0" w:line="276" w:lineRule="auto"/>
              <w:rPr>
                <w:i/>
                <w:color w:val="auto"/>
                <w:sz w:val="20"/>
                <w:szCs w:val="20"/>
              </w:rPr>
            </w:pPr>
            <w:r w:rsidRPr="00DA224B">
              <w:rPr>
                <w:i/>
                <w:color w:val="auto"/>
                <w:sz w:val="20"/>
                <w:szCs w:val="20"/>
              </w:rPr>
              <w:t>Indien het vermoeden van een schending blijft bestaan, is het van belang dat er een aantal verdere processtappen zijn afgesproken waarbij een bepaalde persoon of instantie aangewezen is als meldpunt.</w:t>
            </w:r>
          </w:p>
          <w:p w14:paraId="060677BE" w14:textId="6D8BAE3D" w:rsidR="00314D90" w:rsidRPr="00DA224B" w:rsidRDefault="00314D90" w:rsidP="0056790D">
            <w:pPr>
              <w:spacing w:after="0" w:line="276" w:lineRule="auto"/>
              <w:rPr>
                <w:i/>
                <w:color w:val="auto"/>
                <w:sz w:val="20"/>
                <w:szCs w:val="20"/>
              </w:rPr>
            </w:pPr>
          </w:p>
        </w:tc>
      </w:tr>
    </w:tbl>
    <w:p w14:paraId="5F6EAC77" w14:textId="77777777" w:rsidR="00314D90" w:rsidRPr="0010773E" w:rsidRDefault="00314D90" w:rsidP="00314D90">
      <w:pPr>
        <w:spacing w:after="0" w:line="276" w:lineRule="auto"/>
        <w:rPr>
          <w:color w:val="auto"/>
        </w:rPr>
      </w:pPr>
    </w:p>
    <w:p w14:paraId="33DB2D78" w14:textId="0D1DD6E9" w:rsidR="00314D90" w:rsidRPr="00F82501" w:rsidRDefault="00314D90" w:rsidP="00314D90">
      <w:pPr>
        <w:spacing w:after="0" w:line="276" w:lineRule="auto"/>
        <w:rPr>
          <w:b/>
          <w:color w:val="0070C0"/>
        </w:rPr>
      </w:pPr>
      <w:r w:rsidRPr="0010773E">
        <w:rPr>
          <w:b/>
          <w:color w:val="auto"/>
        </w:rPr>
        <w:t xml:space="preserve">Artikel </w:t>
      </w:r>
      <w:r w:rsidR="00F82501" w:rsidRPr="00F82501">
        <w:rPr>
          <w:b/>
          <w:color w:val="0070C0"/>
        </w:rPr>
        <w:t>40</w:t>
      </w:r>
    </w:p>
    <w:p w14:paraId="7A6C1F12" w14:textId="22A83A5F" w:rsidR="00314D90" w:rsidRPr="0010773E" w:rsidRDefault="00314D90" w:rsidP="00314D90">
      <w:pPr>
        <w:spacing w:after="0" w:line="276" w:lineRule="auto"/>
        <w:ind w:left="-5" w:right="148" w:hanging="10"/>
        <w:rPr>
          <w:color w:val="auto"/>
        </w:rPr>
      </w:pPr>
      <w:r w:rsidRPr="0010773E">
        <w:rPr>
          <w:color w:val="auto"/>
        </w:rPr>
        <w:t xml:space="preserve">Wanneer een </w:t>
      </w:r>
      <w:r>
        <w:rPr>
          <w:color w:val="auto"/>
        </w:rPr>
        <w:t>lokale mandataris</w:t>
      </w:r>
      <w:r w:rsidRPr="0010773E">
        <w:rPr>
          <w:color w:val="auto"/>
        </w:rPr>
        <w:t xml:space="preserve"> vermoedt dat een regel van de deontologische code is overtreden door een ander</w:t>
      </w:r>
      <w:r>
        <w:rPr>
          <w:color w:val="auto"/>
        </w:rPr>
        <w:t>e lokale mandataris</w:t>
      </w:r>
      <w:r w:rsidRPr="0010773E">
        <w:rPr>
          <w:color w:val="auto"/>
        </w:rPr>
        <w:t xml:space="preserve">, dan </w:t>
      </w:r>
      <w:r w:rsidRPr="00153B6F">
        <w:rPr>
          <w:b/>
          <w:bCs/>
          <w:color w:val="auto"/>
        </w:rPr>
        <w:t>kan</w:t>
      </w:r>
      <w:r w:rsidRPr="0010773E">
        <w:rPr>
          <w:color w:val="auto"/>
        </w:rPr>
        <w:t xml:space="preserve"> hij/zij </w:t>
      </w:r>
      <w:r w:rsidR="00E5648B">
        <w:rPr>
          <w:color w:val="auto"/>
        </w:rPr>
        <w:t>dit aankaarten</w:t>
      </w:r>
      <w:r w:rsidRPr="0010773E">
        <w:rPr>
          <w:color w:val="auto"/>
        </w:rPr>
        <w:t xml:space="preserve"> bij de algemeen directeur </w:t>
      </w:r>
      <w:r w:rsidR="00BD798F">
        <w:rPr>
          <w:color w:val="auto"/>
        </w:rPr>
        <w:t>(</w:t>
      </w:r>
      <w:r w:rsidRPr="0010773E">
        <w:rPr>
          <w:color w:val="auto"/>
        </w:rPr>
        <w:t>of het personeelslid dat door de algemeen directeur daartoe werd aangewezen</w:t>
      </w:r>
      <w:r w:rsidR="00BD798F">
        <w:rPr>
          <w:color w:val="auto"/>
        </w:rPr>
        <w:t>)</w:t>
      </w:r>
      <w:r w:rsidRPr="0010773E">
        <w:rPr>
          <w:color w:val="auto"/>
        </w:rPr>
        <w:t>.</w:t>
      </w:r>
    </w:p>
    <w:p w14:paraId="20F0E483" w14:textId="77777777" w:rsidR="00314D90" w:rsidRPr="0010773E" w:rsidRDefault="00314D90" w:rsidP="00314D90">
      <w:pPr>
        <w:spacing w:after="0" w:line="276" w:lineRule="auto"/>
        <w:ind w:left="-5" w:right="150" w:hanging="10"/>
        <w:rPr>
          <w:color w:val="auto"/>
        </w:rPr>
      </w:pPr>
    </w:p>
    <w:p w14:paraId="547B2984" w14:textId="23AA8995" w:rsidR="00314D90" w:rsidRDefault="00CB6556" w:rsidP="00314D90">
      <w:pPr>
        <w:spacing w:after="0" w:line="276" w:lineRule="auto"/>
        <w:ind w:left="-5" w:right="150" w:hanging="10"/>
        <w:rPr>
          <w:color w:val="0070C0"/>
        </w:rPr>
      </w:pPr>
      <w:r>
        <w:rPr>
          <w:color w:val="auto"/>
        </w:rPr>
        <w:t xml:space="preserve">Al dan niet </w:t>
      </w:r>
      <w:r w:rsidR="00B13010" w:rsidRPr="00B13010">
        <w:rPr>
          <w:color w:val="0070C0"/>
        </w:rPr>
        <w:t>na het gesprek met de algemeen directeur (</w:t>
      </w:r>
      <w:r w:rsidR="00B13010" w:rsidRPr="000D4CC8">
        <w:rPr>
          <w:color w:val="0070C0"/>
        </w:rPr>
        <w:t xml:space="preserve">of </w:t>
      </w:r>
      <w:r w:rsidR="000D4CC8" w:rsidRPr="000D4CC8">
        <w:rPr>
          <w:color w:val="0070C0"/>
        </w:rPr>
        <w:t>het personeelslid dat door de algemeen directeur daartoe werd aangewezen</w:t>
      </w:r>
      <w:r w:rsidR="00B13010" w:rsidRPr="00B13010">
        <w:rPr>
          <w:color w:val="0070C0"/>
        </w:rPr>
        <w:t>)</w:t>
      </w:r>
      <w:r>
        <w:rPr>
          <w:color w:val="0070C0"/>
        </w:rPr>
        <w:t>, wanneer</w:t>
      </w:r>
      <w:r w:rsidR="00314D90" w:rsidRPr="00B13010">
        <w:rPr>
          <w:color w:val="0070C0"/>
        </w:rPr>
        <w:t xml:space="preserve"> </w:t>
      </w:r>
      <w:r w:rsidR="00314D90" w:rsidRPr="0010773E">
        <w:rPr>
          <w:color w:val="auto"/>
        </w:rPr>
        <w:t xml:space="preserve">het vermoeden van een schending blijft bestaan, meldt </w:t>
      </w:r>
      <w:r w:rsidR="00314D90">
        <w:rPr>
          <w:color w:val="auto"/>
        </w:rPr>
        <w:t>de lokale mandataris</w:t>
      </w:r>
      <w:r w:rsidR="00314D90" w:rsidRPr="0010773E">
        <w:rPr>
          <w:color w:val="auto"/>
        </w:rPr>
        <w:t xml:space="preserve"> dit aan de </w:t>
      </w:r>
      <w:r w:rsidR="00314D90" w:rsidRPr="006650E7">
        <w:rPr>
          <w:i/>
          <w:color w:val="7030A0"/>
        </w:rPr>
        <w:t>voorzitter van de gemeenteraad/de voorzitter van de raad voor maatschappelijk welzijn</w:t>
      </w:r>
      <w:r w:rsidR="00912D32">
        <w:rPr>
          <w:color w:val="auto"/>
        </w:rPr>
        <w:t xml:space="preserve"> </w:t>
      </w:r>
      <w:r w:rsidR="00912D32" w:rsidRPr="00912D32">
        <w:rPr>
          <w:color w:val="0070C0"/>
        </w:rPr>
        <w:t>en aan de algemeen directeur</w:t>
      </w:r>
      <w:r w:rsidR="00314D90" w:rsidRPr="00912D32">
        <w:rPr>
          <w:color w:val="0070C0"/>
        </w:rPr>
        <w:t xml:space="preserve"> die </w:t>
      </w:r>
      <w:r w:rsidR="00912D32" w:rsidRPr="00912D32">
        <w:rPr>
          <w:color w:val="0070C0"/>
        </w:rPr>
        <w:t xml:space="preserve">samen </w:t>
      </w:r>
      <w:r w:rsidR="00314D90" w:rsidRPr="00912D32">
        <w:rPr>
          <w:color w:val="0070C0"/>
        </w:rPr>
        <w:t xml:space="preserve">een vooronderzoek </w:t>
      </w:r>
      <w:r w:rsidR="00314D90" w:rsidRPr="00EA1FC9">
        <w:rPr>
          <w:color w:val="0070C0"/>
        </w:rPr>
        <w:t>doen</w:t>
      </w:r>
      <w:r w:rsidR="009B0353">
        <w:rPr>
          <w:color w:val="0070C0"/>
        </w:rPr>
        <w:t xml:space="preserve"> onder m</w:t>
      </w:r>
      <w:r w:rsidR="00DA2FBE">
        <w:rPr>
          <w:color w:val="0070C0"/>
        </w:rPr>
        <w:t>andaat va</w:t>
      </w:r>
      <w:r w:rsidR="003E01B1">
        <w:rPr>
          <w:color w:val="0070C0"/>
        </w:rPr>
        <w:t>n de deontologische commissie</w:t>
      </w:r>
      <w:r w:rsidR="00314D90" w:rsidRPr="00EA1FC9">
        <w:rPr>
          <w:color w:val="0070C0"/>
        </w:rPr>
        <w:t>.</w:t>
      </w:r>
      <w:r w:rsidR="000D4CC8" w:rsidRPr="00EA1FC9">
        <w:rPr>
          <w:color w:val="0070C0"/>
        </w:rPr>
        <w:t xml:space="preserve"> De algemeen directeur kan een personeelslid aanwijzen</w:t>
      </w:r>
      <w:r w:rsidR="00EA1FC9" w:rsidRPr="00EA1FC9">
        <w:rPr>
          <w:color w:val="0070C0"/>
        </w:rPr>
        <w:t xml:space="preserve"> om dat in zijn/haar plaats te doen.</w:t>
      </w:r>
    </w:p>
    <w:p w14:paraId="20F09940" w14:textId="671A048A" w:rsidR="007F52C3" w:rsidRDefault="007F52C3" w:rsidP="00314D90">
      <w:pPr>
        <w:spacing w:after="0" w:line="276" w:lineRule="auto"/>
        <w:ind w:left="-5" w:right="150" w:hanging="10"/>
        <w:rPr>
          <w:color w:val="0070C0"/>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77"/>
      </w:tblGrid>
      <w:tr w:rsidR="0032503A" w:rsidRPr="00DA224B" w14:paraId="4F2BBE10" w14:textId="77777777">
        <w:tc>
          <w:tcPr>
            <w:tcW w:w="0" w:type="auto"/>
            <w:shd w:val="clear" w:color="auto" w:fill="auto"/>
          </w:tcPr>
          <w:p w14:paraId="1D354161" w14:textId="77777777" w:rsidR="00EE265B" w:rsidRPr="00DA224B" w:rsidRDefault="00EE265B">
            <w:pPr>
              <w:spacing w:after="0" w:line="276" w:lineRule="auto"/>
              <w:ind w:right="4"/>
              <w:rPr>
                <w:i/>
                <w:color w:val="auto"/>
                <w:sz w:val="20"/>
                <w:szCs w:val="20"/>
              </w:rPr>
            </w:pPr>
            <w:r>
              <w:rPr>
                <w:i/>
                <w:noProof/>
                <w:color w:val="auto"/>
                <w:sz w:val="20"/>
                <w:szCs w:val="20"/>
                <w:lang w:val="nl-BE" w:eastAsia="nl-BE"/>
              </w:rPr>
              <w:drawing>
                <wp:inline distT="0" distB="0" distL="0" distR="0" wp14:anchorId="5C27444D" wp14:editId="69742BAA">
                  <wp:extent cx="358140" cy="358140"/>
                  <wp:effectExtent l="0" t="0" r="3810" b="3810"/>
                  <wp:docPr id="3" name="Picture 3"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otlood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1F19D538" w14:textId="77777777" w:rsidR="00EE265B" w:rsidRPr="00EE265B" w:rsidRDefault="00EE265B">
            <w:pPr>
              <w:spacing w:after="0" w:line="276" w:lineRule="auto"/>
              <w:rPr>
                <w:b/>
                <w:i/>
                <w:color w:val="0070C0"/>
                <w:sz w:val="20"/>
                <w:szCs w:val="20"/>
                <w:u w:val="single"/>
              </w:rPr>
            </w:pPr>
            <w:r w:rsidRPr="00EE265B">
              <w:rPr>
                <w:b/>
                <w:i/>
                <w:color w:val="0070C0"/>
                <w:sz w:val="20"/>
                <w:szCs w:val="20"/>
                <w:u w:val="single"/>
              </w:rPr>
              <w:t>Toelichting</w:t>
            </w:r>
          </w:p>
          <w:p w14:paraId="1D974481" w14:textId="6232B1B9" w:rsidR="00EE265B" w:rsidRPr="00DA224B" w:rsidRDefault="00EE265B">
            <w:pPr>
              <w:spacing w:after="0" w:line="276" w:lineRule="auto"/>
              <w:rPr>
                <w:i/>
                <w:color w:val="auto"/>
                <w:sz w:val="20"/>
                <w:szCs w:val="20"/>
              </w:rPr>
            </w:pPr>
            <w:r>
              <w:rPr>
                <w:i/>
                <w:color w:val="0070C0"/>
                <w:sz w:val="20"/>
                <w:szCs w:val="20"/>
              </w:rPr>
              <w:t xml:space="preserve">Een melding moet altijd gaan </w:t>
            </w:r>
            <w:r w:rsidR="00A95033">
              <w:rPr>
                <w:i/>
                <w:color w:val="0070C0"/>
                <w:sz w:val="20"/>
                <w:szCs w:val="20"/>
              </w:rPr>
              <w:t>over een vermoedelijk inbreuk van de code</w:t>
            </w:r>
            <w:r>
              <w:rPr>
                <w:i/>
                <w:color w:val="0070C0"/>
                <w:sz w:val="20"/>
                <w:szCs w:val="20"/>
              </w:rPr>
              <w:t xml:space="preserve"> </w:t>
            </w:r>
            <w:r w:rsidR="00A95033">
              <w:rPr>
                <w:i/>
                <w:color w:val="0070C0"/>
                <w:sz w:val="20"/>
                <w:szCs w:val="20"/>
              </w:rPr>
              <w:t>door</w:t>
            </w:r>
            <w:r>
              <w:rPr>
                <w:i/>
                <w:color w:val="0070C0"/>
                <w:sz w:val="20"/>
                <w:szCs w:val="20"/>
              </w:rPr>
              <w:t xml:space="preserve"> een mandataris</w:t>
            </w:r>
            <w:r w:rsidR="0032503A">
              <w:rPr>
                <w:i/>
                <w:color w:val="0070C0"/>
                <w:sz w:val="20"/>
                <w:szCs w:val="20"/>
              </w:rPr>
              <w:t xml:space="preserve">. Men kan dus geen melding doen tegen een lokale partij of fractie. </w:t>
            </w:r>
            <w:r w:rsidR="00A95033">
              <w:rPr>
                <w:i/>
                <w:color w:val="0070C0"/>
                <w:sz w:val="20"/>
                <w:szCs w:val="20"/>
              </w:rPr>
              <w:t xml:space="preserve">Het kan zijn dat er meerder mandatarissen betrokken zijn, maar dan moeten ze in de melding concreet benoemd worden. </w:t>
            </w:r>
          </w:p>
        </w:tc>
      </w:tr>
    </w:tbl>
    <w:p w14:paraId="745287EB" w14:textId="77777777" w:rsidR="00EE265B" w:rsidRDefault="00EE265B" w:rsidP="00314D90">
      <w:pPr>
        <w:spacing w:after="0" w:line="276" w:lineRule="auto"/>
        <w:ind w:left="-5" w:right="150" w:hanging="10"/>
        <w:rPr>
          <w:color w:val="0070C0"/>
        </w:rPr>
      </w:pPr>
    </w:p>
    <w:p w14:paraId="13F48213" w14:textId="77777777" w:rsidR="00314D90" w:rsidRPr="0010773E" w:rsidRDefault="00314D90" w:rsidP="00E17A0E">
      <w:pPr>
        <w:spacing w:after="0" w:line="276" w:lineRule="auto"/>
        <w:ind w:right="150"/>
        <w:rPr>
          <w:color w:val="auto"/>
        </w:rPr>
      </w:pPr>
    </w:p>
    <w:p w14:paraId="262ED391" w14:textId="77777777" w:rsidR="00314D90" w:rsidRPr="0010773E" w:rsidRDefault="00314D90" w:rsidP="00314D90">
      <w:pPr>
        <w:pStyle w:val="Kop2"/>
        <w:pBdr>
          <w:bottom w:val="single" w:sz="4" w:space="1" w:color="auto"/>
        </w:pBdr>
        <w:spacing w:after="0" w:line="276" w:lineRule="auto"/>
        <w:ind w:left="0" w:firstLine="0"/>
        <w:rPr>
          <w:color w:val="auto"/>
        </w:rPr>
      </w:pPr>
      <w:r w:rsidRPr="0010773E">
        <w:rPr>
          <w:color w:val="auto"/>
        </w:rPr>
        <w:t>Het onderzoeken van vermoedens van schendingen</w:t>
      </w:r>
    </w:p>
    <w:p w14:paraId="6D773225" w14:textId="77777777" w:rsidR="00314D90" w:rsidRPr="0010773E" w:rsidRDefault="00314D90" w:rsidP="00314D90">
      <w:pPr>
        <w:pStyle w:val="Geenafstand"/>
        <w:spacing w:line="276" w:lineRule="auto"/>
        <w:rPr>
          <w:color w:val="auto"/>
        </w:rPr>
      </w:pPr>
    </w:p>
    <w:p w14:paraId="10CBB8CB" w14:textId="1C4CE571" w:rsidR="00314D90" w:rsidRPr="00F82501" w:rsidRDefault="00314D90" w:rsidP="00314D90">
      <w:pPr>
        <w:spacing w:after="0" w:line="276" w:lineRule="auto"/>
        <w:rPr>
          <w:b/>
          <w:color w:val="0070C0"/>
        </w:rPr>
      </w:pPr>
      <w:r w:rsidRPr="0010773E">
        <w:rPr>
          <w:b/>
          <w:color w:val="auto"/>
        </w:rPr>
        <w:lastRenderedPageBreak/>
        <w:t xml:space="preserve">Artikel </w:t>
      </w:r>
      <w:r w:rsidR="00F82501">
        <w:rPr>
          <w:b/>
          <w:color w:val="0070C0"/>
        </w:rPr>
        <w:t>41</w:t>
      </w:r>
    </w:p>
    <w:p w14:paraId="2CB61C6D" w14:textId="5B38500D" w:rsidR="00E17A0E" w:rsidRDefault="0006326B" w:rsidP="00EF4702">
      <w:pPr>
        <w:spacing w:after="0" w:line="276" w:lineRule="auto"/>
        <w:ind w:left="-5" w:right="151" w:hanging="10"/>
        <w:rPr>
          <w:color w:val="0070C0"/>
        </w:rPr>
      </w:pPr>
      <w:r w:rsidRPr="00E17A0E">
        <w:rPr>
          <w:color w:val="0070C0"/>
        </w:rPr>
        <w:t>Wanneer</w:t>
      </w:r>
      <w:r w:rsidR="00C96582" w:rsidRPr="00E17A0E">
        <w:rPr>
          <w:color w:val="0070C0"/>
        </w:rPr>
        <w:t xml:space="preserve"> </w:t>
      </w:r>
      <w:r w:rsidR="00A8550A" w:rsidRPr="00E17A0E">
        <w:rPr>
          <w:color w:val="0070C0"/>
        </w:rPr>
        <w:t xml:space="preserve">de raadsvoorzitter en de algemeen directeur </w:t>
      </w:r>
      <w:r w:rsidR="00E17A0E">
        <w:rPr>
          <w:color w:val="0070C0"/>
        </w:rPr>
        <w:t>(</w:t>
      </w:r>
      <w:r w:rsidR="00E17A0E" w:rsidRPr="00E17A0E">
        <w:rPr>
          <w:color w:val="0070C0"/>
        </w:rPr>
        <w:t xml:space="preserve">of het daartoe aangewezen personeelslid) </w:t>
      </w:r>
      <w:r w:rsidR="00101196">
        <w:rPr>
          <w:color w:val="0070C0"/>
        </w:rPr>
        <w:t xml:space="preserve">besluiten </w:t>
      </w:r>
      <w:r w:rsidR="006A70F3">
        <w:rPr>
          <w:color w:val="0070C0"/>
        </w:rPr>
        <w:t>dat de melding onontvankelijk</w:t>
      </w:r>
      <w:r w:rsidR="00E41316">
        <w:rPr>
          <w:color w:val="0070C0"/>
        </w:rPr>
        <w:t xml:space="preserve"> </w:t>
      </w:r>
      <w:r w:rsidR="002C227A">
        <w:rPr>
          <w:color w:val="0070C0"/>
        </w:rPr>
        <w:t xml:space="preserve">is </w:t>
      </w:r>
      <w:r w:rsidR="00E41316">
        <w:rPr>
          <w:color w:val="0070C0"/>
        </w:rPr>
        <w:t>dan</w:t>
      </w:r>
      <w:r w:rsidR="00830E50">
        <w:rPr>
          <w:color w:val="0070C0"/>
        </w:rPr>
        <w:t xml:space="preserve"> betekent </w:t>
      </w:r>
      <w:r w:rsidR="00E41316">
        <w:rPr>
          <w:color w:val="0070C0"/>
        </w:rPr>
        <w:t xml:space="preserve">dit </w:t>
      </w:r>
      <w:r w:rsidR="00830E50">
        <w:rPr>
          <w:color w:val="0070C0"/>
        </w:rPr>
        <w:t>meteen het einde van d</w:t>
      </w:r>
      <w:r w:rsidR="00E17A0E">
        <w:rPr>
          <w:color w:val="0070C0"/>
        </w:rPr>
        <w:t>e procedure</w:t>
      </w:r>
      <w:r w:rsidR="00830E50">
        <w:rPr>
          <w:color w:val="0070C0"/>
        </w:rPr>
        <w:t xml:space="preserve"> die gestart werd naar aanleiding van dit vermoeden</w:t>
      </w:r>
      <w:r w:rsidR="00E17A0E">
        <w:rPr>
          <w:color w:val="0070C0"/>
        </w:rPr>
        <w:t>.</w:t>
      </w:r>
      <w:r w:rsidR="00C97E79">
        <w:rPr>
          <w:color w:val="0070C0"/>
        </w:rPr>
        <w:t xml:space="preserve"> De commissieleden worden hierover wel geïnformeerd.</w:t>
      </w:r>
      <w:r w:rsidR="00AD38E7" w:rsidRPr="00E17A0E">
        <w:rPr>
          <w:color w:val="0070C0"/>
        </w:rPr>
        <w:br/>
      </w:r>
      <w:r w:rsidR="00AD38E7">
        <w:rPr>
          <w:color w:val="auto"/>
        </w:rPr>
        <w:br/>
      </w:r>
      <w:r w:rsidR="00017EF6">
        <w:rPr>
          <w:color w:val="0070C0"/>
        </w:rPr>
        <w:t>Is de melding ontvankelijk dan onderzoekt de commissie</w:t>
      </w:r>
      <w:r w:rsidR="002C227A">
        <w:rPr>
          <w:color w:val="0070C0"/>
        </w:rPr>
        <w:t xml:space="preserve"> </w:t>
      </w:r>
      <w:r w:rsidR="00A74103">
        <w:rPr>
          <w:color w:val="0070C0"/>
        </w:rPr>
        <w:t>de melding</w:t>
      </w:r>
      <w:r w:rsidR="00114594">
        <w:rPr>
          <w:color w:val="0070C0"/>
        </w:rPr>
        <w:t>.</w:t>
      </w:r>
      <w:r w:rsidR="00582B04">
        <w:rPr>
          <w:color w:val="0070C0"/>
        </w:rPr>
        <w:t xml:space="preserve"> </w:t>
      </w:r>
      <w:r w:rsidR="00114594">
        <w:rPr>
          <w:color w:val="0070C0"/>
        </w:rPr>
        <w:t>D</w:t>
      </w:r>
      <w:r w:rsidR="00325547">
        <w:rPr>
          <w:color w:val="0070C0"/>
        </w:rPr>
        <w:t>e</w:t>
      </w:r>
      <w:r w:rsidR="00582B04" w:rsidRPr="00582B04">
        <w:rPr>
          <w:color w:val="0070C0"/>
        </w:rPr>
        <w:t xml:space="preserve"> voorzitter van de deontologische commissie </w:t>
      </w:r>
      <w:r w:rsidR="00114594">
        <w:rPr>
          <w:color w:val="0070C0"/>
        </w:rPr>
        <w:t>roep</w:t>
      </w:r>
      <w:r w:rsidR="009D4698">
        <w:rPr>
          <w:color w:val="0070C0"/>
        </w:rPr>
        <w:t xml:space="preserve">t </w:t>
      </w:r>
      <w:r w:rsidR="00582B04" w:rsidRPr="00582B04">
        <w:rPr>
          <w:color w:val="0070C0"/>
        </w:rPr>
        <w:t xml:space="preserve">de commissie bijeen binnen de </w:t>
      </w:r>
      <w:r w:rsidR="007D161C">
        <w:rPr>
          <w:color w:val="0070C0"/>
        </w:rPr>
        <w:t>dert</w:t>
      </w:r>
      <w:r w:rsidR="00582B04" w:rsidRPr="00582B04">
        <w:rPr>
          <w:color w:val="0070C0"/>
        </w:rPr>
        <w:t>ig dagen</w:t>
      </w:r>
      <w:r w:rsidR="00116CD3">
        <w:rPr>
          <w:color w:val="0070C0"/>
        </w:rPr>
        <w:t xml:space="preserve"> na de melding</w:t>
      </w:r>
      <w:r w:rsidR="00582B04" w:rsidRPr="00582B04">
        <w:rPr>
          <w:color w:val="0070C0"/>
        </w:rPr>
        <w:t>.</w:t>
      </w:r>
      <w:r w:rsidR="007D161C">
        <w:rPr>
          <w:color w:val="0070C0"/>
        </w:rPr>
        <w:t xml:space="preserve"> De </w:t>
      </w:r>
      <w:r w:rsidR="00B64293">
        <w:rPr>
          <w:color w:val="0070C0"/>
        </w:rPr>
        <w:t>periode</w:t>
      </w:r>
      <w:r w:rsidR="00D939D9">
        <w:rPr>
          <w:color w:val="0070C0"/>
        </w:rPr>
        <w:t xml:space="preserve"> van dertig dagen</w:t>
      </w:r>
      <w:r w:rsidR="00B64293">
        <w:rPr>
          <w:color w:val="0070C0"/>
        </w:rPr>
        <w:t xml:space="preserve"> wordt geschorst van 11 juli tot en met 15 augustus</w:t>
      </w:r>
      <w:r w:rsidR="00D939D9">
        <w:rPr>
          <w:color w:val="0070C0"/>
        </w:rPr>
        <w:t>.</w:t>
      </w:r>
    </w:p>
    <w:p w14:paraId="2A395BFA" w14:textId="77777777" w:rsidR="00582B04" w:rsidRDefault="00582B04" w:rsidP="00EF4702">
      <w:pPr>
        <w:spacing w:after="0" w:line="276" w:lineRule="auto"/>
        <w:ind w:left="-5" w:right="151" w:hanging="10"/>
        <w:rPr>
          <w:color w:val="0070C0"/>
        </w:rPr>
      </w:pPr>
    </w:p>
    <w:p w14:paraId="63DE4A45" w14:textId="3F7FE5FE" w:rsidR="002D28B9" w:rsidRPr="00AA6781" w:rsidRDefault="002D28B9" w:rsidP="004C5EA3">
      <w:pPr>
        <w:spacing w:after="0" w:line="276" w:lineRule="auto"/>
        <w:ind w:right="151"/>
        <w:rPr>
          <w:color w:val="7030A0"/>
        </w:rPr>
      </w:pPr>
      <w:r>
        <w:rPr>
          <w:color w:val="0070C0"/>
        </w:rPr>
        <w:t>De commissie</w:t>
      </w:r>
      <w:r w:rsidRPr="00135D61">
        <w:rPr>
          <w:color w:val="0070C0"/>
        </w:rPr>
        <w:t xml:space="preserve"> </w:t>
      </w:r>
      <w:r>
        <w:rPr>
          <w:color w:val="0070C0"/>
        </w:rPr>
        <w:t xml:space="preserve">onderzoekt </w:t>
      </w:r>
      <w:r w:rsidR="006A474C">
        <w:rPr>
          <w:color w:val="0070C0"/>
        </w:rPr>
        <w:t>de melding</w:t>
      </w:r>
      <w:r>
        <w:rPr>
          <w:color w:val="0070C0"/>
        </w:rPr>
        <w:t xml:space="preserve"> </w:t>
      </w:r>
      <w:r w:rsidR="006401CE">
        <w:rPr>
          <w:color w:val="0070C0"/>
        </w:rPr>
        <w:t xml:space="preserve">en </w:t>
      </w:r>
      <w:r w:rsidR="005776C1">
        <w:rPr>
          <w:color w:val="0070C0"/>
        </w:rPr>
        <w:t xml:space="preserve">geeft zowel de melder als </w:t>
      </w:r>
      <w:r w:rsidR="00EC22AB">
        <w:rPr>
          <w:color w:val="0070C0"/>
        </w:rPr>
        <w:t>de vermeende schen</w:t>
      </w:r>
      <w:r w:rsidR="008670FF">
        <w:rPr>
          <w:color w:val="0070C0"/>
        </w:rPr>
        <w:t xml:space="preserve">der </w:t>
      </w:r>
      <w:r w:rsidR="00903295">
        <w:rPr>
          <w:color w:val="0070C0"/>
        </w:rPr>
        <w:t xml:space="preserve">de kans zich te laten horen. Ook mogelijke getuigen </w:t>
      </w:r>
      <w:r w:rsidR="0076340C">
        <w:rPr>
          <w:color w:val="0070C0"/>
        </w:rPr>
        <w:t>kunnen gehoord worden. Niemand kan daartoe verplicht worden.</w:t>
      </w:r>
      <w:r w:rsidR="006A63E2">
        <w:rPr>
          <w:color w:val="0070C0"/>
        </w:rPr>
        <w:br/>
      </w:r>
      <w:r w:rsidR="006A63E2">
        <w:rPr>
          <w:color w:val="0070C0"/>
        </w:rPr>
        <w:br/>
        <w:t xml:space="preserve">Na het horen van betrokkenen </w:t>
      </w:r>
      <w:r w:rsidR="00AC7B3D">
        <w:rPr>
          <w:color w:val="0070C0"/>
        </w:rPr>
        <w:t>bespreekt</w:t>
      </w:r>
      <w:r w:rsidR="006A63E2">
        <w:rPr>
          <w:color w:val="0070C0"/>
        </w:rPr>
        <w:t xml:space="preserve"> de commissie</w:t>
      </w:r>
      <w:r w:rsidR="008064E7">
        <w:rPr>
          <w:color w:val="0070C0"/>
        </w:rPr>
        <w:t xml:space="preserve"> het vermoeden van schending en wordt een </w:t>
      </w:r>
      <w:r w:rsidR="00B65A22">
        <w:rPr>
          <w:color w:val="0070C0"/>
        </w:rPr>
        <w:t xml:space="preserve">gemotiveerd </w:t>
      </w:r>
      <w:r w:rsidR="008064E7">
        <w:rPr>
          <w:color w:val="0070C0"/>
        </w:rPr>
        <w:t xml:space="preserve">advies overgemaakt aan </w:t>
      </w:r>
      <w:r w:rsidR="008064E7" w:rsidRPr="00AA6781">
        <w:rPr>
          <w:color w:val="7030A0"/>
        </w:rPr>
        <w:t xml:space="preserve">de </w:t>
      </w:r>
      <w:r w:rsidR="008064E7" w:rsidRPr="00AA6781">
        <w:rPr>
          <w:i/>
          <w:color w:val="7030A0"/>
        </w:rPr>
        <w:t>gemeenteraad /</w:t>
      </w:r>
      <w:r w:rsidR="00AA6781">
        <w:rPr>
          <w:i/>
          <w:color w:val="7030A0"/>
        </w:rPr>
        <w:t xml:space="preserve">de </w:t>
      </w:r>
      <w:r w:rsidR="008064E7" w:rsidRPr="00AA6781">
        <w:rPr>
          <w:i/>
          <w:color w:val="7030A0"/>
        </w:rPr>
        <w:t>raad voor maatschappelijk welzijn.</w:t>
      </w:r>
    </w:p>
    <w:p w14:paraId="7E5CA29E" w14:textId="78A92F48" w:rsidR="00535E44" w:rsidRPr="0010773E" w:rsidRDefault="00535E44" w:rsidP="008064E7">
      <w:pPr>
        <w:spacing w:after="0" w:line="276" w:lineRule="auto"/>
        <w:ind w:right="151"/>
        <w:rPr>
          <w:color w:val="auto"/>
        </w:rPr>
      </w:pPr>
    </w:p>
    <w:p w14:paraId="418C3BB4" w14:textId="77777777" w:rsidR="00314D90" w:rsidRPr="0010773E" w:rsidRDefault="00314D90" w:rsidP="00314D90">
      <w:pPr>
        <w:spacing w:after="0" w:line="276" w:lineRule="auto"/>
        <w:ind w:left="-5" w:right="151" w:hanging="10"/>
        <w:rPr>
          <w:color w:val="auto"/>
        </w:rPr>
      </w:pPr>
    </w:p>
    <w:p w14:paraId="3BDB423B" w14:textId="16F76908" w:rsidR="00314D90" w:rsidRPr="00A142E6" w:rsidRDefault="00314D90" w:rsidP="00314D90">
      <w:pPr>
        <w:pStyle w:val="Kop2"/>
        <w:pBdr>
          <w:bottom w:val="single" w:sz="4" w:space="1" w:color="auto"/>
        </w:pBdr>
        <w:spacing w:after="0" w:line="276" w:lineRule="auto"/>
        <w:ind w:left="0" w:firstLine="0"/>
        <w:rPr>
          <w:color w:val="0070C0"/>
        </w:rPr>
      </w:pPr>
      <w:r w:rsidRPr="0010773E">
        <w:rPr>
          <w:color w:val="auto"/>
        </w:rPr>
        <w:t>Het zich uitspreken over schendingen</w:t>
      </w:r>
      <w:r w:rsidR="00A142E6">
        <w:rPr>
          <w:color w:val="auto"/>
        </w:rPr>
        <w:t xml:space="preserve"> </w:t>
      </w:r>
      <w:r w:rsidR="001F40E2">
        <w:rPr>
          <w:color w:val="auto"/>
        </w:rPr>
        <w:br/>
      </w:r>
      <w:r w:rsidR="00A142E6">
        <w:rPr>
          <w:color w:val="0070C0"/>
        </w:rPr>
        <w:t xml:space="preserve">(= </w:t>
      </w:r>
      <w:r w:rsidR="003A16D9">
        <w:rPr>
          <w:color w:val="0070C0"/>
        </w:rPr>
        <w:t>einde</w:t>
      </w:r>
      <w:r w:rsidR="00A142E6">
        <w:rPr>
          <w:color w:val="0070C0"/>
        </w:rPr>
        <w:t xml:space="preserve"> formele procedure</w:t>
      </w:r>
      <w:r w:rsidR="003A16D9">
        <w:rPr>
          <w:color w:val="0070C0"/>
        </w:rPr>
        <w:t xml:space="preserve"> binnen het lokaal bestuur)</w:t>
      </w:r>
    </w:p>
    <w:p w14:paraId="6588A31A" w14:textId="77777777" w:rsidR="00314D90" w:rsidRPr="0010773E" w:rsidRDefault="00314D90" w:rsidP="00314D90">
      <w:pPr>
        <w:pStyle w:val="Geenafstand"/>
        <w:spacing w:line="276" w:lineRule="auto"/>
        <w:rPr>
          <w:color w:val="auto"/>
        </w:rPr>
      </w:pPr>
    </w:p>
    <w:p w14:paraId="45E61C33" w14:textId="0A993162" w:rsidR="00314D90" w:rsidRPr="0010773E" w:rsidRDefault="00314D90" w:rsidP="00314D90">
      <w:pPr>
        <w:spacing w:after="0" w:line="276" w:lineRule="auto"/>
        <w:rPr>
          <w:b/>
          <w:color w:val="auto"/>
        </w:rPr>
      </w:pPr>
      <w:r w:rsidRPr="0010773E">
        <w:rPr>
          <w:b/>
          <w:color w:val="auto"/>
        </w:rPr>
        <w:t xml:space="preserve">Artikel </w:t>
      </w:r>
      <w:r w:rsidR="00F82501" w:rsidRPr="00F82501">
        <w:rPr>
          <w:b/>
          <w:color w:val="0070C0"/>
        </w:rPr>
        <w:t>42</w:t>
      </w:r>
    </w:p>
    <w:p w14:paraId="7623121C" w14:textId="3ED8BE0D" w:rsidR="00AA6781" w:rsidRDefault="00A47D4D" w:rsidP="00AA6781">
      <w:pPr>
        <w:spacing w:after="0" w:line="276" w:lineRule="auto"/>
        <w:rPr>
          <w:color w:val="auto"/>
        </w:rPr>
      </w:pPr>
      <w:r>
        <w:rPr>
          <w:iCs/>
          <w:color w:val="0070C0"/>
        </w:rPr>
        <w:t xml:space="preserve">Enkel </w:t>
      </w:r>
      <w:r>
        <w:rPr>
          <w:i/>
          <w:color w:val="7030A0"/>
        </w:rPr>
        <w:t>d</w:t>
      </w:r>
      <w:r w:rsidRPr="006650E7">
        <w:rPr>
          <w:i/>
          <w:color w:val="7030A0"/>
        </w:rPr>
        <w:t>e gemeenteraad/</w:t>
      </w:r>
      <w:r>
        <w:rPr>
          <w:i/>
          <w:color w:val="7030A0"/>
        </w:rPr>
        <w:t>d</w:t>
      </w:r>
      <w:r w:rsidRPr="006650E7">
        <w:rPr>
          <w:i/>
          <w:color w:val="7030A0"/>
        </w:rPr>
        <w:t xml:space="preserve">e raad voor maatschappelijk welzijn </w:t>
      </w:r>
      <w:r w:rsidRPr="00B65A22">
        <w:rPr>
          <w:color w:val="0070C0"/>
        </w:rPr>
        <w:t xml:space="preserve">kan zich uitspreken of een mandataris van </w:t>
      </w:r>
      <w:r w:rsidR="002E6977">
        <w:rPr>
          <w:i/>
          <w:color w:val="7030A0"/>
        </w:rPr>
        <w:t>d</w:t>
      </w:r>
      <w:r w:rsidR="002E6977" w:rsidRPr="006650E7">
        <w:rPr>
          <w:i/>
          <w:color w:val="7030A0"/>
        </w:rPr>
        <w:t>e gemeente/</w:t>
      </w:r>
      <w:r w:rsidR="002E6977">
        <w:rPr>
          <w:i/>
          <w:color w:val="7030A0"/>
        </w:rPr>
        <w:t>het OCMW</w:t>
      </w:r>
      <w:r w:rsidR="002E6977" w:rsidRPr="006650E7">
        <w:rPr>
          <w:i/>
          <w:color w:val="7030A0"/>
        </w:rPr>
        <w:t xml:space="preserve"> </w:t>
      </w:r>
      <w:r w:rsidR="002E6977" w:rsidRPr="00B65A22">
        <w:rPr>
          <w:color w:val="0070C0"/>
        </w:rPr>
        <w:t xml:space="preserve">een schending heeft begaan. </w:t>
      </w:r>
      <w:r w:rsidR="00A502A3">
        <w:rPr>
          <w:color w:val="0070C0"/>
        </w:rPr>
        <w:t xml:space="preserve">Dat kan op basis van het gemotiveerd advies van de deontologische commissie. </w:t>
      </w:r>
      <w:r w:rsidR="004F3154">
        <w:rPr>
          <w:color w:val="0070C0"/>
        </w:rPr>
        <w:t xml:space="preserve">Als </w:t>
      </w:r>
      <w:r w:rsidR="00DE3D3A">
        <w:rPr>
          <w:color w:val="0070C0"/>
        </w:rPr>
        <w:t xml:space="preserve">de raad </w:t>
      </w:r>
      <w:r w:rsidR="00AB3E0E">
        <w:rPr>
          <w:color w:val="0070C0"/>
        </w:rPr>
        <w:t xml:space="preserve">beslist om </w:t>
      </w:r>
      <w:r w:rsidR="00242B19">
        <w:rPr>
          <w:color w:val="0070C0"/>
        </w:rPr>
        <w:t xml:space="preserve">af te wijken van het advies </w:t>
      </w:r>
      <w:r w:rsidR="00AB3E0E">
        <w:rPr>
          <w:color w:val="0070C0"/>
        </w:rPr>
        <w:t>dan moet de vermee</w:t>
      </w:r>
      <w:r w:rsidR="00DE3D3A">
        <w:rPr>
          <w:color w:val="0070C0"/>
        </w:rPr>
        <w:t xml:space="preserve">nde schender de kans krijgen </w:t>
      </w:r>
      <w:r w:rsidR="00802BBD">
        <w:rPr>
          <w:color w:val="0070C0"/>
        </w:rPr>
        <w:t>om door de</w:t>
      </w:r>
      <w:r w:rsidR="00242B19">
        <w:rPr>
          <w:color w:val="0070C0"/>
        </w:rPr>
        <w:t xml:space="preserve"> </w:t>
      </w:r>
      <w:r w:rsidR="00244909">
        <w:rPr>
          <w:color w:val="0070C0"/>
        </w:rPr>
        <w:t>raad zelf gehoord te worden</w:t>
      </w:r>
      <w:r w:rsidR="004443D3">
        <w:rPr>
          <w:color w:val="0070C0"/>
        </w:rPr>
        <w:t xml:space="preserve"> vooraleer de raad ten gronde besluit.</w:t>
      </w:r>
      <w:r w:rsidR="00BD3F96">
        <w:rPr>
          <w:color w:val="0070C0"/>
        </w:rPr>
        <w:br/>
      </w:r>
    </w:p>
    <w:p w14:paraId="478FEE7E" w14:textId="16436442" w:rsidR="00AA6781" w:rsidRDefault="00C565D1" w:rsidP="00AA6781">
      <w:pPr>
        <w:spacing w:after="0" w:line="276" w:lineRule="auto"/>
        <w:rPr>
          <w:iCs/>
          <w:color w:val="0070C0"/>
        </w:rPr>
      </w:pPr>
      <w:r w:rsidRPr="00C565D1">
        <w:rPr>
          <w:iCs/>
          <w:color w:val="0070C0"/>
        </w:rPr>
        <w:t xml:space="preserve">Wanneer </w:t>
      </w:r>
      <w:r>
        <w:rPr>
          <w:i/>
          <w:color w:val="7030A0"/>
        </w:rPr>
        <w:t>d</w:t>
      </w:r>
      <w:r w:rsidR="001C5CF8">
        <w:rPr>
          <w:i/>
          <w:color w:val="7030A0"/>
        </w:rPr>
        <w:t>e</w:t>
      </w:r>
      <w:r w:rsidR="00AA6781" w:rsidRPr="00AA6781">
        <w:rPr>
          <w:i/>
          <w:color w:val="7030A0"/>
        </w:rPr>
        <w:t xml:space="preserve"> gemeenteraad/</w:t>
      </w:r>
      <w:r>
        <w:rPr>
          <w:i/>
          <w:color w:val="7030A0"/>
        </w:rPr>
        <w:t>d</w:t>
      </w:r>
      <w:r w:rsidR="00AA6781" w:rsidRPr="00AA6781">
        <w:rPr>
          <w:i/>
          <w:color w:val="7030A0"/>
        </w:rPr>
        <w:t>e raad voor maatschappelijk welzijn</w:t>
      </w:r>
      <w:r w:rsidR="00AA6781" w:rsidRPr="00AA6781">
        <w:rPr>
          <w:iCs/>
          <w:color w:val="7030A0"/>
        </w:rPr>
        <w:t xml:space="preserve"> </w:t>
      </w:r>
      <w:r w:rsidR="00C32F0A">
        <w:rPr>
          <w:iCs/>
          <w:color w:val="0070C0"/>
        </w:rPr>
        <w:t>vaststelt dat deze code geschonden werd</w:t>
      </w:r>
      <w:r w:rsidR="00530F85">
        <w:rPr>
          <w:iCs/>
          <w:color w:val="0070C0"/>
        </w:rPr>
        <w:t xml:space="preserve"> door een </w:t>
      </w:r>
      <w:r w:rsidR="00CF65F9">
        <w:rPr>
          <w:iCs/>
          <w:color w:val="0070C0"/>
        </w:rPr>
        <w:t xml:space="preserve">mandataris van </w:t>
      </w:r>
      <w:r w:rsidR="00CF65F9">
        <w:rPr>
          <w:i/>
          <w:color w:val="7030A0"/>
        </w:rPr>
        <w:t>d</w:t>
      </w:r>
      <w:r w:rsidR="00CF65F9" w:rsidRPr="006650E7">
        <w:rPr>
          <w:i/>
          <w:color w:val="7030A0"/>
        </w:rPr>
        <w:t>e gemeente/</w:t>
      </w:r>
      <w:r w:rsidR="00CF65F9">
        <w:rPr>
          <w:i/>
          <w:color w:val="7030A0"/>
        </w:rPr>
        <w:t>het OCMW</w:t>
      </w:r>
      <w:r w:rsidR="00C32F0A">
        <w:rPr>
          <w:iCs/>
          <w:color w:val="0070C0"/>
        </w:rPr>
        <w:t xml:space="preserve">, dan </w:t>
      </w:r>
      <w:r w:rsidR="000966F0">
        <w:rPr>
          <w:iCs/>
          <w:color w:val="0070C0"/>
        </w:rPr>
        <w:t>kan de raad:</w:t>
      </w:r>
    </w:p>
    <w:p w14:paraId="690049C0" w14:textId="74A5456C" w:rsidR="00D72973" w:rsidRDefault="00C86B26" w:rsidP="00D72973">
      <w:pPr>
        <w:pStyle w:val="Lijstalinea"/>
        <w:numPr>
          <w:ilvl w:val="0"/>
          <w:numId w:val="4"/>
        </w:numPr>
        <w:spacing w:after="0" w:line="276" w:lineRule="auto"/>
        <w:rPr>
          <w:iCs/>
          <w:color w:val="0070C0"/>
        </w:rPr>
      </w:pPr>
      <w:r>
        <w:rPr>
          <w:iCs/>
          <w:color w:val="0070C0"/>
        </w:rPr>
        <w:t>zich</w:t>
      </w:r>
      <w:r w:rsidR="00D72973">
        <w:rPr>
          <w:iCs/>
          <w:color w:val="0070C0"/>
        </w:rPr>
        <w:t xml:space="preserve"> uitdrukkelijk distantiëren van het gedrag van een raadslid.</w:t>
      </w:r>
    </w:p>
    <w:p w14:paraId="4BCF274D" w14:textId="036544F0" w:rsidR="00D72973" w:rsidRDefault="00D72973" w:rsidP="00D72973">
      <w:pPr>
        <w:pStyle w:val="Lijstalinea"/>
        <w:numPr>
          <w:ilvl w:val="0"/>
          <w:numId w:val="4"/>
        </w:numPr>
        <w:spacing w:after="0" w:line="276" w:lineRule="auto"/>
        <w:rPr>
          <w:iCs/>
          <w:color w:val="0070C0"/>
        </w:rPr>
      </w:pPr>
      <w:r>
        <w:rPr>
          <w:iCs/>
          <w:color w:val="0070C0"/>
        </w:rPr>
        <w:t xml:space="preserve">vragen dat het raadslid zich </w:t>
      </w:r>
      <w:r w:rsidR="00E0379B">
        <w:rPr>
          <w:iCs/>
          <w:color w:val="0070C0"/>
        </w:rPr>
        <w:t>verontschuldigt.</w:t>
      </w:r>
    </w:p>
    <w:p w14:paraId="6DEFABCD" w14:textId="2C9F7920" w:rsidR="00710380" w:rsidRPr="00AD6D5C" w:rsidRDefault="00710380" w:rsidP="00710380">
      <w:pPr>
        <w:pStyle w:val="Lijstalinea"/>
        <w:numPr>
          <w:ilvl w:val="0"/>
          <w:numId w:val="4"/>
        </w:numPr>
        <w:spacing w:after="0" w:line="276" w:lineRule="auto"/>
        <w:rPr>
          <w:iCs/>
          <w:color w:val="0070C0"/>
        </w:rPr>
      </w:pPr>
      <w:r>
        <w:rPr>
          <w:iCs/>
          <w:color w:val="0070C0"/>
        </w:rPr>
        <w:t xml:space="preserve">beslissen een melding te doen bij het </w:t>
      </w:r>
      <w:r w:rsidRPr="00AD6D5C">
        <w:rPr>
          <w:iCs/>
          <w:color w:val="0070C0"/>
        </w:rPr>
        <w:t>parket</w:t>
      </w:r>
      <w:r w:rsidR="007718BC" w:rsidRPr="00AD6D5C">
        <w:rPr>
          <w:iCs/>
          <w:color w:val="0070C0"/>
        </w:rPr>
        <w:t xml:space="preserve"> of Audit Vlaanderen</w:t>
      </w:r>
      <w:r w:rsidRPr="00AD6D5C">
        <w:rPr>
          <w:iCs/>
          <w:color w:val="0070C0"/>
        </w:rPr>
        <w:t>.</w:t>
      </w:r>
    </w:p>
    <w:p w14:paraId="27D49EC1" w14:textId="1882ADCD" w:rsidR="00314D90" w:rsidRPr="00566241" w:rsidRDefault="00B82A84" w:rsidP="005452BF">
      <w:pPr>
        <w:pStyle w:val="Lijstalinea"/>
        <w:numPr>
          <w:ilvl w:val="0"/>
          <w:numId w:val="4"/>
        </w:numPr>
        <w:spacing w:after="0" w:line="276" w:lineRule="auto"/>
        <w:rPr>
          <w:iCs/>
          <w:color w:val="auto"/>
        </w:rPr>
      </w:pPr>
      <w:r>
        <w:rPr>
          <w:iCs/>
          <w:color w:val="0070C0"/>
        </w:rPr>
        <w:t>bij een</w:t>
      </w:r>
      <w:r w:rsidR="005452BF">
        <w:rPr>
          <w:iCs/>
          <w:color w:val="0070C0"/>
        </w:rPr>
        <w:t xml:space="preserve"> k</w:t>
      </w:r>
      <w:r w:rsidR="005452BF" w:rsidRPr="005452BF">
        <w:rPr>
          <w:iCs/>
          <w:color w:val="0070C0"/>
        </w:rPr>
        <w:t>ennelijk wangedrag of grove nalatigheid</w:t>
      </w:r>
      <w:r>
        <w:rPr>
          <w:iCs/>
          <w:color w:val="0070C0"/>
        </w:rPr>
        <w:t xml:space="preserve"> </w:t>
      </w:r>
      <w:r w:rsidR="005452BF">
        <w:rPr>
          <w:iCs/>
          <w:color w:val="0070C0"/>
        </w:rPr>
        <w:t xml:space="preserve">van of </w:t>
      </w:r>
      <w:r>
        <w:rPr>
          <w:iCs/>
          <w:color w:val="0070C0"/>
        </w:rPr>
        <w:t xml:space="preserve">door </w:t>
      </w:r>
      <w:r w:rsidRPr="005452BF">
        <w:rPr>
          <w:i/>
          <w:color w:val="7030A0"/>
        </w:rPr>
        <w:t>de burgemeester</w:t>
      </w:r>
      <w:r w:rsidR="000B31F6" w:rsidRPr="005452BF">
        <w:rPr>
          <w:i/>
          <w:color w:val="7030A0"/>
        </w:rPr>
        <w:t>,</w:t>
      </w:r>
      <w:r w:rsidRPr="005452BF">
        <w:rPr>
          <w:i/>
          <w:color w:val="7030A0"/>
        </w:rPr>
        <w:t xml:space="preserve"> een schepen of de raadsvoorzitter </w:t>
      </w:r>
      <w:r w:rsidR="000B31F6" w:rsidRPr="005452BF">
        <w:rPr>
          <w:i/>
          <w:color w:val="7030A0"/>
        </w:rPr>
        <w:t xml:space="preserve">/ </w:t>
      </w:r>
      <w:r w:rsidR="005452BF" w:rsidRPr="005452BF">
        <w:rPr>
          <w:i/>
          <w:color w:val="7030A0"/>
        </w:rPr>
        <w:t>d</w:t>
      </w:r>
      <w:r w:rsidR="000B31F6" w:rsidRPr="005452BF">
        <w:rPr>
          <w:i/>
          <w:color w:val="7030A0"/>
        </w:rPr>
        <w:t>e voorzitter of een lid van het vast bureau, de voorzitter of een lid van het bijzonder comité of de raadsvoorzitter</w:t>
      </w:r>
      <w:r w:rsidRPr="000B31F6">
        <w:rPr>
          <w:iCs/>
          <w:color w:val="7030A0"/>
        </w:rPr>
        <w:t xml:space="preserve"> </w:t>
      </w:r>
      <w:r w:rsidR="00710380" w:rsidRPr="00710380">
        <w:rPr>
          <w:iCs/>
          <w:color w:val="0070C0"/>
        </w:rPr>
        <w:t xml:space="preserve">een dossier </w:t>
      </w:r>
      <w:r w:rsidR="00710380">
        <w:rPr>
          <w:iCs/>
          <w:color w:val="0070C0"/>
        </w:rPr>
        <w:t>overmaken aan</w:t>
      </w:r>
      <w:r w:rsidR="00710380" w:rsidRPr="00710380">
        <w:rPr>
          <w:iCs/>
          <w:color w:val="0070C0"/>
        </w:rPr>
        <w:t xml:space="preserve"> de Vlaamse regering zodat die een tuchtonderzoek kan instellen</w:t>
      </w:r>
      <w:r w:rsidR="00710380">
        <w:rPr>
          <w:iCs/>
          <w:color w:val="0070C0"/>
        </w:rPr>
        <w:t xml:space="preserve">. </w:t>
      </w:r>
    </w:p>
    <w:p w14:paraId="68525F9F" w14:textId="18B3E4D4" w:rsidR="00566241" w:rsidRPr="00171558" w:rsidRDefault="00566241" w:rsidP="005452BF">
      <w:pPr>
        <w:pStyle w:val="Lijstalinea"/>
        <w:numPr>
          <w:ilvl w:val="0"/>
          <w:numId w:val="4"/>
        </w:numPr>
        <w:spacing w:after="0" w:line="276" w:lineRule="auto"/>
        <w:rPr>
          <w:iCs/>
          <w:color w:val="auto"/>
        </w:rPr>
      </w:pPr>
      <w:r>
        <w:rPr>
          <w:iCs/>
          <w:color w:val="0070C0"/>
        </w:rPr>
        <w:t>…</w:t>
      </w:r>
    </w:p>
    <w:p w14:paraId="485E62BF" w14:textId="4BB7CE80" w:rsidR="00171558" w:rsidRDefault="00171558" w:rsidP="00171558">
      <w:pPr>
        <w:spacing w:after="0" w:line="276" w:lineRule="auto"/>
        <w:rPr>
          <w:iCs/>
          <w:color w:val="auto"/>
        </w:rPr>
      </w:pPr>
    </w:p>
    <w:p w14:paraId="22DB1DDE" w14:textId="77777777" w:rsidR="00314D90" w:rsidRDefault="00314D90" w:rsidP="00171558">
      <w:pPr>
        <w:spacing w:after="0" w:line="276" w:lineRule="auto"/>
        <w:ind w:right="145"/>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77"/>
      </w:tblGrid>
      <w:tr w:rsidR="00314D90" w:rsidRPr="00DA224B" w14:paraId="129B2117" w14:textId="77777777" w:rsidTr="0056790D">
        <w:tc>
          <w:tcPr>
            <w:tcW w:w="0" w:type="auto"/>
            <w:shd w:val="clear" w:color="auto" w:fill="auto"/>
          </w:tcPr>
          <w:p w14:paraId="4B1599A0" w14:textId="77777777" w:rsidR="00314D90" w:rsidRPr="00DA224B" w:rsidRDefault="00314D90" w:rsidP="0056790D">
            <w:pPr>
              <w:spacing w:after="0" w:line="276" w:lineRule="auto"/>
              <w:ind w:right="4"/>
              <w:rPr>
                <w:i/>
                <w:color w:val="auto"/>
                <w:sz w:val="20"/>
                <w:szCs w:val="20"/>
              </w:rPr>
            </w:pPr>
            <w:r>
              <w:rPr>
                <w:i/>
                <w:noProof/>
                <w:color w:val="auto"/>
                <w:sz w:val="20"/>
                <w:szCs w:val="20"/>
                <w:lang w:val="nl-BE" w:eastAsia="nl-BE"/>
              </w:rPr>
              <w:drawing>
                <wp:inline distT="0" distB="0" distL="0" distR="0" wp14:anchorId="731E1A97" wp14:editId="64EF0D10">
                  <wp:extent cx="358140" cy="358140"/>
                  <wp:effectExtent l="0" t="0" r="3810" b="3810"/>
                  <wp:docPr id="19" name="Picture 19"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otlood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16B37003" w14:textId="77777777" w:rsidR="00314D90" w:rsidRPr="00DA224B" w:rsidRDefault="00314D90" w:rsidP="0056790D">
            <w:pPr>
              <w:spacing w:after="0" w:line="276" w:lineRule="auto"/>
              <w:rPr>
                <w:b/>
                <w:i/>
                <w:color w:val="auto"/>
                <w:sz w:val="20"/>
                <w:szCs w:val="20"/>
                <w:u w:val="single"/>
              </w:rPr>
            </w:pPr>
            <w:r w:rsidRPr="00DA224B">
              <w:rPr>
                <w:b/>
                <w:i/>
                <w:color w:val="auto"/>
                <w:sz w:val="20"/>
                <w:szCs w:val="20"/>
                <w:u w:val="single"/>
              </w:rPr>
              <w:t>Toelichting</w:t>
            </w:r>
          </w:p>
          <w:p w14:paraId="6A3A8B1A" w14:textId="0B9C91EB" w:rsidR="00653D67" w:rsidRPr="00653D67" w:rsidRDefault="00FF1361" w:rsidP="0056790D">
            <w:pPr>
              <w:spacing w:after="0" w:line="276" w:lineRule="auto"/>
              <w:rPr>
                <w:i/>
                <w:color w:val="0070C0"/>
                <w:sz w:val="20"/>
                <w:szCs w:val="20"/>
              </w:rPr>
            </w:pPr>
            <w:r>
              <w:rPr>
                <w:i/>
                <w:color w:val="0070C0"/>
                <w:sz w:val="20"/>
                <w:szCs w:val="20"/>
              </w:rPr>
              <w:t xml:space="preserve">Wanneer de raad beslist het advies van de deontologische code niet te volgen, dan moet de vermeende schender de kans krijgen door de raad gehoord </w:t>
            </w:r>
            <w:r w:rsidR="00EF60DA">
              <w:rPr>
                <w:i/>
                <w:color w:val="0070C0"/>
                <w:sz w:val="20"/>
                <w:szCs w:val="20"/>
              </w:rPr>
              <w:t xml:space="preserve">te worden. </w:t>
            </w:r>
            <w:r w:rsidR="001069E5">
              <w:rPr>
                <w:i/>
                <w:color w:val="0070C0"/>
                <w:sz w:val="20"/>
                <w:szCs w:val="20"/>
              </w:rPr>
              <w:t xml:space="preserve">Pas daarna kan de raad </w:t>
            </w:r>
            <w:r w:rsidR="007C5215">
              <w:rPr>
                <w:i/>
                <w:color w:val="0070C0"/>
                <w:sz w:val="20"/>
                <w:szCs w:val="20"/>
              </w:rPr>
              <w:t>een ein</w:t>
            </w:r>
            <w:r w:rsidR="00F17B7E">
              <w:rPr>
                <w:i/>
                <w:color w:val="0070C0"/>
                <w:sz w:val="20"/>
                <w:szCs w:val="20"/>
              </w:rPr>
              <w:t>dbeslissing nemen</w:t>
            </w:r>
            <w:r w:rsidR="001069E5">
              <w:rPr>
                <w:i/>
                <w:color w:val="0070C0"/>
                <w:sz w:val="20"/>
                <w:szCs w:val="20"/>
              </w:rPr>
              <w:t xml:space="preserve"> of er al dan niet een schending werd begaan.</w:t>
            </w:r>
          </w:p>
          <w:p w14:paraId="44FD2715" w14:textId="77777777" w:rsidR="00653D67" w:rsidRDefault="00653D67" w:rsidP="0056790D">
            <w:pPr>
              <w:spacing w:after="0" w:line="276" w:lineRule="auto"/>
              <w:rPr>
                <w:i/>
                <w:color w:val="auto"/>
                <w:sz w:val="20"/>
                <w:szCs w:val="20"/>
              </w:rPr>
            </w:pPr>
          </w:p>
          <w:p w14:paraId="7CDCD13E" w14:textId="62F75177" w:rsidR="00314D90" w:rsidRPr="00DA224B" w:rsidRDefault="00314D90" w:rsidP="0056790D">
            <w:pPr>
              <w:spacing w:after="0" w:line="276" w:lineRule="auto"/>
              <w:rPr>
                <w:i/>
                <w:color w:val="auto"/>
                <w:sz w:val="20"/>
                <w:szCs w:val="20"/>
              </w:rPr>
            </w:pPr>
            <w:r w:rsidRPr="00DA224B">
              <w:rPr>
                <w:i/>
                <w:color w:val="auto"/>
                <w:sz w:val="20"/>
                <w:szCs w:val="20"/>
              </w:rPr>
              <w:lastRenderedPageBreak/>
              <w:t xml:space="preserve">Wanneer vaststaat dat een </w:t>
            </w:r>
            <w:r>
              <w:rPr>
                <w:i/>
                <w:color w:val="auto"/>
                <w:sz w:val="20"/>
                <w:szCs w:val="20"/>
              </w:rPr>
              <w:t>lokale mandataris</w:t>
            </w:r>
            <w:r w:rsidRPr="00DA224B">
              <w:rPr>
                <w:i/>
                <w:color w:val="auto"/>
                <w:sz w:val="20"/>
                <w:szCs w:val="20"/>
              </w:rPr>
              <w:t xml:space="preserve"> een regel van de deontologische code heeft overtreden, dan kan de raad zich hierover uit spreken. Hierbij dient zij proportioneel te zijn in de beoordeling: de aard van de schending en de context waarbinnen de schending heeft plaatsgevonden spelen een belangrijke rol.</w:t>
            </w:r>
          </w:p>
          <w:p w14:paraId="3E543388" w14:textId="77777777" w:rsidR="00314D90" w:rsidRPr="00DA224B" w:rsidRDefault="00314D90" w:rsidP="0056790D">
            <w:pPr>
              <w:spacing w:after="0" w:line="276" w:lineRule="auto"/>
              <w:rPr>
                <w:i/>
                <w:color w:val="auto"/>
                <w:sz w:val="20"/>
                <w:szCs w:val="20"/>
              </w:rPr>
            </w:pPr>
          </w:p>
          <w:p w14:paraId="3F49B38F" w14:textId="77777777" w:rsidR="00314D90" w:rsidRPr="00DA224B" w:rsidRDefault="00314D90" w:rsidP="0056790D">
            <w:pPr>
              <w:spacing w:after="0" w:line="276" w:lineRule="auto"/>
              <w:rPr>
                <w:i/>
                <w:color w:val="auto"/>
                <w:sz w:val="20"/>
                <w:szCs w:val="20"/>
              </w:rPr>
            </w:pPr>
            <w:r w:rsidRPr="00DA224B">
              <w:rPr>
                <w:i/>
                <w:color w:val="auto"/>
                <w:sz w:val="20"/>
                <w:szCs w:val="20"/>
              </w:rPr>
              <w:t>Niet alle schendingen zijn even zwaar en moeten of kunnen op dezelfde manier worden beoordeeld. Schendingen die de zuiverheid van de besluitvorming raken, zoals belangenvermenging, corruptie en sommige kwesties rondom het gebruik van informatie, raken aan de kerntaak van politici en zijn om die reden het ernstigst. De gevolgen voor burgers en het vertrouwen van burgers in het openbaar bestuur zijn daar het meest in het geding. Bij dergelijke schendingen passen in de regel dan ook de zwaarste woorden, waarbij in sommige gevallen zelfs overgegaan kan worden tot strafrechtelijke vervolging. Een te lichte beoordeling die volgt op een ernstige schending kweekt onbegrip en tast de geloofwaardigheid aan. Hetzelfde geldt voor een te zware beoordeling op een lichte schending.</w:t>
            </w:r>
          </w:p>
          <w:p w14:paraId="097A55E9" w14:textId="77777777" w:rsidR="00314D90" w:rsidRPr="00DA224B" w:rsidRDefault="00314D90" w:rsidP="0056790D">
            <w:pPr>
              <w:spacing w:after="0" w:line="276" w:lineRule="auto"/>
              <w:rPr>
                <w:i/>
                <w:color w:val="auto"/>
                <w:sz w:val="20"/>
                <w:szCs w:val="20"/>
              </w:rPr>
            </w:pPr>
          </w:p>
          <w:p w14:paraId="353E80C5" w14:textId="77777777" w:rsidR="00314D90" w:rsidRPr="00DA224B" w:rsidRDefault="00314D90" w:rsidP="0056790D">
            <w:pPr>
              <w:spacing w:after="0" w:line="276" w:lineRule="auto"/>
              <w:rPr>
                <w:i/>
                <w:color w:val="auto"/>
                <w:sz w:val="20"/>
                <w:szCs w:val="20"/>
              </w:rPr>
            </w:pPr>
            <w:r w:rsidRPr="00DA224B">
              <w:rPr>
                <w:i/>
                <w:color w:val="auto"/>
                <w:sz w:val="20"/>
                <w:szCs w:val="20"/>
              </w:rPr>
              <w:t>Van belang is vervolgens om zowel verzwarende als verzachtende omstandigheden in kaart te brengen. Was er sprake van opzet? Van naïviteit? Is de politicus onder druk gezet door partijgenoten of anderen? Hoe ernstiger de schending en hoe duidelijker de overtreden regel, hoe minder snel er een verzachtende omstandigheid zal worden aangenomen.</w:t>
            </w:r>
          </w:p>
          <w:p w14:paraId="7B240841" w14:textId="77777777" w:rsidR="00314D90" w:rsidRPr="00DA224B" w:rsidRDefault="00314D90" w:rsidP="0056790D">
            <w:pPr>
              <w:spacing w:after="0" w:line="276" w:lineRule="auto"/>
              <w:rPr>
                <w:i/>
                <w:color w:val="auto"/>
                <w:sz w:val="20"/>
                <w:szCs w:val="20"/>
              </w:rPr>
            </w:pPr>
          </w:p>
          <w:p w14:paraId="305D9EA0" w14:textId="4346046C" w:rsidR="00314D90" w:rsidRPr="00DA224B" w:rsidRDefault="00314D90" w:rsidP="0056790D">
            <w:pPr>
              <w:spacing w:after="0" w:line="276" w:lineRule="auto"/>
              <w:rPr>
                <w:i/>
                <w:color w:val="auto"/>
                <w:sz w:val="20"/>
                <w:szCs w:val="20"/>
              </w:rPr>
            </w:pPr>
            <w:r w:rsidRPr="00DA224B">
              <w:rPr>
                <w:i/>
                <w:color w:val="auto"/>
                <w:sz w:val="20"/>
                <w:szCs w:val="20"/>
              </w:rPr>
              <w:t>Het Decreet Lokaal Bestuur biedt de mogelijkheid tot het toepassen van formele sancties afhankelijk van de feiten (bijvoorbeeld de vervallenverklaring van het mandaat van raadslid dat niet meer aan de verkiesbaarheidsvoorwaarden voldoet, schorsing of afzetting van uitvoerende mandatarissen).</w:t>
            </w:r>
            <w:r w:rsidR="0005177D">
              <w:rPr>
                <w:i/>
                <w:color w:val="auto"/>
                <w:sz w:val="20"/>
                <w:szCs w:val="20"/>
              </w:rPr>
              <w:t xml:space="preserve"> Uiteraard is er ook nog altijd de mogelijkheid om een constructieve motie van wantrouwen</w:t>
            </w:r>
            <w:r w:rsidR="00754189">
              <w:rPr>
                <w:i/>
                <w:color w:val="auto"/>
                <w:sz w:val="20"/>
                <w:szCs w:val="20"/>
              </w:rPr>
              <w:t xml:space="preserve"> in de gemeenteraad in te dienen.</w:t>
            </w:r>
            <w:r w:rsidRPr="00DA224B">
              <w:rPr>
                <w:i/>
                <w:color w:val="auto"/>
                <w:sz w:val="20"/>
                <w:szCs w:val="20"/>
              </w:rPr>
              <w:t xml:space="preserve"> Sommige overtredingen van de deontologische code leveren daarnaast ook een strafbaar feit op waarvan aangifte kan of moet worden gedaan en die kunnen leiden tot strafrechtelijke vervolging.</w:t>
            </w:r>
          </w:p>
        </w:tc>
      </w:tr>
    </w:tbl>
    <w:p w14:paraId="64513556" w14:textId="77777777" w:rsidR="00314D90" w:rsidRDefault="00314D90" w:rsidP="00314D90">
      <w:pPr>
        <w:spacing w:after="0" w:line="276" w:lineRule="auto"/>
        <w:ind w:right="145"/>
        <w:rPr>
          <w:color w:val="auto"/>
        </w:rPr>
      </w:pPr>
    </w:p>
    <w:p w14:paraId="1A78171C" w14:textId="77777777" w:rsidR="00314D90" w:rsidRPr="0010773E" w:rsidRDefault="00314D90" w:rsidP="00314D90">
      <w:pPr>
        <w:pStyle w:val="Kop2"/>
        <w:pBdr>
          <w:bottom w:val="single" w:sz="4" w:space="1" w:color="auto"/>
        </w:pBdr>
        <w:spacing w:after="0" w:line="276" w:lineRule="auto"/>
        <w:ind w:left="0" w:firstLine="0"/>
        <w:rPr>
          <w:color w:val="auto"/>
        </w:rPr>
      </w:pPr>
      <w:r>
        <w:rPr>
          <w:color w:val="auto"/>
        </w:rPr>
        <w:t>Evalueren van de deontologische code</w:t>
      </w:r>
    </w:p>
    <w:p w14:paraId="0C1B521C" w14:textId="77777777" w:rsidR="00314D90" w:rsidRPr="0010773E" w:rsidRDefault="00314D90" w:rsidP="00314D90">
      <w:pPr>
        <w:spacing w:after="0" w:line="276" w:lineRule="auto"/>
        <w:ind w:right="145"/>
        <w:rPr>
          <w:color w:val="auto"/>
        </w:rPr>
      </w:pPr>
    </w:p>
    <w:p w14:paraId="0F29B3D9" w14:textId="7C034E31" w:rsidR="00314D90" w:rsidRPr="00D42D8B" w:rsidRDefault="00314D90" w:rsidP="00314D90">
      <w:pPr>
        <w:spacing w:after="0" w:line="276" w:lineRule="auto"/>
        <w:rPr>
          <w:b/>
          <w:color w:val="auto"/>
        </w:rPr>
      </w:pPr>
      <w:r w:rsidRPr="00D42D8B">
        <w:rPr>
          <w:b/>
          <w:color w:val="auto"/>
        </w:rPr>
        <w:t xml:space="preserve">Artikel </w:t>
      </w:r>
      <w:r w:rsidR="00F82501" w:rsidRPr="00D42D8B">
        <w:rPr>
          <w:b/>
          <w:color w:val="0070C0"/>
        </w:rPr>
        <w:t>43</w:t>
      </w:r>
    </w:p>
    <w:p w14:paraId="6526BA23" w14:textId="2D49A618" w:rsidR="00314D90" w:rsidRPr="00576C34" w:rsidRDefault="00314D90" w:rsidP="00576C34">
      <w:pPr>
        <w:spacing w:after="0" w:line="276" w:lineRule="auto"/>
        <w:ind w:left="-5" w:right="4" w:hanging="10"/>
        <w:rPr>
          <w:i/>
          <w:color w:val="0070C0"/>
        </w:rPr>
      </w:pPr>
      <w:r w:rsidRPr="005620C5">
        <w:rPr>
          <w:color w:val="0070C0"/>
        </w:rPr>
        <w:t>Minimaal één keer per bestuursperiode evalue</w:t>
      </w:r>
      <w:r w:rsidR="00D42D8B" w:rsidRPr="005620C5">
        <w:rPr>
          <w:color w:val="0070C0"/>
        </w:rPr>
        <w:t>ert</w:t>
      </w:r>
      <w:r w:rsidR="00F90E12" w:rsidRPr="005620C5">
        <w:rPr>
          <w:color w:val="0070C0"/>
        </w:rPr>
        <w:t xml:space="preserve"> de raad</w:t>
      </w:r>
      <w:r w:rsidR="00D42D8B" w:rsidRPr="005620C5">
        <w:rPr>
          <w:color w:val="0070C0"/>
        </w:rPr>
        <w:t xml:space="preserve"> </w:t>
      </w:r>
      <w:r w:rsidRPr="005620C5">
        <w:rPr>
          <w:color w:val="0070C0"/>
        </w:rPr>
        <w:t xml:space="preserve">de deontologische code. </w:t>
      </w:r>
      <w:r w:rsidR="00D42D8B" w:rsidRPr="005620C5">
        <w:rPr>
          <w:color w:val="0070C0"/>
        </w:rPr>
        <w:t xml:space="preserve">De raad vraagt daarvoor </w:t>
      </w:r>
      <w:r w:rsidR="00F90E12" w:rsidRPr="005620C5">
        <w:rPr>
          <w:color w:val="0070C0"/>
        </w:rPr>
        <w:t xml:space="preserve">eerst </w:t>
      </w:r>
      <w:r w:rsidR="00D42D8B" w:rsidRPr="005620C5">
        <w:rPr>
          <w:color w:val="0070C0"/>
        </w:rPr>
        <w:t>advies aan de deontologische co</w:t>
      </w:r>
      <w:r w:rsidR="00F90E12" w:rsidRPr="005620C5">
        <w:rPr>
          <w:color w:val="0070C0"/>
        </w:rPr>
        <w:t>mmissie</w:t>
      </w:r>
      <w:r w:rsidR="00D42D8B" w:rsidRPr="005620C5">
        <w:rPr>
          <w:color w:val="0070C0"/>
        </w:rPr>
        <w:t xml:space="preserve">. Daarbij wordt o.a. bekeken </w:t>
      </w:r>
      <w:r w:rsidRPr="005620C5">
        <w:rPr>
          <w:color w:val="0070C0"/>
        </w:rPr>
        <w:t xml:space="preserve">of de code nog actueel is, nog goed werkt en of ze nageleefd wordt. </w:t>
      </w:r>
    </w:p>
    <w:sectPr w:rsidR="00314D90" w:rsidRPr="00576C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691"/>
    <w:multiLevelType w:val="hybridMultilevel"/>
    <w:tmpl w:val="F8FEB6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3C75C6B"/>
    <w:multiLevelType w:val="hybridMultilevel"/>
    <w:tmpl w:val="90DAA938"/>
    <w:lvl w:ilvl="0" w:tplc="F632929C">
      <w:start w:val="1"/>
      <w:numFmt w:val="bullet"/>
      <w:lvlText w:val="­"/>
      <w:lvlJc w:val="left"/>
      <w:pPr>
        <w:ind w:left="720" w:hanging="360"/>
      </w:pPr>
      <w:rPr>
        <w:rFonts w:ascii="Calibri" w:hAnsi="Calibri" w:hint="default"/>
      </w:rPr>
    </w:lvl>
    <w:lvl w:ilvl="1" w:tplc="F632929C">
      <w:start w:val="1"/>
      <w:numFmt w:val="bullet"/>
      <w:lvlText w:val="­"/>
      <w:lvlJc w:val="left"/>
      <w:pPr>
        <w:ind w:left="1440" w:hanging="360"/>
      </w:pPr>
      <w:rPr>
        <w:rFonts w:ascii="Calibri" w:hAnsi="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7336AAF"/>
    <w:multiLevelType w:val="multilevel"/>
    <w:tmpl w:val="0E90F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620211"/>
    <w:multiLevelType w:val="hybridMultilevel"/>
    <w:tmpl w:val="10526ECE"/>
    <w:lvl w:ilvl="0" w:tplc="F632929C">
      <w:start w:val="1"/>
      <w:numFmt w:val="bullet"/>
      <w:lvlText w:val="­"/>
      <w:lvlJc w:val="left"/>
      <w:pPr>
        <w:ind w:left="705" w:hanging="360"/>
      </w:pPr>
      <w:rPr>
        <w:rFonts w:ascii="Calibri" w:hAnsi="Calibri" w:hint="default"/>
      </w:rPr>
    </w:lvl>
    <w:lvl w:ilvl="1" w:tplc="08130003" w:tentative="1">
      <w:start w:val="1"/>
      <w:numFmt w:val="bullet"/>
      <w:lvlText w:val="o"/>
      <w:lvlJc w:val="left"/>
      <w:pPr>
        <w:ind w:left="1425" w:hanging="360"/>
      </w:pPr>
      <w:rPr>
        <w:rFonts w:ascii="Courier New" w:hAnsi="Courier New" w:cs="Courier New" w:hint="default"/>
      </w:rPr>
    </w:lvl>
    <w:lvl w:ilvl="2" w:tplc="08130005" w:tentative="1">
      <w:start w:val="1"/>
      <w:numFmt w:val="bullet"/>
      <w:lvlText w:val=""/>
      <w:lvlJc w:val="left"/>
      <w:pPr>
        <w:ind w:left="2145" w:hanging="360"/>
      </w:pPr>
      <w:rPr>
        <w:rFonts w:ascii="Wingdings" w:hAnsi="Wingdings" w:hint="default"/>
      </w:rPr>
    </w:lvl>
    <w:lvl w:ilvl="3" w:tplc="08130001" w:tentative="1">
      <w:start w:val="1"/>
      <w:numFmt w:val="bullet"/>
      <w:lvlText w:val=""/>
      <w:lvlJc w:val="left"/>
      <w:pPr>
        <w:ind w:left="2865" w:hanging="360"/>
      </w:pPr>
      <w:rPr>
        <w:rFonts w:ascii="Symbol" w:hAnsi="Symbol" w:hint="default"/>
      </w:rPr>
    </w:lvl>
    <w:lvl w:ilvl="4" w:tplc="08130003" w:tentative="1">
      <w:start w:val="1"/>
      <w:numFmt w:val="bullet"/>
      <w:lvlText w:val="o"/>
      <w:lvlJc w:val="left"/>
      <w:pPr>
        <w:ind w:left="3585" w:hanging="360"/>
      </w:pPr>
      <w:rPr>
        <w:rFonts w:ascii="Courier New" w:hAnsi="Courier New" w:cs="Courier New" w:hint="default"/>
      </w:rPr>
    </w:lvl>
    <w:lvl w:ilvl="5" w:tplc="08130005" w:tentative="1">
      <w:start w:val="1"/>
      <w:numFmt w:val="bullet"/>
      <w:lvlText w:val=""/>
      <w:lvlJc w:val="left"/>
      <w:pPr>
        <w:ind w:left="4305" w:hanging="360"/>
      </w:pPr>
      <w:rPr>
        <w:rFonts w:ascii="Wingdings" w:hAnsi="Wingdings" w:hint="default"/>
      </w:rPr>
    </w:lvl>
    <w:lvl w:ilvl="6" w:tplc="08130001" w:tentative="1">
      <w:start w:val="1"/>
      <w:numFmt w:val="bullet"/>
      <w:lvlText w:val=""/>
      <w:lvlJc w:val="left"/>
      <w:pPr>
        <w:ind w:left="5025" w:hanging="360"/>
      </w:pPr>
      <w:rPr>
        <w:rFonts w:ascii="Symbol" w:hAnsi="Symbol" w:hint="default"/>
      </w:rPr>
    </w:lvl>
    <w:lvl w:ilvl="7" w:tplc="08130003" w:tentative="1">
      <w:start w:val="1"/>
      <w:numFmt w:val="bullet"/>
      <w:lvlText w:val="o"/>
      <w:lvlJc w:val="left"/>
      <w:pPr>
        <w:ind w:left="5745" w:hanging="360"/>
      </w:pPr>
      <w:rPr>
        <w:rFonts w:ascii="Courier New" w:hAnsi="Courier New" w:cs="Courier New" w:hint="default"/>
      </w:rPr>
    </w:lvl>
    <w:lvl w:ilvl="8" w:tplc="08130005" w:tentative="1">
      <w:start w:val="1"/>
      <w:numFmt w:val="bullet"/>
      <w:lvlText w:val=""/>
      <w:lvlJc w:val="left"/>
      <w:pPr>
        <w:ind w:left="6465" w:hanging="360"/>
      </w:pPr>
      <w:rPr>
        <w:rFonts w:ascii="Wingdings" w:hAnsi="Wingdings" w:hint="default"/>
      </w:rPr>
    </w:lvl>
  </w:abstractNum>
  <w:abstractNum w:abstractNumId="4" w15:restartNumberingAfterBreak="0">
    <w:nsid w:val="46E50693"/>
    <w:multiLevelType w:val="hybridMultilevel"/>
    <w:tmpl w:val="B77E1222"/>
    <w:lvl w:ilvl="0" w:tplc="F632929C">
      <w:start w:val="1"/>
      <w:numFmt w:val="bullet"/>
      <w:lvlText w:val="­"/>
      <w:lvlJc w:val="left"/>
      <w:pPr>
        <w:ind w:left="708" w:hanging="708"/>
      </w:pPr>
      <w:rPr>
        <w:rFonts w:ascii="Calibri" w:hAnsi="Calibri"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4A4D23DD"/>
    <w:multiLevelType w:val="hybridMultilevel"/>
    <w:tmpl w:val="95BE269E"/>
    <w:lvl w:ilvl="0" w:tplc="B76E7F6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8CC5ED9"/>
    <w:multiLevelType w:val="hybridMultilevel"/>
    <w:tmpl w:val="F312B8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10996772">
    <w:abstractNumId w:val="1"/>
  </w:num>
  <w:num w:numId="2" w16cid:durableId="1475562619">
    <w:abstractNumId w:val="3"/>
  </w:num>
  <w:num w:numId="3" w16cid:durableId="1879197426">
    <w:abstractNumId w:val="4"/>
  </w:num>
  <w:num w:numId="4" w16cid:durableId="2094858371">
    <w:abstractNumId w:val="5"/>
  </w:num>
  <w:num w:numId="5" w16cid:durableId="2089764406">
    <w:abstractNumId w:val="2"/>
  </w:num>
  <w:num w:numId="6" w16cid:durableId="1712801062">
    <w:abstractNumId w:val="6"/>
  </w:num>
  <w:num w:numId="7" w16cid:durableId="581179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65A"/>
    <w:rsid w:val="0000163F"/>
    <w:rsid w:val="000136C4"/>
    <w:rsid w:val="00017EF6"/>
    <w:rsid w:val="0002790C"/>
    <w:rsid w:val="0003250E"/>
    <w:rsid w:val="0005177D"/>
    <w:rsid w:val="0006326B"/>
    <w:rsid w:val="0006632D"/>
    <w:rsid w:val="000868FD"/>
    <w:rsid w:val="00090C40"/>
    <w:rsid w:val="000966F0"/>
    <w:rsid w:val="000A1787"/>
    <w:rsid w:val="000A6618"/>
    <w:rsid w:val="000A67FA"/>
    <w:rsid w:val="000A6C9E"/>
    <w:rsid w:val="000B03A9"/>
    <w:rsid w:val="000B31F6"/>
    <w:rsid w:val="000D0DF3"/>
    <w:rsid w:val="000D4CC8"/>
    <w:rsid w:val="000E0BA8"/>
    <w:rsid w:val="000E6158"/>
    <w:rsid w:val="000F3AEF"/>
    <w:rsid w:val="000F3CDD"/>
    <w:rsid w:val="00101196"/>
    <w:rsid w:val="001051CD"/>
    <w:rsid w:val="001069E5"/>
    <w:rsid w:val="00114159"/>
    <w:rsid w:val="00114594"/>
    <w:rsid w:val="00115E0E"/>
    <w:rsid w:val="00116CD3"/>
    <w:rsid w:val="001201E5"/>
    <w:rsid w:val="001235A5"/>
    <w:rsid w:val="00124D22"/>
    <w:rsid w:val="001323A4"/>
    <w:rsid w:val="00133E32"/>
    <w:rsid w:val="00134F98"/>
    <w:rsid w:val="00135212"/>
    <w:rsid w:val="00135D61"/>
    <w:rsid w:val="0014696C"/>
    <w:rsid w:val="00153384"/>
    <w:rsid w:val="00153B6F"/>
    <w:rsid w:val="00156613"/>
    <w:rsid w:val="00171558"/>
    <w:rsid w:val="00177F9B"/>
    <w:rsid w:val="00181EA3"/>
    <w:rsid w:val="0018218C"/>
    <w:rsid w:val="001853C0"/>
    <w:rsid w:val="00191546"/>
    <w:rsid w:val="001920E6"/>
    <w:rsid w:val="001A4BF2"/>
    <w:rsid w:val="001B4F2F"/>
    <w:rsid w:val="001C5CF8"/>
    <w:rsid w:val="001D1DAF"/>
    <w:rsid w:val="001E2D53"/>
    <w:rsid w:val="001E7F31"/>
    <w:rsid w:val="001F18A6"/>
    <w:rsid w:val="001F2F9A"/>
    <w:rsid w:val="001F3EEB"/>
    <w:rsid w:val="001F40E2"/>
    <w:rsid w:val="001F6357"/>
    <w:rsid w:val="0021260F"/>
    <w:rsid w:val="002237D3"/>
    <w:rsid w:val="00224908"/>
    <w:rsid w:val="002261A3"/>
    <w:rsid w:val="00232CCB"/>
    <w:rsid w:val="00242B19"/>
    <w:rsid w:val="00244909"/>
    <w:rsid w:val="0025582C"/>
    <w:rsid w:val="002620D3"/>
    <w:rsid w:val="002670AA"/>
    <w:rsid w:val="00270540"/>
    <w:rsid w:val="00287462"/>
    <w:rsid w:val="002A546B"/>
    <w:rsid w:val="002A70BC"/>
    <w:rsid w:val="002A7A33"/>
    <w:rsid w:val="002C227A"/>
    <w:rsid w:val="002C4F3D"/>
    <w:rsid w:val="002D18B3"/>
    <w:rsid w:val="002D28B9"/>
    <w:rsid w:val="002E479A"/>
    <w:rsid w:val="002E5EDA"/>
    <w:rsid w:val="002E6977"/>
    <w:rsid w:val="002F6A4F"/>
    <w:rsid w:val="002F7E68"/>
    <w:rsid w:val="0031206A"/>
    <w:rsid w:val="00314D90"/>
    <w:rsid w:val="003218C1"/>
    <w:rsid w:val="0032503A"/>
    <w:rsid w:val="00325547"/>
    <w:rsid w:val="003274C6"/>
    <w:rsid w:val="003306C1"/>
    <w:rsid w:val="00343FEE"/>
    <w:rsid w:val="00350B70"/>
    <w:rsid w:val="00352DD1"/>
    <w:rsid w:val="003604E6"/>
    <w:rsid w:val="00361360"/>
    <w:rsid w:val="0036189E"/>
    <w:rsid w:val="00363C0A"/>
    <w:rsid w:val="00366F83"/>
    <w:rsid w:val="00381FC0"/>
    <w:rsid w:val="003831CE"/>
    <w:rsid w:val="00385B8C"/>
    <w:rsid w:val="0039197A"/>
    <w:rsid w:val="003A16D9"/>
    <w:rsid w:val="003B57EB"/>
    <w:rsid w:val="003B5E3C"/>
    <w:rsid w:val="003C0718"/>
    <w:rsid w:val="003C38FD"/>
    <w:rsid w:val="003D2293"/>
    <w:rsid w:val="003E01B1"/>
    <w:rsid w:val="003E4B14"/>
    <w:rsid w:val="003E6CDF"/>
    <w:rsid w:val="003F0542"/>
    <w:rsid w:val="003F1A34"/>
    <w:rsid w:val="003F2CA6"/>
    <w:rsid w:val="003F3144"/>
    <w:rsid w:val="003F3EEB"/>
    <w:rsid w:val="003F6775"/>
    <w:rsid w:val="00401EF8"/>
    <w:rsid w:val="00402B8E"/>
    <w:rsid w:val="00424322"/>
    <w:rsid w:val="00431C5B"/>
    <w:rsid w:val="00437E09"/>
    <w:rsid w:val="004443D3"/>
    <w:rsid w:val="004452A5"/>
    <w:rsid w:val="004562A5"/>
    <w:rsid w:val="004605A5"/>
    <w:rsid w:val="00460AF5"/>
    <w:rsid w:val="00466E95"/>
    <w:rsid w:val="00467ED5"/>
    <w:rsid w:val="00475CBA"/>
    <w:rsid w:val="004765DF"/>
    <w:rsid w:val="00485CF8"/>
    <w:rsid w:val="00490523"/>
    <w:rsid w:val="004B0ED6"/>
    <w:rsid w:val="004B3B8E"/>
    <w:rsid w:val="004C5EA3"/>
    <w:rsid w:val="004D5474"/>
    <w:rsid w:val="004E6552"/>
    <w:rsid w:val="004F3154"/>
    <w:rsid w:val="004F32D2"/>
    <w:rsid w:val="00500BD9"/>
    <w:rsid w:val="00505240"/>
    <w:rsid w:val="00520D83"/>
    <w:rsid w:val="0052798D"/>
    <w:rsid w:val="00530F85"/>
    <w:rsid w:val="0053461A"/>
    <w:rsid w:val="00535E44"/>
    <w:rsid w:val="00536138"/>
    <w:rsid w:val="00536D73"/>
    <w:rsid w:val="00536FA4"/>
    <w:rsid w:val="0053730D"/>
    <w:rsid w:val="00537EB8"/>
    <w:rsid w:val="0054354D"/>
    <w:rsid w:val="005452BF"/>
    <w:rsid w:val="00552B69"/>
    <w:rsid w:val="005620C5"/>
    <w:rsid w:val="00566241"/>
    <w:rsid w:val="00566E41"/>
    <w:rsid w:val="0056790D"/>
    <w:rsid w:val="0057202E"/>
    <w:rsid w:val="005745A6"/>
    <w:rsid w:val="00574C95"/>
    <w:rsid w:val="00576C34"/>
    <w:rsid w:val="005776C1"/>
    <w:rsid w:val="00577A78"/>
    <w:rsid w:val="00582B04"/>
    <w:rsid w:val="00592832"/>
    <w:rsid w:val="005963D7"/>
    <w:rsid w:val="005B6F57"/>
    <w:rsid w:val="005C160C"/>
    <w:rsid w:val="005C671A"/>
    <w:rsid w:val="005D43C6"/>
    <w:rsid w:val="005D721C"/>
    <w:rsid w:val="005E6A40"/>
    <w:rsid w:val="00602E07"/>
    <w:rsid w:val="006033DB"/>
    <w:rsid w:val="0060630B"/>
    <w:rsid w:val="00620E4E"/>
    <w:rsid w:val="006255DA"/>
    <w:rsid w:val="00631A6A"/>
    <w:rsid w:val="00632A7B"/>
    <w:rsid w:val="00636573"/>
    <w:rsid w:val="00637E5E"/>
    <w:rsid w:val="006401CE"/>
    <w:rsid w:val="00653D67"/>
    <w:rsid w:val="00660F14"/>
    <w:rsid w:val="00667602"/>
    <w:rsid w:val="0067260F"/>
    <w:rsid w:val="0067446D"/>
    <w:rsid w:val="006755E4"/>
    <w:rsid w:val="00681161"/>
    <w:rsid w:val="0068401E"/>
    <w:rsid w:val="00685771"/>
    <w:rsid w:val="006922ED"/>
    <w:rsid w:val="006A2F28"/>
    <w:rsid w:val="006A474C"/>
    <w:rsid w:val="006A63E2"/>
    <w:rsid w:val="006A70F3"/>
    <w:rsid w:val="006A7C17"/>
    <w:rsid w:val="006B2272"/>
    <w:rsid w:val="006D22A0"/>
    <w:rsid w:val="006D2D7D"/>
    <w:rsid w:val="006E5100"/>
    <w:rsid w:val="006E563D"/>
    <w:rsid w:val="006E7B5D"/>
    <w:rsid w:val="006F13CD"/>
    <w:rsid w:val="006F165A"/>
    <w:rsid w:val="006F1837"/>
    <w:rsid w:val="007006CB"/>
    <w:rsid w:val="0070646F"/>
    <w:rsid w:val="00710380"/>
    <w:rsid w:val="00714812"/>
    <w:rsid w:val="0071714A"/>
    <w:rsid w:val="00733557"/>
    <w:rsid w:val="00733B9A"/>
    <w:rsid w:val="00733E64"/>
    <w:rsid w:val="007345D7"/>
    <w:rsid w:val="007352F1"/>
    <w:rsid w:val="007465D8"/>
    <w:rsid w:val="00747028"/>
    <w:rsid w:val="007539E8"/>
    <w:rsid w:val="00754189"/>
    <w:rsid w:val="007552EB"/>
    <w:rsid w:val="00756CF6"/>
    <w:rsid w:val="00760D0A"/>
    <w:rsid w:val="0076340C"/>
    <w:rsid w:val="0077081B"/>
    <w:rsid w:val="007718BC"/>
    <w:rsid w:val="007B5B85"/>
    <w:rsid w:val="007C5080"/>
    <w:rsid w:val="007C5215"/>
    <w:rsid w:val="007D148A"/>
    <w:rsid w:val="007D161C"/>
    <w:rsid w:val="007E3AAC"/>
    <w:rsid w:val="007F050F"/>
    <w:rsid w:val="007F21CF"/>
    <w:rsid w:val="007F4E78"/>
    <w:rsid w:val="007F52C3"/>
    <w:rsid w:val="00802BBD"/>
    <w:rsid w:val="008063AB"/>
    <w:rsid w:val="008064E7"/>
    <w:rsid w:val="00807CFF"/>
    <w:rsid w:val="0081083E"/>
    <w:rsid w:val="00820657"/>
    <w:rsid w:val="00823C74"/>
    <w:rsid w:val="00825BE6"/>
    <w:rsid w:val="00830AE2"/>
    <w:rsid w:val="00830E50"/>
    <w:rsid w:val="00832D1B"/>
    <w:rsid w:val="008369F1"/>
    <w:rsid w:val="00840470"/>
    <w:rsid w:val="00842D3D"/>
    <w:rsid w:val="00853C2F"/>
    <w:rsid w:val="00860A7F"/>
    <w:rsid w:val="00861D4B"/>
    <w:rsid w:val="008620CA"/>
    <w:rsid w:val="008670FF"/>
    <w:rsid w:val="008743FC"/>
    <w:rsid w:val="00884575"/>
    <w:rsid w:val="00885E63"/>
    <w:rsid w:val="008B5F09"/>
    <w:rsid w:val="008C3B9B"/>
    <w:rsid w:val="008E0B7D"/>
    <w:rsid w:val="008E11B7"/>
    <w:rsid w:val="008E19E6"/>
    <w:rsid w:val="00900702"/>
    <w:rsid w:val="00901ABD"/>
    <w:rsid w:val="00903295"/>
    <w:rsid w:val="009055D9"/>
    <w:rsid w:val="00912D32"/>
    <w:rsid w:val="009139F2"/>
    <w:rsid w:val="009169B7"/>
    <w:rsid w:val="00917B2A"/>
    <w:rsid w:val="0094249E"/>
    <w:rsid w:val="00943B9F"/>
    <w:rsid w:val="0096089D"/>
    <w:rsid w:val="00967CB4"/>
    <w:rsid w:val="00970BF6"/>
    <w:rsid w:val="00976282"/>
    <w:rsid w:val="00982138"/>
    <w:rsid w:val="00983820"/>
    <w:rsid w:val="00996A0F"/>
    <w:rsid w:val="009A54A3"/>
    <w:rsid w:val="009A6BD3"/>
    <w:rsid w:val="009B0353"/>
    <w:rsid w:val="009B712D"/>
    <w:rsid w:val="009C27B0"/>
    <w:rsid w:val="009C6CA7"/>
    <w:rsid w:val="009D21F2"/>
    <w:rsid w:val="009D22BB"/>
    <w:rsid w:val="009D4698"/>
    <w:rsid w:val="009E2321"/>
    <w:rsid w:val="009E3C52"/>
    <w:rsid w:val="009F05C6"/>
    <w:rsid w:val="009F082C"/>
    <w:rsid w:val="00A00989"/>
    <w:rsid w:val="00A06908"/>
    <w:rsid w:val="00A142E6"/>
    <w:rsid w:val="00A26E91"/>
    <w:rsid w:val="00A330AF"/>
    <w:rsid w:val="00A35A1E"/>
    <w:rsid w:val="00A47D4D"/>
    <w:rsid w:val="00A502A3"/>
    <w:rsid w:val="00A50A70"/>
    <w:rsid w:val="00A536CA"/>
    <w:rsid w:val="00A60D71"/>
    <w:rsid w:val="00A62FCA"/>
    <w:rsid w:val="00A73B8A"/>
    <w:rsid w:val="00A74103"/>
    <w:rsid w:val="00A8550A"/>
    <w:rsid w:val="00A901C7"/>
    <w:rsid w:val="00A9296B"/>
    <w:rsid w:val="00A939F3"/>
    <w:rsid w:val="00A95033"/>
    <w:rsid w:val="00A95BAF"/>
    <w:rsid w:val="00AA6781"/>
    <w:rsid w:val="00AB1BE9"/>
    <w:rsid w:val="00AB3E0E"/>
    <w:rsid w:val="00AC0F66"/>
    <w:rsid w:val="00AC47E4"/>
    <w:rsid w:val="00AC7B3D"/>
    <w:rsid w:val="00AD1853"/>
    <w:rsid w:val="00AD38E7"/>
    <w:rsid w:val="00AD6D5C"/>
    <w:rsid w:val="00AE34C3"/>
    <w:rsid w:val="00AF06B2"/>
    <w:rsid w:val="00AF7BA2"/>
    <w:rsid w:val="00B071F9"/>
    <w:rsid w:val="00B0742D"/>
    <w:rsid w:val="00B101AE"/>
    <w:rsid w:val="00B13010"/>
    <w:rsid w:val="00B25F9E"/>
    <w:rsid w:val="00B35FBD"/>
    <w:rsid w:val="00B42829"/>
    <w:rsid w:val="00B64293"/>
    <w:rsid w:val="00B65A22"/>
    <w:rsid w:val="00B66B9C"/>
    <w:rsid w:val="00B67ABD"/>
    <w:rsid w:val="00B7401A"/>
    <w:rsid w:val="00B752A8"/>
    <w:rsid w:val="00B7578F"/>
    <w:rsid w:val="00B82A84"/>
    <w:rsid w:val="00BC1E79"/>
    <w:rsid w:val="00BC75D8"/>
    <w:rsid w:val="00BD3F96"/>
    <w:rsid w:val="00BD798F"/>
    <w:rsid w:val="00BF1EEF"/>
    <w:rsid w:val="00BF7223"/>
    <w:rsid w:val="00C072B7"/>
    <w:rsid w:val="00C31C64"/>
    <w:rsid w:val="00C32F0A"/>
    <w:rsid w:val="00C4529E"/>
    <w:rsid w:val="00C50913"/>
    <w:rsid w:val="00C55D63"/>
    <w:rsid w:val="00C565D1"/>
    <w:rsid w:val="00C61B3D"/>
    <w:rsid w:val="00C75C17"/>
    <w:rsid w:val="00C817DB"/>
    <w:rsid w:val="00C86B26"/>
    <w:rsid w:val="00C871F4"/>
    <w:rsid w:val="00C923B9"/>
    <w:rsid w:val="00C96582"/>
    <w:rsid w:val="00C97220"/>
    <w:rsid w:val="00C97E79"/>
    <w:rsid w:val="00CA2EE3"/>
    <w:rsid w:val="00CA473A"/>
    <w:rsid w:val="00CB09AF"/>
    <w:rsid w:val="00CB6556"/>
    <w:rsid w:val="00CC0A0C"/>
    <w:rsid w:val="00CC52AB"/>
    <w:rsid w:val="00CC6A64"/>
    <w:rsid w:val="00CD0451"/>
    <w:rsid w:val="00CE08F2"/>
    <w:rsid w:val="00CE6981"/>
    <w:rsid w:val="00CF275F"/>
    <w:rsid w:val="00CF65F9"/>
    <w:rsid w:val="00D0061E"/>
    <w:rsid w:val="00D05E04"/>
    <w:rsid w:val="00D05E4D"/>
    <w:rsid w:val="00D17965"/>
    <w:rsid w:val="00D26E31"/>
    <w:rsid w:val="00D30E8C"/>
    <w:rsid w:val="00D406F3"/>
    <w:rsid w:val="00D42D8B"/>
    <w:rsid w:val="00D46EF8"/>
    <w:rsid w:val="00D4766F"/>
    <w:rsid w:val="00D54B88"/>
    <w:rsid w:val="00D62453"/>
    <w:rsid w:val="00D71620"/>
    <w:rsid w:val="00D72973"/>
    <w:rsid w:val="00D7385F"/>
    <w:rsid w:val="00D85459"/>
    <w:rsid w:val="00D9198A"/>
    <w:rsid w:val="00D925BF"/>
    <w:rsid w:val="00D939D9"/>
    <w:rsid w:val="00D95C28"/>
    <w:rsid w:val="00DA2FBE"/>
    <w:rsid w:val="00DA3B5A"/>
    <w:rsid w:val="00DB3B2B"/>
    <w:rsid w:val="00DC0F6C"/>
    <w:rsid w:val="00DC14C5"/>
    <w:rsid w:val="00DC2A27"/>
    <w:rsid w:val="00DC36B6"/>
    <w:rsid w:val="00DC4743"/>
    <w:rsid w:val="00DD09CC"/>
    <w:rsid w:val="00DE1A07"/>
    <w:rsid w:val="00DE3D3A"/>
    <w:rsid w:val="00DF1CE8"/>
    <w:rsid w:val="00E0156B"/>
    <w:rsid w:val="00E0379B"/>
    <w:rsid w:val="00E069A7"/>
    <w:rsid w:val="00E11709"/>
    <w:rsid w:val="00E129C7"/>
    <w:rsid w:val="00E17A0E"/>
    <w:rsid w:val="00E17D0B"/>
    <w:rsid w:val="00E21C17"/>
    <w:rsid w:val="00E3255C"/>
    <w:rsid w:val="00E41316"/>
    <w:rsid w:val="00E4439D"/>
    <w:rsid w:val="00E50006"/>
    <w:rsid w:val="00E5648B"/>
    <w:rsid w:val="00E63C4A"/>
    <w:rsid w:val="00E715B7"/>
    <w:rsid w:val="00E75064"/>
    <w:rsid w:val="00E840B1"/>
    <w:rsid w:val="00EA1FC9"/>
    <w:rsid w:val="00EA5A7A"/>
    <w:rsid w:val="00EB79D0"/>
    <w:rsid w:val="00EC153F"/>
    <w:rsid w:val="00EC22AB"/>
    <w:rsid w:val="00EC4150"/>
    <w:rsid w:val="00ED1648"/>
    <w:rsid w:val="00ED1BEB"/>
    <w:rsid w:val="00ED2009"/>
    <w:rsid w:val="00EE265B"/>
    <w:rsid w:val="00EE2BBC"/>
    <w:rsid w:val="00EE7B2C"/>
    <w:rsid w:val="00EF44A7"/>
    <w:rsid w:val="00EF4702"/>
    <w:rsid w:val="00EF532A"/>
    <w:rsid w:val="00EF60DA"/>
    <w:rsid w:val="00F060C1"/>
    <w:rsid w:val="00F17B7E"/>
    <w:rsid w:val="00F23691"/>
    <w:rsid w:val="00F27B7F"/>
    <w:rsid w:val="00F332DB"/>
    <w:rsid w:val="00F47B20"/>
    <w:rsid w:val="00F524B9"/>
    <w:rsid w:val="00F654AE"/>
    <w:rsid w:val="00F773F0"/>
    <w:rsid w:val="00F82501"/>
    <w:rsid w:val="00F8348C"/>
    <w:rsid w:val="00F90E12"/>
    <w:rsid w:val="00FA1F15"/>
    <w:rsid w:val="00FA59EF"/>
    <w:rsid w:val="00FB483C"/>
    <w:rsid w:val="00FC3E74"/>
    <w:rsid w:val="00FC788D"/>
    <w:rsid w:val="00FD6C54"/>
    <w:rsid w:val="00FE00F4"/>
    <w:rsid w:val="00FF1361"/>
    <w:rsid w:val="00FF2A44"/>
    <w:rsid w:val="00FF380F"/>
    <w:rsid w:val="00FF6CBD"/>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83CB6"/>
  <w15:chartTrackingRefBased/>
  <w15:docId w15:val="{491F3A1C-13E8-4B2E-8FA9-A8C1DB62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14D90"/>
    <w:rPr>
      <w:rFonts w:ascii="Calibri" w:eastAsia="Calibri" w:hAnsi="Calibri" w:cs="Calibri"/>
      <w:color w:val="000000"/>
      <w:lang w:val="nl-NL" w:eastAsia="nl-NL"/>
    </w:rPr>
  </w:style>
  <w:style w:type="paragraph" w:styleId="Kop1">
    <w:name w:val="heading 1"/>
    <w:next w:val="Standaard"/>
    <w:link w:val="Kop1Char"/>
    <w:uiPriority w:val="9"/>
    <w:unhideWhenUsed/>
    <w:qFormat/>
    <w:rsid w:val="00314D90"/>
    <w:pPr>
      <w:keepNext/>
      <w:keepLines/>
      <w:spacing w:after="0"/>
      <w:ind w:left="10" w:hanging="10"/>
      <w:outlineLvl w:val="0"/>
    </w:pPr>
    <w:rPr>
      <w:rFonts w:ascii="Calibri" w:eastAsia="Calibri" w:hAnsi="Calibri" w:cs="Calibri"/>
      <w:b/>
      <w:color w:val="000000"/>
      <w:sz w:val="24"/>
      <w:u w:val="single" w:color="000000"/>
      <w:lang w:val="nl-NL" w:eastAsia="nl-NL"/>
    </w:rPr>
  </w:style>
  <w:style w:type="paragraph" w:styleId="Kop2">
    <w:name w:val="heading 2"/>
    <w:next w:val="Standaard"/>
    <w:link w:val="Kop2Char"/>
    <w:uiPriority w:val="9"/>
    <w:unhideWhenUsed/>
    <w:qFormat/>
    <w:rsid w:val="00314D90"/>
    <w:pPr>
      <w:keepNext/>
      <w:keepLines/>
      <w:spacing w:after="20"/>
      <w:ind w:left="10" w:hanging="10"/>
      <w:outlineLvl w:val="1"/>
    </w:pPr>
    <w:rPr>
      <w:rFonts w:ascii="Calibri" w:eastAsia="Calibri" w:hAnsi="Calibri" w:cs="Calibri"/>
      <w:b/>
      <w:color w:val="00000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4D90"/>
    <w:rPr>
      <w:rFonts w:ascii="Calibri" w:eastAsia="Calibri" w:hAnsi="Calibri" w:cs="Calibri"/>
      <w:b/>
      <w:color w:val="000000"/>
      <w:sz w:val="24"/>
      <w:u w:val="single" w:color="000000"/>
      <w:lang w:val="nl-NL" w:eastAsia="nl-NL"/>
    </w:rPr>
  </w:style>
  <w:style w:type="character" w:customStyle="1" w:styleId="Kop2Char">
    <w:name w:val="Kop 2 Char"/>
    <w:basedOn w:val="Standaardalinea-lettertype"/>
    <w:link w:val="Kop2"/>
    <w:uiPriority w:val="9"/>
    <w:rsid w:val="00314D90"/>
    <w:rPr>
      <w:rFonts w:ascii="Calibri" w:eastAsia="Calibri" w:hAnsi="Calibri" w:cs="Calibri"/>
      <w:b/>
      <w:color w:val="000000"/>
      <w:lang w:val="nl-NL" w:eastAsia="nl-NL"/>
    </w:rPr>
  </w:style>
  <w:style w:type="paragraph" w:styleId="Geenafstand">
    <w:name w:val="No Spacing"/>
    <w:uiPriority w:val="1"/>
    <w:qFormat/>
    <w:rsid w:val="00314D90"/>
    <w:pPr>
      <w:spacing w:after="0" w:line="240" w:lineRule="auto"/>
    </w:pPr>
    <w:rPr>
      <w:rFonts w:ascii="Calibri" w:eastAsia="Calibri" w:hAnsi="Calibri" w:cs="Calibri"/>
      <w:color w:val="000000"/>
      <w:lang w:val="nl-NL" w:eastAsia="nl-NL"/>
    </w:rPr>
  </w:style>
  <w:style w:type="paragraph" w:styleId="Titel">
    <w:name w:val="Title"/>
    <w:basedOn w:val="Standaard"/>
    <w:next w:val="Standaard"/>
    <w:link w:val="TitelChar"/>
    <w:uiPriority w:val="10"/>
    <w:qFormat/>
    <w:rsid w:val="00314D9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314D90"/>
    <w:rPr>
      <w:rFonts w:asciiTheme="majorHAnsi" w:eastAsiaTheme="majorEastAsia" w:hAnsiTheme="majorHAnsi" w:cstheme="majorBidi"/>
      <w:spacing w:val="-10"/>
      <w:kern w:val="28"/>
      <w:sz w:val="56"/>
      <w:szCs w:val="56"/>
      <w:lang w:val="nl-NL" w:eastAsia="nl-NL"/>
    </w:rPr>
  </w:style>
  <w:style w:type="paragraph" w:customStyle="1" w:styleId="qowt-stl-kop2">
    <w:name w:val="qowt-stl-kop2"/>
    <w:basedOn w:val="Standaard"/>
    <w:rsid w:val="0071714A"/>
    <w:pPr>
      <w:spacing w:before="100" w:beforeAutospacing="1" w:after="100" w:afterAutospacing="1" w:line="240" w:lineRule="auto"/>
    </w:pPr>
    <w:rPr>
      <w:rFonts w:ascii="Times New Roman" w:eastAsia="Times New Roman" w:hAnsi="Times New Roman" w:cs="Times New Roman"/>
      <w:color w:val="auto"/>
      <w:sz w:val="24"/>
      <w:szCs w:val="24"/>
      <w:lang w:val="nl-BE" w:eastAsia="nl-BE"/>
    </w:rPr>
  </w:style>
  <w:style w:type="paragraph" w:customStyle="1" w:styleId="qowt-stl-kop3">
    <w:name w:val="qowt-stl-kop3"/>
    <w:basedOn w:val="Standaard"/>
    <w:rsid w:val="0071714A"/>
    <w:pPr>
      <w:spacing w:before="100" w:beforeAutospacing="1" w:after="100" w:afterAutospacing="1" w:line="240" w:lineRule="auto"/>
    </w:pPr>
    <w:rPr>
      <w:rFonts w:ascii="Times New Roman" w:eastAsia="Times New Roman" w:hAnsi="Times New Roman" w:cs="Times New Roman"/>
      <w:color w:val="auto"/>
      <w:sz w:val="24"/>
      <w:szCs w:val="24"/>
      <w:lang w:val="nl-BE" w:eastAsia="nl-BE"/>
    </w:rPr>
  </w:style>
  <w:style w:type="paragraph" w:customStyle="1" w:styleId="x-scope">
    <w:name w:val="x-scope"/>
    <w:basedOn w:val="Standaard"/>
    <w:rsid w:val="0071714A"/>
    <w:pPr>
      <w:spacing w:before="100" w:beforeAutospacing="1" w:after="100" w:afterAutospacing="1" w:line="240" w:lineRule="auto"/>
    </w:pPr>
    <w:rPr>
      <w:rFonts w:ascii="Times New Roman" w:eastAsia="Times New Roman" w:hAnsi="Times New Roman" w:cs="Times New Roman"/>
      <w:color w:val="auto"/>
      <w:sz w:val="24"/>
      <w:szCs w:val="24"/>
      <w:lang w:val="nl-BE" w:eastAsia="nl-BE"/>
    </w:rPr>
  </w:style>
  <w:style w:type="character" w:customStyle="1" w:styleId="qowt-stl-hyperlink">
    <w:name w:val="qowt-stl-hyperlink"/>
    <w:basedOn w:val="Standaardalinea-lettertype"/>
    <w:rsid w:val="0071714A"/>
  </w:style>
  <w:style w:type="paragraph" w:customStyle="1" w:styleId="qowt-stl-voettekst">
    <w:name w:val="qowt-stl-voettekst"/>
    <w:basedOn w:val="Standaard"/>
    <w:rsid w:val="0071714A"/>
    <w:pPr>
      <w:spacing w:before="100" w:beforeAutospacing="1" w:after="100" w:afterAutospacing="1" w:line="240" w:lineRule="auto"/>
    </w:pPr>
    <w:rPr>
      <w:rFonts w:ascii="Times New Roman" w:eastAsia="Times New Roman" w:hAnsi="Times New Roman" w:cs="Times New Roman"/>
      <w:color w:val="auto"/>
      <w:sz w:val="24"/>
      <w:szCs w:val="24"/>
      <w:lang w:val="nl-BE" w:eastAsia="nl-BE"/>
    </w:rPr>
  </w:style>
  <w:style w:type="character" w:customStyle="1" w:styleId="style-scope">
    <w:name w:val="style-scope"/>
    <w:basedOn w:val="Standaardalinea-lettertype"/>
    <w:rsid w:val="0071714A"/>
  </w:style>
  <w:style w:type="character" w:customStyle="1" w:styleId="qowt-field">
    <w:name w:val="qowt-field"/>
    <w:basedOn w:val="Standaardalinea-lettertype"/>
    <w:rsid w:val="0071714A"/>
  </w:style>
  <w:style w:type="character" w:styleId="Hyperlink">
    <w:name w:val="Hyperlink"/>
    <w:basedOn w:val="Standaardalinea-lettertype"/>
    <w:uiPriority w:val="99"/>
    <w:unhideWhenUsed/>
    <w:rsid w:val="00983820"/>
    <w:rPr>
      <w:color w:val="0563C1" w:themeColor="hyperlink"/>
      <w:u w:val="single"/>
    </w:rPr>
  </w:style>
  <w:style w:type="character" w:styleId="Onopgelostemelding">
    <w:name w:val="Unresolved Mention"/>
    <w:basedOn w:val="Standaardalinea-lettertype"/>
    <w:uiPriority w:val="99"/>
    <w:semiHidden/>
    <w:unhideWhenUsed/>
    <w:rsid w:val="00983820"/>
    <w:rPr>
      <w:color w:val="605E5C"/>
      <w:shd w:val="clear" w:color="auto" w:fill="E1DFDD"/>
    </w:rPr>
  </w:style>
  <w:style w:type="paragraph" w:styleId="Lijstalinea">
    <w:name w:val="List Paragraph"/>
    <w:basedOn w:val="Standaard"/>
    <w:uiPriority w:val="34"/>
    <w:qFormat/>
    <w:rsid w:val="00D26E31"/>
    <w:pPr>
      <w:ind w:left="720"/>
      <w:contextualSpacing/>
    </w:pPr>
  </w:style>
  <w:style w:type="character" w:styleId="GevolgdeHyperlink">
    <w:name w:val="FollowedHyperlink"/>
    <w:basedOn w:val="Standaardalinea-lettertype"/>
    <w:uiPriority w:val="99"/>
    <w:semiHidden/>
    <w:unhideWhenUsed/>
    <w:rsid w:val="002A546B"/>
    <w:rPr>
      <w:color w:val="954F72" w:themeColor="followedHyperlink"/>
      <w:u w:val="single"/>
    </w:rPr>
  </w:style>
  <w:style w:type="character" w:styleId="Verwijzingopmerking">
    <w:name w:val="annotation reference"/>
    <w:basedOn w:val="Standaardalinea-lettertype"/>
    <w:uiPriority w:val="99"/>
    <w:semiHidden/>
    <w:unhideWhenUsed/>
    <w:rsid w:val="00460AF5"/>
    <w:rPr>
      <w:sz w:val="16"/>
      <w:szCs w:val="16"/>
    </w:rPr>
  </w:style>
  <w:style w:type="paragraph" w:styleId="Tekstopmerking">
    <w:name w:val="annotation text"/>
    <w:basedOn w:val="Standaard"/>
    <w:link w:val="TekstopmerkingChar"/>
    <w:uiPriority w:val="99"/>
    <w:unhideWhenUsed/>
    <w:rsid w:val="00460AF5"/>
    <w:pPr>
      <w:spacing w:line="240" w:lineRule="auto"/>
    </w:pPr>
    <w:rPr>
      <w:sz w:val="20"/>
      <w:szCs w:val="20"/>
    </w:rPr>
  </w:style>
  <w:style w:type="character" w:customStyle="1" w:styleId="TekstopmerkingChar">
    <w:name w:val="Tekst opmerking Char"/>
    <w:basedOn w:val="Standaardalinea-lettertype"/>
    <w:link w:val="Tekstopmerking"/>
    <w:uiPriority w:val="99"/>
    <w:rsid w:val="00460AF5"/>
    <w:rPr>
      <w:rFonts w:ascii="Calibri" w:eastAsia="Calibri" w:hAnsi="Calibri" w:cs="Calibri"/>
      <w:color w:val="000000"/>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460AF5"/>
    <w:rPr>
      <w:b/>
      <w:bCs/>
    </w:rPr>
  </w:style>
  <w:style w:type="character" w:customStyle="1" w:styleId="OnderwerpvanopmerkingChar">
    <w:name w:val="Onderwerp van opmerking Char"/>
    <w:basedOn w:val="TekstopmerkingChar"/>
    <w:link w:val="Onderwerpvanopmerking"/>
    <w:uiPriority w:val="99"/>
    <w:semiHidden/>
    <w:rsid w:val="00460AF5"/>
    <w:rPr>
      <w:rFonts w:ascii="Calibri" w:eastAsia="Calibri" w:hAnsi="Calibri" w:cs="Calibri"/>
      <w:b/>
      <w:bCs/>
      <w:color w:val="000000"/>
      <w:sz w:val="20"/>
      <w:szCs w:val="20"/>
      <w:lang w:val="nl-NL" w:eastAsia="nl-NL"/>
    </w:rPr>
  </w:style>
  <w:style w:type="paragraph" w:styleId="Revisie">
    <w:name w:val="Revision"/>
    <w:hidden/>
    <w:uiPriority w:val="99"/>
    <w:semiHidden/>
    <w:rsid w:val="00C565D1"/>
    <w:pPr>
      <w:spacing w:after="0" w:line="240" w:lineRule="auto"/>
    </w:pPr>
    <w:rPr>
      <w:rFonts w:ascii="Calibri" w:eastAsia="Calibri" w:hAnsi="Calibri" w:cs="Calibri"/>
      <w:color w:val="00000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053537">
      <w:bodyDiv w:val="1"/>
      <w:marLeft w:val="0"/>
      <w:marRight w:val="0"/>
      <w:marTop w:val="0"/>
      <w:marBottom w:val="0"/>
      <w:divBdr>
        <w:top w:val="none" w:sz="0" w:space="0" w:color="auto"/>
        <w:left w:val="none" w:sz="0" w:space="0" w:color="auto"/>
        <w:bottom w:val="none" w:sz="0" w:space="0" w:color="auto"/>
        <w:right w:val="none" w:sz="0" w:space="0" w:color="auto"/>
      </w:divBdr>
      <w:divsChild>
        <w:div w:id="835147835">
          <w:marLeft w:val="0"/>
          <w:marRight w:val="0"/>
          <w:marTop w:val="0"/>
          <w:marBottom w:val="0"/>
          <w:divBdr>
            <w:top w:val="none" w:sz="0" w:space="0" w:color="auto"/>
            <w:left w:val="none" w:sz="0" w:space="0" w:color="auto"/>
            <w:bottom w:val="none" w:sz="0" w:space="0" w:color="auto"/>
            <w:right w:val="none" w:sz="0" w:space="0" w:color="auto"/>
          </w:divBdr>
          <w:divsChild>
            <w:div w:id="649939654">
              <w:marLeft w:val="0"/>
              <w:marRight w:val="0"/>
              <w:marTop w:val="0"/>
              <w:marBottom w:val="0"/>
              <w:divBdr>
                <w:top w:val="none" w:sz="0" w:space="0" w:color="auto"/>
                <w:left w:val="none" w:sz="0" w:space="0" w:color="auto"/>
                <w:bottom w:val="none" w:sz="0" w:space="0" w:color="auto"/>
                <w:right w:val="none" w:sz="0" w:space="0" w:color="auto"/>
              </w:divBdr>
            </w:div>
          </w:divsChild>
        </w:div>
        <w:div w:id="865558068">
          <w:marLeft w:val="0"/>
          <w:marRight w:val="0"/>
          <w:marTop w:val="0"/>
          <w:marBottom w:val="0"/>
          <w:divBdr>
            <w:top w:val="none" w:sz="0" w:space="0" w:color="auto"/>
            <w:left w:val="none" w:sz="0" w:space="0" w:color="auto"/>
            <w:bottom w:val="none" w:sz="0" w:space="0" w:color="auto"/>
            <w:right w:val="none" w:sz="0" w:space="0" w:color="auto"/>
          </w:divBdr>
          <w:divsChild>
            <w:div w:id="1004212827">
              <w:marLeft w:val="0"/>
              <w:marRight w:val="0"/>
              <w:marTop w:val="0"/>
              <w:marBottom w:val="0"/>
              <w:divBdr>
                <w:top w:val="none" w:sz="0" w:space="0" w:color="auto"/>
                <w:left w:val="none" w:sz="0" w:space="0" w:color="auto"/>
                <w:bottom w:val="none" w:sz="0" w:space="0" w:color="auto"/>
                <w:right w:val="none" w:sz="0" w:space="0" w:color="auto"/>
              </w:divBdr>
              <w:divsChild>
                <w:div w:id="11006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6429">
          <w:marLeft w:val="0"/>
          <w:marRight w:val="0"/>
          <w:marTop w:val="0"/>
          <w:marBottom w:val="0"/>
          <w:divBdr>
            <w:top w:val="none" w:sz="0" w:space="0" w:color="auto"/>
            <w:left w:val="none" w:sz="0" w:space="0" w:color="auto"/>
            <w:bottom w:val="none" w:sz="0" w:space="0" w:color="auto"/>
            <w:right w:val="none" w:sz="0" w:space="0" w:color="auto"/>
          </w:divBdr>
        </w:div>
      </w:divsChild>
    </w:div>
    <w:div w:id="153580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ter.vanderstappen@vvsg.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vsg.be/Leden/Bestuur/Modellen%20DLB/Aanvullend%20model-deontologische%20code%20voor%20het%20BCSD%20versie%2001.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vsg.be/Leden/Bestuur/Modellen%20DLB/Model-deontologische%20code%20voor%20lokale%20mandatarissen%20versie%2001.docx" TargetMode="External"/><Relationship Id="rId11" Type="http://schemas.openxmlformats.org/officeDocument/2006/relationships/hyperlink" Target="https://codex.vlaanderen.be/PrintDocument.ashx?id=1029741&amp;datum=&amp;geannoteerd=false&amp;print=false" TargetMode="External"/><Relationship Id="rId5" Type="http://schemas.openxmlformats.org/officeDocument/2006/relationships/hyperlink" Target="https://docs.vlaamsparlement.be/pfile?id=1917272"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marian.verbeek@vvsg.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3263</Words>
  <Characters>17951</Characters>
  <Application>Microsoft Office Word</Application>
  <DocSecurity>0</DocSecurity>
  <Lines>149</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21172</CharactersWithSpaces>
  <SharedDoc>false</SharedDoc>
  <HLinks>
    <vt:vector size="36" baseType="variant">
      <vt:variant>
        <vt:i4>2490414</vt:i4>
      </vt:variant>
      <vt:variant>
        <vt:i4>15</vt:i4>
      </vt:variant>
      <vt:variant>
        <vt:i4>0</vt:i4>
      </vt:variant>
      <vt:variant>
        <vt:i4>5</vt:i4>
      </vt:variant>
      <vt:variant>
        <vt:lpwstr>https://codex.vlaanderen.be/PrintDocument.ashx?id=1029741&amp;datum=&amp;geannoteerd=false&amp;print=false</vt:lpwstr>
      </vt:variant>
      <vt:variant>
        <vt:lpwstr/>
      </vt:variant>
      <vt:variant>
        <vt:i4>6488077</vt:i4>
      </vt:variant>
      <vt:variant>
        <vt:i4>12</vt:i4>
      </vt:variant>
      <vt:variant>
        <vt:i4>0</vt:i4>
      </vt:variant>
      <vt:variant>
        <vt:i4>5</vt:i4>
      </vt:variant>
      <vt:variant>
        <vt:lpwstr>mailto:marian.verbeek@vvsg.be</vt:lpwstr>
      </vt:variant>
      <vt:variant>
        <vt:lpwstr/>
      </vt:variant>
      <vt:variant>
        <vt:i4>1638527</vt:i4>
      </vt:variant>
      <vt:variant>
        <vt:i4>9</vt:i4>
      </vt:variant>
      <vt:variant>
        <vt:i4>0</vt:i4>
      </vt:variant>
      <vt:variant>
        <vt:i4>5</vt:i4>
      </vt:variant>
      <vt:variant>
        <vt:lpwstr>mailto:pieter.vanderstappen@vvsg.be</vt:lpwstr>
      </vt:variant>
      <vt:variant>
        <vt:lpwstr/>
      </vt:variant>
      <vt:variant>
        <vt:i4>524359</vt:i4>
      </vt:variant>
      <vt:variant>
        <vt:i4>6</vt:i4>
      </vt:variant>
      <vt:variant>
        <vt:i4>0</vt:i4>
      </vt:variant>
      <vt:variant>
        <vt:i4>5</vt:i4>
      </vt:variant>
      <vt:variant>
        <vt:lpwstr>https://www.vvsg.be/Leden/Bestuur/Modellen DLB/Aanvullend model-deontologische code voor het BCSD versie 01.docx</vt:lpwstr>
      </vt:variant>
      <vt:variant>
        <vt:lpwstr/>
      </vt:variant>
      <vt:variant>
        <vt:i4>24</vt:i4>
      </vt:variant>
      <vt:variant>
        <vt:i4>3</vt:i4>
      </vt:variant>
      <vt:variant>
        <vt:i4>0</vt:i4>
      </vt:variant>
      <vt:variant>
        <vt:i4>5</vt:i4>
      </vt:variant>
      <vt:variant>
        <vt:lpwstr>https://www.vvsg.be/Leden/Bestuur/Modellen DLB/Model-deontologische code voor lokale mandatarissen versie 01.docx</vt:lpwstr>
      </vt:variant>
      <vt:variant>
        <vt:lpwstr/>
      </vt:variant>
      <vt:variant>
        <vt:i4>1900611</vt:i4>
      </vt:variant>
      <vt:variant>
        <vt:i4>0</vt:i4>
      </vt:variant>
      <vt:variant>
        <vt:i4>0</vt:i4>
      </vt:variant>
      <vt:variant>
        <vt:i4>5</vt:i4>
      </vt:variant>
      <vt:variant>
        <vt:lpwstr>https://docs.vlaamsparlement.be/pfile?id=1917272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Vanderstappen Pieter</dc:creator>
  <cp:keywords/>
  <dc:description/>
  <cp:lastModifiedBy>Vanderstappen Pieter</cp:lastModifiedBy>
  <cp:revision>4</cp:revision>
  <cp:lastPrinted>2023-02-10T21:59:00Z</cp:lastPrinted>
  <dcterms:created xsi:type="dcterms:W3CDTF">2023-02-28T14:14:00Z</dcterms:created>
  <dcterms:modified xsi:type="dcterms:W3CDTF">2023-03-02T08:55:00Z</dcterms:modified>
</cp:coreProperties>
</file>