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95ABC" w14:textId="168B608A" w:rsidR="00762332" w:rsidRDefault="00762332" w:rsidP="00762332">
      <w:r w:rsidRPr="00FA2B4A">
        <w:rPr>
          <w:b/>
          <w:bCs/>
        </w:rPr>
        <w:t>datum</w:t>
      </w:r>
      <w:r>
        <w:t xml:space="preserve">: </w:t>
      </w:r>
      <w:sdt>
        <w:sdtPr>
          <w:id w:val="-1371985293"/>
          <w:placeholder>
            <w:docPart w:val="2ECAFE9C355A4FE489B157DB94AB4B5C"/>
          </w:placeholder>
          <w:date w:fullDate="2022-12-20T00:00:00Z">
            <w:dateFormat w:val="d MMMM yyyy"/>
            <w:lid w:val="nl-BE"/>
            <w:storeMappedDataAs w:val="dateTime"/>
            <w:calendar w:val="gregorian"/>
          </w:date>
        </w:sdtPr>
        <w:sdtEndPr/>
        <w:sdtContent>
          <w:r w:rsidR="005847F9">
            <w:rPr>
              <w:lang w:val="nl-BE"/>
            </w:rPr>
            <w:t>20 december 2022</w:t>
          </w:r>
        </w:sdtContent>
      </w:sdt>
    </w:p>
    <w:p w14:paraId="4EB04836" w14:textId="77777777" w:rsidR="005847F9" w:rsidRPr="005847F9" w:rsidRDefault="005847F9" w:rsidP="005847F9">
      <w:pPr>
        <w:pStyle w:val="OnderwerpVVSG"/>
      </w:pPr>
      <w:r w:rsidRPr="005847F9">
        <w:t>Verzadigd Opvangnetwerk – Verplichte en vrijwillige opheffing toewijzing opvangstructuur (code 207) op basis van tewerkstelling</w:t>
      </w:r>
    </w:p>
    <w:p w14:paraId="3FEACCAB" w14:textId="5F412CC6" w:rsidR="00523BBB" w:rsidRDefault="005847F9" w:rsidP="005847F9">
      <w:pPr>
        <w:pStyle w:val="BodytekstVVSG"/>
      </w:pPr>
      <w:r>
        <w:t>Update 20/12/2022</w:t>
      </w:r>
    </w:p>
    <w:p w14:paraId="3DC4D0A7" w14:textId="335FFF18" w:rsidR="005847F9" w:rsidRDefault="005847F9" w:rsidP="00AC7F67">
      <w:pPr>
        <w:pStyle w:val="1Titel1VVSG"/>
      </w:pPr>
      <w:r>
        <w:t>Inleiding</w:t>
      </w:r>
    </w:p>
    <w:p w14:paraId="6B5A6C61" w14:textId="77777777" w:rsidR="005847F9" w:rsidRDefault="005847F9" w:rsidP="005847F9">
      <w:pPr>
        <w:pStyle w:val="BodytekstVVSG"/>
      </w:pPr>
    </w:p>
    <w:p w14:paraId="2E2E0E6D" w14:textId="3A4E5D34" w:rsidR="005847F9" w:rsidRDefault="005847F9" w:rsidP="005847F9">
      <w:pPr>
        <w:pStyle w:val="BodytekstVVSG"/>
      </w:pPr>
      <w:r w:rsidRPr="005847F9">
        <w:t>Om de verzading van het opvangnetwerk te verminderen, heeft de federale overheid opnieuw een maatregel genomen die verzoekers internationale bescherming (IB) toelaat om de opvang te verlaten. Deze maatregel kan ook gevolgen hebben voor de lokale besturen. Door de opheffing van de toewijzing aan een opvangstructuur (hierna de code 207) kunnen deze verzoekers IB immers het recht op maatschappelijke dienstverlening openen. Dit betekent dat ze een equivalent leefloon en andere aanvullende hulp kunnen vragen indien ze ook de andere toekenningsvoorwaarden vervullen. De VVSG is bezorgd over de gevolgen van deze nieuwe maatregel en wil de impact ervan opvolgen.</w:t>
      </w:r>
    </w:p>
    <w:p w14:paraId="55A757C5" w14:textId="77777777" w:rsidR="005847F9" w:rsidRPr="005847F9" w:rsidRDefault="005847F9" w:rsidP="005847F9">
      <w:pPr>
        <w:pStyle w:val="BodytekstVVSG"/>
      </w:pPr>
    </w:p>
    <w:p w14:paraId="37EC3E05" w14:textId="77777777" w:rsidR="005847F9" w:rsidRPr="005847F9" w:rsidRDefault="005847F9" w:rsidP="005847F9">
      <w:pPr>
        <w:pStyle w:val="1Titel1VVSG"/>
      </w:pPr>
      <w:r w:rsidRPr="005847F9">
        <w:t>Opheffing van de toewijzing aan een opvangstructuur: instructie Fedasil</w:t>
      </w:r>
    </w:p>
    <w:p w14:paraId="7D141829" w14:textId="77777777" w:rsidR="005847F9" w:rsidRDefault="005847F9" w:rsidP="005847F9">
      <w:pPr>
        <w:pStyle w:val="BodytekstVVSG"/>
      </w:pPr>
      <w:r w:rsidRPr="005847F9">
        <w:t>De </w:t>
      </w:r>
      <w:hyperlink r:id="rId11" w:tgtFrame="_blank" w:history="1">
        <w:r w:rsidRPr="005847F9">
          <w:rPr>
            <w:rStyle w:val="Hyperlink"/>
          </w:rPr>
          <w:t>instructie van Fedasil van 10 november 2022</w:t>
        </w:r>
      </w:hyperlink>
      <w:r w:rsidRPr="005847F9">
        <w:t> herneemt voor de verplichte opheffing van de code 207 de voorwaarden voorzien in de bestaande regeling voor werkende bewoners van opvangstructuren. Bij de vrijwillige opheffing zijn de voorwaarden heel wat ruimer. (Zie </w:t>
      </w:r>
      <w:hyperlink r:id="rId12" w:tgtFrame="_blank" w:history="1">
        <w:r w:rsidRPr="005847F9">
          <w:rPr>
            <w:rStyle w:val="Hyperlink"/>
          </w:rPr>
          <w:t>VVSG-Nota Werken en Verblijf in een LOI</w:t>
        </w:r>
      </w:hyperlink>
      <w:r w:rsidRPr="005847F9">
        <w:t> voor meer informatie over de bestaande regeling)</w:t>
      </w:r>
    </w:p>
    <w:p w14:paraId="06EFCEA4" w14:textId="77777777" w:rsidR="005847F9" w:rsidRPr="005847F9" w:rsidRDefault="005847F9" w:rsidP="005847F9">
      <w:pPr>
        <w:pStyle w:val="BodytekstVVSG"/>
      </w:pPr>
      <w:r w:rsidRPr="005847F9">
        <w:t>De instructie is in werking getreden op 14 november 2022.</w:t>
      </w:r>
    </w:p>
    <w:p w14:paraId="38D712DD" w14:textId="47A1FC49" w:rsidR="005847F9" w:rsidRPr="005847F9" w:rsidRDefault="005847F9" w:rsidP="005847F9">
      <w:pPr>
        <w:pStyle w:val="11Titel2VVSG"/>
      </w:pPr>
      <w:r w:rsidRPr="005847F9">
        <w:t>Voorwaarden verplichte opheffing</w:t>
      </w:r>
    </w:p>
    <w:p w14:paraId="2DFB8559" w14:textId="77777777" w:rsidR="005847F9" w:rsidRDefault="005847F9" w:rsidP="005847F9">
      <w:pPr>
        <w:pStyle w:val="BodytekstVVSG"/>
      </w:pPr>
      <w:r w:rsidRPr="005847F9">
        <w:t>In tegenstelling tot de bewoordingen in de instructie, wordt de verplichte opheffing niet alleen toegepast op bewoners van collectieve opvangstructuren maar ook op LOI-bewoners (update per mail van 22 november 2022).</w:t>
      </w:r>
    </w:p>
    <w:p w14:paraId="52FD0E70" w14:textId="77777777" w:rsidR="005847F9" w:rsidRPr="005847F9" w:rsidRDefault="005847F9" w:rsidP="005847F9">
      <w:pPr>
        <w:pStyle w:val="BodytekstVVSG"/>
      </w:pPr>
    </w:p>
    <w:p w14:paraId="253771BD" w14:textId="77777777" w:rsidR="005847F9" w:rsidRPr="005847F9" w:rsidRDefault="005847F9" w:rsidP="005847F9">
      <w:pPr>
        <w:pStyle w:val="BodytekstVVSG"/>
      </w:pPr>
      <w:r w:rsidRPr="005847F9">
        <w:t>In de collectieve opvangstructuren wordt de code 207 verplicht opgeheven als de tewerkstelling voldoende zekerheid biedt op basis van een stabiele arbeidsovereenkomst en een voldoende hoog loon. Dat betekent concreet:</w:t>
      </w:r>
    </w:p>
    <w:p w14:paraId="5B13214C" w14:textId="20C34A3E" w:rsidR="005847F9" w:rsidRPr="005847F9" w:rsidRDefault="005847F9" w:rsidP="005847F9">
      <w:pPr>
        <w:pStyle w:val="BodytekstVVSG"/>
        <w:numPr>
          <w:ilvl w:val="0"/>
          <w:numId w:val="24"/>
        </w:numPr>
      </w:pPr>
      <w:r w:rsidRPr="005847F9">
        <w:t>een arbeidsovereenkomst van bepaalde duur van</w:t>
      </w:r>
      <w:r>
        <w:t xml:space="preserve"> </w:t>
      </w:r>
      <w:r w:rsidRPr="005847F9">
        <w:t>minstens 6 maanden of een arbeidsovereenkomst van onbepaalde duur EN</w:t>
      </w:r>
    </w:p>
    <w:p w14:paraId="07F13EF3" w14:textId="77777777" w:rsidR="005847F9" w:rsidRPr="005847F9" w:rsidRDefault="005847F9" w:rsidP="005847F9">
      <w:pPr>
        <w:pStyle w:val="BodytekstVVSG"/>
        <w:numPr>
          <w:ilvl w:val="0"/>
          <w:numId w:val="24"/>
        </w:numPr>
      </w:pPr>
      <w:r w:rsidRPr="005847F9">
        <w:t>een maandelijks nettoloon hoger dan het leefloon voor die categorie.</w:t>
      </w:r>
    </w:p>
    <w:p w14:paraId="4D0897B0" w14:textId="77777777" w:rsidR="005847F9" w:rsidRDefault="005847F9" w:rsidP="005847F9">
      <w:pPr>
        <w:pStyle w:val="BodytekstVVSG"/>
      </w:pPr>
      <w:r w:rsidRPr="005847F9">
        <w:lastRenderedPageBreak/>
        <w:t xml:space="preserve">Met deze voorwaarden zou vermeden moeten worden dat de betrokkenen kort na hun vertrek een beroep moeten doen op het OCMW voor een (aanvullend) leefloon of hulp bij het vinden van huisvesting. In de praktijk blijkt dat zeker niet altijd </w:t>
      </w:r>
      <w:proofErr w:type="spellStart"/>
      <w:r w:rsidRPr="005847F9">
        <w:t>altijd</w:t>
      </w:r>
      <w:proofErr w:type="spellEnd"/>
      <w:r w:rsidRPr="005847F9">
        <w:t xml:space="preserve"> het geval. OCMW's met een opvangcentrum op hun grondgebied melden dat zij al hulpvragen krijgen van verzoekers IB die een verplichte opheffing hebben gekregen nog voordat de betrokkene de opvangstructuur verlaten heeft. Het gaat vooral over hulpvragen i.v.m. huisvesting. De mogelijkheden van deze verzoekers IB op de huurmarkt werden dus niet realistisch ingeschat.</w:t>
      </w:r>
    </w:p>
    <w:p w14:paraId="4AB7508A" w14:textId="77777777" w:rsidR="005847F9" w:rsidRPr="005847F9" w:rsidRDefault="005847F9" w:rsidP="005847F9">
      <w:pPr>
        <w:pStyle w:val="BodytekstVVSG"/>
      </w:pPr>
    </w:p>
    <w:p w14:paraId="5DB0299B" w14:textId="77777777" w:rsidR="005847F9" w:rsidRDefault="005847F9" w:rsidP="005847F9">
      <w:pPr>
        <w:pStyle w:val="BodytekstVVSG"/>
      </w:pPr>
      <w:r w:rsidRPr="005847F9">
        <w:t>In de LOI wordt de code 207 verplicht opgeheven als de LOI-bewoner al meer dan 6 maanden aan het werk is en nog steeds aan het werk was eind september 2022. Bovendien moet de LOI-bewoner ofwel gedurende de eerste 6 maanden van 2022 minstens een loon gelijk aan 6 maanden leefloon ontvangen hebben ofwel tussen januari 2021 en juni 2022 minstens een loon gelijk aan 12 maanden leefloon ontvangen hebben. Ook al vermeld de opheffingsbeslissing een vertrektermijn van 32 dagen, toch geldt voor de LOI-bewoners een vertrektermijn van 2 maanden.</w:t>
      </w:r>
    </w:p>
    <w:p w14:paraId="21BB2DDF" w14:textId="77777777" w:rsidR="005847F9" w:rsidRPr="005847F9" w:rsidRDefault="005847F9" w:rsidP="005847F9">
      <w:pPr>
        <w:pStyle w:val="BodytekstVVSG"/>
      </w:pPr>
    </w:p>
    <w:p w14:paraId="4A390403" w14:textId="77777777" w:rsidR="005847F9" w:rsidRPr="005847F9" w:rsidRDefault="005847F9" w:rsidP="005847F9">
      <w:pPr>
        <w:pStyle w:val="BodytekstVVSG"/>
      </w:pPr>
      <w:r w:rsidRPr="005847F9">
        <w:t>Fedasil wil de maatregel in eerste instantie toepassen op alleenstaanden en koppels zonder kinderen. Die aanpak wordt ongetwijfeld mee ingegeven door de situatie op de huisvestingsmarkt. De betrokken bewoners moeten de collectieve opvangstructuur in principe (zie verder) immers binnen de maand verlaten maar er is geen huisvestingsvoorwaarde voor de opheffing. Ook met een loon dat minstens gelijk is aan het leefloon, is het vinden van een woning binnen één maand niet evident (zie verder onder flankerende maatregelen). In de reeds bestaande regeling voor werkende bewoners van opvangstructuren was de vertrekperiode dan ook beduidend langer (zie </w:t>
      </w:r>
      <w:hyperlink r:id="rId13" w:tgtFrame="_blank" w:history="1">
        <w:r w:rsidRPr="005847F9">
          <w:rPr>
            <w:rStyle w:val="Hyperlink"/>
          </w:rPr>
          <w:t>VVSG-Nota Werken en Verblijf in een LOI</w:t>
        </w:r>
      </w:hyperlink>
      <w:r w:rsidRPr="005847F9">
        <w:t> voor meer informatie over de bestaande regeling).</w:t>
      </w:r>
    </w:p>
    <w:p w14:paraId="144FB365" w14:textId="77777777" w:rsidR="005847F9" w:rsidRDefault="005847F9" w:rsidP="005847F9">
      <w:pPr>
        <w:pStyle w:val="BodytekstVVSG"/>
      </w:pPr>
    </w:p>
    <w:p w14:paraId="6011B2FC" w14:textId="220C558D" w:rsidR="005847F9" w:rsidRPr="005847F9" w:rsidRDefault="005847F9" w:rsidP="005847F9">
      <w:pPr>
        <w:pStyle w:val="BodytekstVVSG"/>
      </w:pPr>
      <w:r w:rsidRPr="005847F9">
        <w:t xml:space="preserve">Er werden 360 beslissingen tot verplichte opheffing genomen. De meeste betrokken bewoners moesten de opvangcentra verlaten omtrent 24 december. Fedasil heeft de vertrekdatum uitgesteld. Eerst tot 9 januari 2023 en vervolgens tot 23 </w:t>
      </w:r>
      <w:r w:rsidRPr="005847F9">
        <w:t>januari</w:t>
      </w:r>
      <w:r w:rsidRPr="005847F9">
        <w:t xml:space="preserve"> 2023. Nadien kunnen de opvangcentra nog uitstel aanvragen via Match-IT. Daar gelden dezelfde procedure en criteria als bij andere transitiedossiers (bewijs zoektocht huisvesting </w:t>
      </w:r>
      <w:proofErr w:type="spellStart"/>
      <w:r w:rsidRPr="005847F9">
        <w:t>etc</w:t>
      </w:r>
      <w:proofErr w:type="spellEnd"/>
      <w:r w:rsidRPr="005847F9">
        <w:t>). Op die manier loopt de uitstroom van deze groep bewoners op dezelfde wijze als de uitstroom van bewoners die moeten vertrekken na een positieve beslissing.</w:t>
      </w:r>
    </w:p>
    <w:p w14:paraId="43BD33DB" w14:textId="33433C0A" w:rsidR="005847F9" w:rsidRDefault="005847F9" w:rsidP="005847F9">
      <w:pPr>
        <w:pStyle w:val="11Titel2VVSG"/>
      </w:pPr>
      <w:r w:rsidRPr="005847F9">
        <w:t>Voorwaarden vrijwillige opheffing</w:t>
      </w:r>
    </w:p>
    <w:p w14:paraId="6B89597B" w14:textId="77777777" w:rsidR="005847F9" w:rsidRPr="005847F9" w:rsidRDefault="005847F9" w:rsidP="005847F9">
      <w:pPr>
        <w:pStyle w:val="BodytekstVVSG"/>
      </w:pPr>
    </w:p>
    <w:p w14:paraId="4C7B36BE" w14:textId="77777777" w:rsidR="005847F9" w:rsidRPr="005847F9" w:rsidRDefault="005847F9" w:rsidP="005847F9">
      <w:pPr>
        <w:pStyle w:val="BodytekstVVSG"/>
      </w:pPr>
      <w:r w:rsidRPr="005847F9">
        <w:t>De code 207 kan opgeheven worden voor bewoners die op het moment van de aanvraag cumulatief de volgende voorwaarden vervullen:</w:t>
      </w:r>
    </w:p>
    <w:p w14:paraId="2DEFFD3A" w14:textId="77777777" w:rsidR="005847F9" w:rsidRPr="005847F9" w:rsidRDefault="005847F9" w:rsidP="005847F9">
      <w:pPr>
        <w:pStyle w:val="BodytekstVVSG"/>
        <w:numPr>
          <w:ilvl w:val="0"/>
          <w:numId w:val="25"/>
        </w:numPr>
      </w:pPr>
      <w:r w:rsidRPr="005847F9">
        <w:t>al minstens 4 maanden ononderbroken in de opvang verblijven; </w:t>
      </w:r>
    </w:p>
    <w:p w14:paraId="6AD26A9E" w14:textId="77777777" w:rsidR="005847F9" w:rsidRPr="005847F9" w:rsidRDefault="005847F9" w:rsidP="005847F9">
      <w:pPr>
        <w:pStyle w:val="BodytekstVVSG"/>
        <w:numPr>
          <w:ilvl w:val="0"/>
          <w:numId w:val="25"/>
        </w:numPr>
      </w:pPr>
      <w:r w:rsidRPr="005847F9">
        <w:t>alle volwassen gezinsleden moeten een lopend verzoek internationale bescherming hebben (geen Dublin); </w:t>
      </w:r>
    </w:p>
    <w:p w14:paraId="2551135B" w14:textId="77777777" w:rsidR="005847F9" w:rsidRPr="005847F9" w:rsidRDefault="005847F9" w:rsidP="005847F9">
      <w:pPr>
        <w:pStyle w:val="BodytekstVVSG"/>
        <w:numPr>
          <w:ilvl w:val="0"/>
          <w:numId w:val="25"/>
        </w:numPr>
      </w:pPr>
      <w:r w:rsidRPr="005847F9">
        <w:t>tewerkstellingsvoorwaarde: </w:t>
      </w:r>
    </w:p>
    <w:p w14:paraId="32604986" w14:textId="77777777" w:rsidR="005847F9" w:rsidRPr="005847F9" w:rsidRDefault="005847F9" w:rsidP="005847F9">
      <w:pPr>
        <w:pStyle w:val="BodytekstVVSG"/>
        <w:numPr>
          <w:ilvl w:val="1"/>
          <w:numId w:val="25"/>
        </w:numPr>
      </w:pPr>
      <w:r w:rsidRPr="005847F9">
        <w:t>ofwel betaald werk hebben maar de tewerkstelling beantwoordt niet aan de voorwaarden voor een verplichte opheffing van de code 207</w:t>
      </w:r>
    </w:p>
    <w:p w14:paraId="32F16DC0" w14:textId="77777777" w:rsidR="005847F9" w:rsidRPr="005847F9" w:rsidRDefault="005847F9" w:rsidP="005847F9">
      <w:pPr>
        <w:pStyle w:val="BodytekstVVSG"/>
        <w:numPr>
          <w:ilvl w:val="1"/>
          <w:numId w:val="25"/>
        </w:numPr>
      </w:pPr>
      <w:r w:rsidRPr="005847F9">
        <w:lastRenderedPageBreak/>
        <w:t>ofwel regelmatig gewerkt hebben tijdens de voorbije 4 maanden</w:t>
      </w:r>
    </w:p>
    <w:p w14:paraId="730C30F2" w14:textId="77777777" w:rsidR="005847F9" w:rsidRPr="005847F9" w:rsidRDefault="005847F9" w:rsidP="005847F9">
      <w:pPr>
        <w:pStyle w:val="BodytekstVVSG"/>
        <w:numPr>
          <w:ilvl w:val="1"/>
          <w:numId w:val="25"/>
        </w:numPr>
      </w:pPr>
      <w:r w:rsidRPr="005847F9">
        <w:t>ofwel concrete vooruitzichten hebben op werk op zeer korte termijn</w:t>
      </w:r>
    </w:p>
    <w:p w14:paraId="35BE97B8" w14:textId="77777777" w:rsidR="005847F9" w:rsidRPr="005847F9" w:rsidRDefault="005847F9" w:rsidP="005847F9">
      <w:pPr>
        <w:pStyle w:val="BodytekstVVSG"/>
        <w:numPr>
          <w:ilvl w:val="1"/>
          <w:numId w:val="25"/>
        </w:numPr>
      </w:pPr>
      <w:r w:rsidRPr="005847F9">
        <w:t>te bewijzen met een arbeidsovereenkomst, loonfiches of elk ander bewijs van werk of verbintenis op korte termijn.</w:t>
      </w:r>
    </w:p>
    <w:p w14:paraId="6BCF4595" w14:textId="77777777" w:rsidR="005847F9" w:rsidRPr="005847F9" w:rsidRDefault="005847F9" w:rsidP="005847F9">
      <w:pPr>
        <w:pStyle w:val="BodytekstVVSG"/>
        <w:numPr>
          <w:ilvl w:val="0"/>
          <w:numId w:val="25"/>
        </w:numPr>
      </w:pPr>
      <w:r w:rsidRPr="005847F9">
        <w:t>Huisvestingsvoorwaarde: </w:t>
      </w:r>
    </w:p>
    <w:p w14:paraId="09AD59DF" w14:textId="77777777" w:rsidR="005847F9" w:rsidRPr="005847F9" w:rsidRDefault="005847F9" w:rsidP="005847F9">
      <w:pPr>
        <w:pStyle w:val="BodytekstVVSG"/>
        <w:numPr>
          <w:ilvl w:val="1"/>
          <w:numId w:val="25"/>
        </w:numPr>
      </w:pPr>
      <w:r w:rsidRPr="005847F9">
        <w:t>een duurzame verblijfsoplossing hebben die de betrokkene in staat stelt om ten laatste 30 dagen na de indiening van de aanvraag te vertrekken </w:t>
      </w:r>
    </w:p>
    <w:p w14:paraId="5A5D737C" w14:textId="77777777" w:rsidR="005847F9" w:rsidRPr="005847F9" w:rsidRDefault="005847F9" w:rsidP="005847F9">
      <w:pPr>
        <w:pStyle w:val="BodytekstVVSG"/>
        <w:numPr>
          <w:ilvl w:val="1"/>
          <w:numId w:val="25"/>
        </w:numPr>
      </w:pPr>
      <w:r w:rsidRPr="005847F9">
        <w:t>te bewijzen door een adres op te geven.</w:t>
      </w:r>
    </w:p>
    <w:p w14:paraId="3E05DDF1" w14:textId="77777777" w:rsidR="005847F9" w:rsidRDefault="005847F9" w:rsidP="005847F9">
      <w:pPr>
        <w:pStyle w:val="BodytekstVVSG"/>
      </w:pPr>
    </w:p>
    <w:p w14:paraId="27B26C44" w14:textId="1A7A4A82" w:rsidR="005847F9" w:rsidRDefault="005847F9" w:rsidP="005847F9">
      <w:pPr>
        <w:pStyle w:val="BodytekstVVSG"/>
        <w:rPr>
          <w:b/>
          <w:bCs/>
          <w:i/>
          <w:iCs/>
        </w:rPr>
      </w:pPr>
      <w:r w:rsidRPr="005847F9">
        <w:t>Bij de vrijwillige opheffing is er geen voorwaarde m.b.t. de hoogte van het loon. Fedasil zal de aanvraag bekijken en al dan niet goedkeuren. Het is onduidelijk in welke mate het loon een rol speelt. De instructie vermeldt enkel dat er met de hoogste lonen gestart wordt. Verder biedt de huisvestingsvoorwaarde ook weinig garanties. Het opgeven van een adres is te vrijblijvend. Indien Fedasil de opheffing toestaat, bepaalt Fedasil ook de vertrektermijn. Hier voorziet de instructie dus geen vaste vertrektermijn van één maand zoals bij de verplichte opheffing.</w:t>
      </w:r>
    </w:p>
    <w:p w14:paraId="62BA8304" w14:textId="02202EDC" w:rsidR="005847F9" w:rsidRPr="005847F9" w:rsidRDefault="005847F9" w:rsidP="005847F9">
      <w:pPr>
        <w:pStyle w:val="11Titel2VVSG"/>
      </w:pPr>
      <w:r w:rsidRPr="005847F9">
        <w:t>Flankerende maatregelen</w:t>
      </w:r>
    </w:p>
    <w:p w14:paraId="2841250B" w14:textId="77777777" w:rsidR="005847F9" w:rsidRPr="005847F9" w:rsidRDefault="005847F9" w:rsidP="005847F9">
      <w:pPr>
        <w:pStyle w:val="BodytekstVVSG"/>
      </w:pPr>
      <w:r w:rsidRPr="005847F9">
        <w:t>Om het vinden van huisvesting te faciliteren voor de bewoners die de opvang verlaten na een verplichte of een vrijwillige opheffing van de code 207, werd er </w:t>
      </w:r>
      <w:r w:rsidRPr="005847F9">
        <w:rPr>
          <w:b/>
          <w:bCs/>
        </w:rPr>
        <w:t>tot 1 april 2023</w:t>
      </w:r>
      <w:r w:rsidRPr="005847F9">
        <w:t> bij samenwoonst met een gastgezin geen rekening gehouden worden met elkaars inkomen. Deze maatregel werd op 1 april 2023 opgeheven. Ook al vermeldt de instructie van Fedasil de erkend vluchtelingen en subsidiair beschermden die deze status minder dan 6 maanden geleden gekregen hebben ook als doelgroep van deze maatregel, voor de POD MI is de maatregel </w:t>
      </w:r>
      <w:r w:rsidRPr="005847F9">
        <w:rPr>
          <w:b/>
          <w:bCs/>
        </w:rPr>
        <w:t>enkel van toepassing op de verzoekers IB</w:t>
      </w:r>
      <w:r w:rsidRPr="005847F9">
        <w:t> die onder de instructie vallen. In de </w:t>
      </w:r>
      <w:hyperlink r:id="rId14" w:history="1">
        <w:r w:rsidRPr="005847F9">
          <w:rPr>
            <w:rStyle w:val="Hyperlink"/>
          </w:rPr>
          <w:t>Echo van 30 november 2022</w:t>
        </w:r>
      </w:hyperlink>
      <w:r w:rsidRPr="005847F9">
        <w:t> bevestigt de POD MI enerzijds dat het samenwonen geen impact heeft op de berekening van het (equivalent) leefloon waarop zij eventueel recht hebben en dit tijdens de eerste 3 maanden toekenning maar anderzijds verwijst de POD MI naar de doelgroepen van de instructie van Fedasil waarmee dus enkel de verzoekers IB bedoeld worden. Het OCMW van de plaats van inschrijving voor het hoofdverblijf in het wachtregister is bevoegd.</w:t>
      </w:r>
    </w:p>
    <w:p w14:paraId="05C595E5" w14:textId="77777777" w:rsidR="005847F9" w:rsidRDefault="005847F9" w:rsidP="005847F9">
      <w:pPr>
        <w:pStyle w:val="BodytekstVVSG"/>
      </w:pPr>
    </w:p>
    <w:p w14:paraId="6636E2BF" w14:textId="608913B3" w:rsidR="005847F9" w:rsidRPr="005847F9" w:rsidRDefault="005847F9" w:rsidP="005847F9">
      <w:pPr>
        <w:pStyle w:val="BodytekstVVSG"/>
      </w:pPr>
      <w:r w:rsidRPr="005847F9">
        <w:t>Concreet kon er vanaf 8 december 2022 een specifieke code LOG (07) in IT 141 gezet worden waardoor beide gezinnen als aparte gezinnen beschouwd worden, te vergelijken met de code (LOG) 06 bij de tijdelijk beschermden uit Oekraïne. Na 6 maanden vanaf de inschrijving vervalt de code (LOG) 07 in IT 141. </w:t>
      </w:r>
      <w:hyperlink r:id="rId15" w:tgtFrame="_blank" w:history="1">
        <w:r w:rsidRPr="005847F9">
          <w:rPr>
            <w:rStyle w:val="Hyperlink"/>
          </w:rPr>
          <w:t>Lees meer in de Instructie van het Rijksregister</w:t>
        </w:r>
      </w:hyperlink>
      <w:r w:rsidRPr="005847F9">
        <w:t>.</w:t>
      </w:r>
    </w:p>
    <w:p w14:paraId="062FB73B" w14:textId="77777777" w:rsidR="005847F9" w:rsidRDefault="005847F9" w:rsidP="005847F9">
      <w:pPr>
        <w:pStyle w:val="BodytekstVVSG"/>
      </w:pPr>
    </w:p>
    <w:p w14:paraId="62A5ABBA" w14:textId="081419D5" w:rsidR="005847F9" w:rsidRDefault="005847F9" w:rsidP="005847F9">
      <w:pPr>
        <w:pStyle w:val="BodytekstVVSG"/>
      </w:pPr>
      <w:r w:rsidRPr="005847F9">
        <w:t>Fedasil bekijkt ook nog op welke manier er na vertrek nog sociale ondersteuning en dan vooral ondersteuning met betrekking tot het verzoek IB geboden kan worden. Dat moet evenwel nog concreet uitgewerkt worden.</w:t>
      </w:r>
    </w:p>
    <w:p w14:paraId="6BFA4D0E" w14:textId="77777777" w:rsidR="005847F9" w:rsidRDefault="005847F9" w:rsidP="005847F9">
      <w:pPr>
        <w:pStyle w:val="BodytekstVVSG"/>
      </w:pPr>
    </w:p>
    <w:p w14:paraId="32505691" w14:textId="77777777" w:rsidR="005847F9" w:rsidRDefault="005847F9" w:rsidP="005847F9">
      <w:pPr>
        <w:pStyle w:val="BodytekstVVSG"/>
      </w:pPr>
    </w:p>
    <w:p w14:paraId="0F5190A2" w14:textId="77777777" w:rsidR="005847F9" w:rsidRPr="005847F9" w:rsidRDefault="005847F9" w:rsidP="005847F9">
      <w:pPr>
        <w:pStyle w:val="BodytekstVVSG"/>
      </w:pPr>
    </w:p>
    <w:p w14:paraId="08B9DF75" w14:textId="77777777" w:rsidR="005847F9" w:rsidRPr="005847F9" w:rsidRDefault="005847F9" w:rsidP="005847F9">
      <w:pPr>
        <w:pStyle w:val="1Titel1VVSG"/>
      </w:pPr>
      <w:r w:rsidRPr="005847F9">
        <w:lastRenderedPageBreak/>
        <w:t>Impact op de OCMW's</w:t>
      </w:r>
    </w:p>
    <w:p w14:paraId="5DBE39A9" w14:textId="77777777" w:rsidR="005847F9" w:rsidRPr="005847F9" w:rsidRDefault="005847F9" w:rsidP="005847F9">
      <w:pPr>
        <w:pStyle w:val="BodytekstVVSG"/>
      </w:pPr>
      <w:r w:rsidRPr="005847F9">
        <w:t>Het is onduidelijk hoe groot die impact zal zijn. Er werden 360 beslissingen tot verplichte opheffing genomen. Hoeveel bewoners in aanmerking komen voor een vrijwillige opheffing is ook nog niet duidelijk.</w:t>
      </w:r>
    </w:p>
    <w:p w14:paraId="65B6DE09" w14:textId="77777777" w:rsidR="005847F9" w:rsidRPr="005847F9" w:rsidRDefault="005847F9" w:rsidP="005847F9">
      <w:pPr>
        <w:pStyle w:val="BodytekstVVSG"/>
      </w:pPr>
      <w:r w:rsidRPr="005847F9">
        <w:t>De vraag is hoeveel bewoners een aanvraag vrijwillige opheffing willen doen. De vorige </w:t>
      </w:r>
      <w:hyperlink r:id="rId16" w:tgtFrame="_blank" w:history="1">
        <w:r w:rsidRPr="005847F9">
          <w:rPr>
            <w:rStyle w:val="Hyperlink"/>
          </w:rPr>
          <w:t>instructie van Fedasil van 12 juli 2022</w:t>
        </w:r>
      </w:hyperlink>
      <w:r w:rsidRPr="005847F9">
        <w:t> waarbij een vrijwillige opheffing op basis van tewerkstelling mogelijk was, had niet zoveel succes. </w:t>
      </w:r>
      <w:hyperlink r:id="rId17" w:history="1">
        <w:r w:rsidRPr="005847F9">
          <w:rPr>
            <w:rStyle w:val="Hyperlink"/>
          </w:rPr>
          <w:t>Lees hier meer</w:t>
        </w:r>
      </w:hyperlink>
      <w:r w:rsidRPr="005847F9">
        <w:t>. Nu wil Fedasil de bewoners er evenwel ook op wijzen dat er begin 2023 een gewijzigde regeling komt voor werkende bewoners waarbij het de bedoeling is dat de bijdrage die werkende bewoners moeten betalen eindelijk ook effectief geïnd zal worden. Dat de collectieve opvangstructuren niet kunnen nagaan welke bewoners werken en dat Fedasil de bijdragen niet int als die niet vrijwillig betaald worden, is immers al langer een pijnpunt in de bestaande regeling. </w:t>
      </w:r>
      <w:hyperlink r:id="rId18" w:tgtFrame="_blank" w:history="1">
        <w:r w:rsidRPr="005847F9">
          <w:rPr>
            <w:rStyle w:val="Hyperlink"/>
          </w:rPr>
          <w:t>Lees meer in de VVSG-nota Werken en Verblijf in een LOI</w:t>
        </w:r>
      </w:hyperlink>
      <w:r w:rsidRPr="005847F9">
        <w:t>.</w:t>
      </w:r>
    </w:p>
    <w:p w14:paraId="4288FAA4" w14:textId="77777777" w:rsidR="005847F9" w:rsidRDefault="005847F9" w:rsidP="005847F9">
      <w:pPr>
        <w:pStyle w:val="BodytekstVVSG"/>
      </w:pPr>
    </w:p>
    <w:p w14:paraId="3370F0B6" w14:textId="7410C601" w:rsidR="005847F9" w:rsidRPr="005847F9" w:rsidRDefault="005847F9" w:rsidP="005847F9">
      <w:pPr>
        <w:pStyle w:val="BodytekstVVSG"/>
      </w:pPr>
      <w:r w:rsidRPr="005847F9">
        <w:t>Zoals steeds bij dergelijke maatregelen tot opheffing van de code 207, is de opheffing definitief zodra de betrokkene de opvangstructuur verlaten heeft. Als de verzoeker IB nadien zijn werk verliest, is er dus geen terugkeer naar de opvang mogelijk en kan de betrokkene een beroep doen op het OCMW.</w:t>
      </w:r>
    </w:p>
    <w:p w14:paraId="089916EA" w14:textId="77777777" w:rsidR="005847F9" w:rsidRDefault="005847F9" w:rsidP="005847F9">
      <w:pPr>
        <w:pStyle w:val="BodytekstVVSG"/>
        <w:rPr>
          <w:b/>
          <w:bCs/>
        </w:rPr>
      </w:pPr>
    </w:p>
    <w:p w14:paraId="0ECF501C" w14:textId="584FCDDA" w:rsidR="005847F9" w:rsidRPr="005847F9" w:rsidRDefault="005847F9" w:rsidP="005847F9">
      <w:pPr>
        <w:pStyle w:val="1Titel1VVSG"/>
      </w:pPr>
      <w:r w:rsidRPr="005847F9">
        <w:t>Installatiepremie en huurwaarborg</w:t>
      </w:r>
    </w:p>
    <w:p w14:paraId="4240FB6B" w14:textId="77777777" w:rsidR="005847F9" w:rsidRPr="005847F9" w:rsidRDefault="005847F9" w:rsidP="005847F9">
      <w:pPr>
        <w:pStyle w:val="BodytekstVVSG"/>
      </w:pPr>
      <w:r w:rsidRPr="005847F9">
        <w:t>Zoals gezegd krijgen de OCMW's nu al hulpvragen van bewoners die de opvang moeten verlaten en die geen woning vinden. Ook de vraag naar installatiepremie en huurwaarborg wordt gesteld.</w:t>
      </w:r>
    </w:p>
    <w:p w14:paraId="69AB816C" w14:textId="77777777" w:rsidR="005847F9" w:rsidRDefault="005847F9" w:rsidP="005847F9">
      <w:pPr>
        <w:pStyle w:val="BodytekstVVSG"/>
      </w:pPr>
    </w:p>
    <w:p w14:paraId="51FA0905" w14:textId="1C043D2C" w:rsidR="005847F9" w:rsidRPr="005847F9" w:rsidRDefault="005847F9" w:rsidP="005847F9">
      <w:pPr>
        <w:pStyle w:val="BodytekstVVSG"/>
      </w:pPr>
      <w:r w:rsidRPr="005847F9">
        <w:t>Verzoekers IB die een opvangstructuur voor asielzoekers verlaten, hebben recht op een tegemoetkoming voor de installatie in een woning. Al naargelang de situatie en de voorwaarden die vervuld zijn, zal dat een installatiepremie op basis van de OCMW-wet zijn of de huisvestingskosten asielzoekers op basis van artikel 5 van het ministerieel besluit van 30 januari 1995.</w:t>
      </w:r>
    </w:p>
    <w:p w14:paraId="1A0DAA9C" w14:textId="77777777" w:rsidR="005847F9" w:rsidRDefault="005847F9" w:rsidP="005847F9">
      <w:pPr>
        <w:pStyle w:val="BodytekstVVSG"/>
      </w:pPr>
    </w:p>
    <w:p w14:paraId="0038D3CC" w14:textId="7390EE2A" w:rsidR="005847F9" w:rsidRPr="005847F9" w:rsidRDefault="005847F9" w:rsidP="005847F9">
      <w:pPr>
        <w:pStyle w:val="BodytekstVVSG"/>
      </w:pPr>
      <w:r w:rsidRPr="005847F9">
        <w:t>Als de eerste huisvesting na het verlaten van de opvangstructuur, een tijdelijke opvang bij familie of vrienden is, dan is de verzoeker IB op dat moment te beschouwen als dakloze. Als de verzoeker IB deze tijdelijke opvang verlaat en een woning vindt, verliest de betrokkene de hoedanigheid van dakloze en kan hij/zij een tegemoetkoming voor de installatie in die woning vragen. Als ook de andere voorwaarden vervuld zijn, krijgt de betrokkene de installatiepremie voorzien in de OCMW-wet. De verzoeker IB heeft in dit geval immers ofwel een loon ofwel reeds een (aanvullend) equivalent leefloon gehad.</w:t>
      </w:r>
    </w:p>
    <w:p w14:paraId="1F21D775" w14:textId="77777777" w:rsidR="005847F9" w:rsidRPr="005847F9" w:rsidRDefault="005847F9" w:rsidP="005847F9">
      <w:pPr>
        <w:pStyle w:val="BodytekstVVSG"/>
      </w:pPr>
      <w:r w:rsidRPr="005847F9">
        <w:t>Als de eerste huisvesting na het verlaten van de opvangstructuur een eigen woning is, verliest de betrokkene de hoedanigheid van dakloze en kan hij/zij een tegemoetkoming voor de installatie in die woning vragen. Een verblijf in een opvangstructuur van Fedasil wordt gelijkgesteld met dakloos zijn. In dit geval had de betrokkene voordien de hoedanigheid van verzoeker IB en kan het OCMW de huisvestingskosten asielzoekers ten laste nemen. De huisvestingskosten asielzoekers is een regeling die wat in de vergetelheid is geraakt. </w:t>
      </w:r>
      <w:hyperlink r:id="rId19" w:anchor="general" w:history="1">
        <w:r w:rsidRPr="005847F9">
          <w:rPr>
            <w:rStyle w:val="Hyperlink"/>
          </w:rPr>
          <w:t>Hier lees je er meer over</w:t>
        </w:r>
      </w:hyperlink>
      <w:r w:rsidRPr="005847F9">
        <w:t xml:space="preserve">. Wat de voorwaarde betreft dat de </w:t>
      </w:r>
      <w:r w:rsidRPr="005847F9">
        <w:lastRenderedPageBreak/>
        <w:t xml:space="preserve">huisvesting moet plaatsvinden in de gemeente van het steunverlenend OCMW, </w:t>
      </w:r>
      <w:proofErr w:type="spellStart"/>
      <w:r w:rsidRPr="005847F9">
        <w:t>sie</w:t>
      </w:r>
      <w:proofErr w:type="spellEnd"/>
      <w:r w:rsidRPr="005847F9">
        <w:t xml:space="preserve"> stelt in deze gevallen geen probleem. De verzoeker IB heeft immers in de opvangstructuur van Fedasil nog geen steunverlening gekregen van een OCMW. Indien de verzoeker IB vanuit een opvangstructuur in gemeente A naar een eigen </w:t>
      </w:r>
      <w:proofErr w:type="spellStart"/>
      <w:r w:rsidRPr="005847F9">
        <w:t>woing</w:t>
      </w:r>
      <w:proofErr w:type="spellEnd"/>
      <w:r w:rsidRPr="005847F9">
        <w:t xml:space="preserve"> in gemeente B gaat, dan zal het OCMW van gemeente B het eerste OCMW zijn dat een vorm van steun zal toekennen. </w:t>
      </w:r>
    </w:p>
    <w:p w14:paraId="70536CA2" w14:textId="77777777" w:rsidR="005847F9" w:rsidRPr="005847F9" w:rsidRDefault="005847F9" w:rsidP="005847F9">
      <w:pPr>
        <w:pStyle w:val="BodytekstVVSG"/>
      </w:pPr>
      <w:r w:rsidRPr="005847F9">
        <w:t>Verzoeker IB komen niet in aanmerking voor een huurwaarborglening omdat ze ingeschreven zijn in het wachtregister. Als een hulpvraag voor een huurwaarborg gesteld wordt, is dat inderdaad een hulpvraag die het OCMW beoordeelt zoals alle andere hulpvragen voor een huurwaarborg.</w:t>
      </w:r>
    </w:p>
    <w:p w14:paraId="027978D9" w14:textId="77777777" w:rsidR="005847F9" w:rsidRDefault="005847F9" w:rsidP="005847F9">
      <w:pPr>
        <w:pStyle w:val="BodytekstVVSG"/>
        <w:rPr>
          <w:b/>
          <w:bCs/>
        </w:rPr>
      </w:pPr>
    </w:p>
    <w:p w14:paraId="4B7B75DE" w14:textId="35A1279D" w:rsidR="005847F9" w:rsidRPr="005847F9" w:rsidRDefault="005847F9" w:rsidP="005847F9">
      <w:pPr>
        <w:pStyle w:val="1Titel1VVSG"/>
      </w:pPr>
      <w:r w:rsidRPr="005847F9">
        <w:t>Beoordeling van de maatregel</w:t>
      </w:r>
    </w:p>
    <w:p w14:paraId="5A659898" w14:textId="77777777" w:rsidR="005847F9" w:rsidRPr="005847F9" w:rsidRDefault="005847F9" w:rsidP="005847F9">
      <w:pPr>
        <w:pStyle w:val="BodytekstVVSG"/>
      </w:pPr>
      <w:r w:rsidRPr="005847F9">
        <w:t>De VVSG blijft van mening dat dergelijke maatregelen te vermijden zijn. Zowel voor de OCMW’s die al zwaar overbevraagd zijn als voor de betrokken verzoekers IB zelf.</w:t>
      </w:r>
    </w:p>
    <w:p w14:paraId="39EB9F38" w14:textId="77777777" w:rsidR="005847F9" w:rsidRDefault="005847F9" w:rsidP="005847F9">
      <w:pPr>
        <w:pStyle w:val="BodytekstVVSG"/>
      </w:pPr>
    </w:p>
    <w:p w14:paraId="069BDBFC" w14:textId="4326933F" w:rsidR="005847F9" w:rsidRPr="005847F9" w:rsidRDefault="005847F9" w:rsidP="005847F9">
      <w:pPr>
        <w:pStyle w:val="BodytekstVVSG"/>
      </w:pPr>
      <w:r w:rsidRPr="005847F9">
        <w:t>Bij de verplichte opheffing bestaat het risico dat zij geen eigen woning vinden en dan een beroep moeten doen op opvang bij familie en vrienden waarbij het risico bestaat dat zij kort nadien dakloos worden. Bij de vrijwillige opheffing bestaat het risico dat zij toch niet duurzaam terecht kunnen op het opgegeven adres, ook vaak van familie of vrienden. In beide gevallen is de kans behoorlijk groot dat zij op een gegeven moment moeten vertrekken, ook al wordt er met elkaars inkomen geen rekening gehouden. Dan moet er een andere oplossing gevonden worden en dat zal niet eenvoudig zijn want de private huurmarkt is compleet verzadigd. Zo ontstaat een risico op dakloosheid. Dat kan ook ernstige gevolgen hebben voor het verloop van de procedure IB.</w:t>
      </w:r>
    </w:p>
    <w:p w14:paraId="4D7957B5" w14:textId="77777777" w:rsidR="005847F9" w:rsidRDefault="005847F9" w:rsidP="005847F9">
      <w:pPr>
        <w:pStyle w:val="BodytekstVVSG"/>
      </w:pPr>
    </w:p>
    <w:p w14:paraId="24530114" w14:textId="0483C06A" w:rsidR="005847F9" w:rsidRPr="005847F9" w:rsidRDefault="005847F9" w:rsidP="005847F9">
      <w:pPr>
        <w:pStyle w:val="BodytekstVVSG"/>
      </w:pPr>
      <w:r w:rsidRPr="005847F9">
        <w:t>De VVSG wil de impact van deze instructie op de OCMW’s kunnen opvolgen. Laat het ons dus weten als jullie een hulpvragen van deze groep ontvangen. </w:t>
      </w:r>
      <w:hyperlink r:id="rId20" w:history="1">
        <w:r w:rsidRPr="005847F9">
          <w:rPr>
            <w:rStyle w:val="Hyperlink"/>
          </w:rPr>
          <w:t>Fabienne.crauwels@vvsg.be</w:t>
        </w:r>
      </w:hyperlink>
    </w:p>
    <w:p w14:paraId="1DA68B48" w14:textId="31C8EEF3" w:rsidR="00024353" w:rsidRPr="006272B8" w:rsidRDefault="00024353" w:rsidP="005847F9">
      <w:pPr>
        <w:pStyle w:val="NummeringVVSG"/>
        <w:numPr>
          <w:ilvl w:val="0"/>
          <w:numId w:val="0"/>
        </w:numPr>
        <w:ind w:left="360" w:hanging="360"/>
      </w:pPr>
    </w:p>
    <w:sectPr w:rsidR="00024353" w:rsidRPr="006272B8" w:rsidSect="00EA4719">
      <w:headerReference w:type="default" r:id="rId21"/>
      <w:footerReference w:type="default" r:id="rId22"/>
      <w:headerReference w:type="first" r:id="rId23"/>
      <w:footerReference w:type="first" r:id="rId24"/>
      <w:pgSz w:w="11906" w:h="16838"/>
      <w:pgMar w:top="2381" w:right="1134" w:bottom="1418" w:left="2835"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1408D" w14:textId="77777777" w:rsidR="005847F9" w:rsidRDefault="005847F9" w:rsidP="00CC6EE8">
      <w:r>
        <w:separator/>
      </w:r>
    </w:p>
  </w:endnote>
  <w:endnote w:type="continuationSeparator" w:id="0">
    <w:p w14:paraId="685691FF" w14:textId="77777777" w:rsidR="005847F9" w:rsidRDefault="005847F9" w:rsidP="00CC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 Hew">
    <w:altName w:val="Calibri"/>
    <w:charset w:val="00"/>
    <w:family w:val="auto"/>
    <w:pitch w:val="variable"/>
    <w:sig w:usb0="A000002F" w:usb1="500160FB" w:usb2="0000001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707A" w14:textId="77777777" w:rsidR="005737BA" w:rsidRDefault="005737BA">
    <w:pPr>
      <w:pStyle w:val="Voettekst"/>
    </w:pPr>
    <w:r>
      <w:rPr>
        <w:noProof/>
      </w:rPr>
      <mc:AlternateContent>
        <mc:Choice Requires="wps">
          <w:drawing>
            <wp:anchor distT="0" distB="0" distL="114300" distR="114300" simplePos="0" relativeHeight="251662336" behindDoc="1" locked="0" layoutInCell="1" allowOverlap="1" wp14:anchorId="1BFD479A" wp14:editId="5EB0926B">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23C2D2FE"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D479A" id="_x0000_t202" coordsize="21600,21600" o:spt="202" path="m,l,21600r21600,l21600,xe">
              <v:stroke joinstyle="miter"/>
              <v:path gradientshapeok="t" o:connecttype="rect"/>
            </v:shapetype>
            <v:shape id="Tekstvak 3" o:spid="_x0000_s1026" type="#_x0000_t202" style="position:absolute;margin-left:62.2pt;margin-top:0;width:113.4pt;height:56.7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23C2D2FE"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8C93" w14:textId="77777777" w:rsidR="00CC6EE8" w:rsidRPr="00CC6EE8" w:rsidRDefault="00CC6EE8" w:rsidP="00CC6EE8">
    <w:pPr>
      <w:pStyle w:val="Voettekst"/>
    </w:pPr>
    <w:r w:rsidRPr="00CC6EE8">
      <w:rPr>
        <w:rFonts w:eastAsiaTheme="majorEastAsia"/>
      </w:rPr>
      <w:t xml:space="preserve">VVSG vzw • </w:t>
    </w:r>
    <w:proofErr w:type="spellStart"/>
    <w:r w:rsidRPr="00CC6EE8">
      <w:rPr>
        <w:rFonts w:eastAsiaTheme="majorEastAsia"/>
      </w:rPr>
      <w:t>Bischoffsheimlaan</w:t>
    </w:r>
    <w:proofErr w:type="spellEnd"/>
    <w:r w:rsidRPr="00CC6EE8">
      <w:rPr>
        <w:rFonts w:eastAsiaTheme="majorEastAsia"/>
      </w:rPr>
      <w:t xml:space="preserve"> 1-8 • 1000 Brussel • T +32 2 211 55 00</w:t>
    </w:r>
  </w:p>
  <w:p w14:paraId="300BCEDA" w14:textId="77777777" w:rsidR="00CC6EE8" w:rsidRPr="00523BBB" w:rsidRDefault="00CC6EE8" w:rsidP="00CC6EE8">
    <w:pPr>
      <w:pStyle w:val="Voettekst"/>
      <w:rPr>
        <w:lang w:val="en-US"/>
      </w:rPr>
    </w:pPr>
    <w:r w:rsidRPr="00523BBB">
      <w:rPr>
        <w:lang w:val="en-US"/>
      </w:rPr>
      <w:t>BIC GKCCBEBB</w:t>
    </w:r>
    <w:r w:rsidRPr="00523BBB">
      <w:rPr>
        <w:rFonts w:eastAsiaTheme="majorEastAsia"/>
        <w:lang w:val="en-US"/>
      </w:rPr>
      <w:t xml:space="preserve"> •</w:t>
    </w:r>
    <w:r w:rsidRPr="00523BBB">
      <w:rPr>
        <w:lang w:val="en-US"/>
      </w:rPr>
      <w:t xml:space="preserve"> IBAN BE10 0910 1156 9604</w:t>
    </w:r>
    <w:r w:rsidRPr="00523BBB">
      <w:rPr>
        <w:rFonts w:eastAsiaTheme="majorEastAsia"/>
        <w:lang w:val="en-US"/>
      </w:rPr>
      <w:t xml:space="preserve"> •</w:t>
    </w:r>
    <w:r w:rsidRPr="00523BBB">
      <w:rPr>
        <w:lang w:val="en-US"/>
      </w:rPr>
      <w:t xml:space="preserve"> RPR Brussel BE 0451 857 573</w:t>
    </w:r>
  </w:p>
  <w:p w14:paraId="500B46CE" w14:textId="77777777" w:rsidR="00CC6EE8" w:rsidRPr="00523BBB" w:rsidRDefault="00CC6EE8" w:rsidP="00CC6EE8">
    <w:pPr>
      <w:pStyle w:val="Voettekst"/>
      <w:rPr>
        <w:lang w:val="en-US"/>
      </w:rPr>
    </w:pPr>
    <w:r w:rsidRPr="00523BBB">
      <w:rPr>
        <w:rFonts w:eastAsiaTheme="majorEastAsia"/>
        <w:lang w:val="en-US"/>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A1A9B" w14:textId="77777777" w:rsidR="005847F9" w:rsidRDefault="005847F9" w:rsidP="00CC6EE8">
      <w:r>
        <w:separator/>
      </w:r>
    </w:p>
  </w:footnote>
  <w:footnote w:type="continuationSeparator" w:id="0">
    <w:p w14:paraId="68C2F655" w14:textId="77777777" w:rsidR="005847F9" w:rsidRDefault="005847F9" w:rsidP="00CC6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3939" w14:textId="77777777" w:rsidR="00CC6EE8" w:rsidRDefault="00CC6EE8">
    <w:pPr>
      <w:pStyle w:val="Koptekst"/>
    </w:pPr>
    <w:r>
      <w:rPr>
        <w:noProof/>
      </w:rPr>
      <w:drawing>
        <wp:anchor distT="0" distB="0" distL="114300" distR="114300" simplePos="0" relativeHeight="251659264" behindDoc="1" locked="0" layoutInCell="1" allowOverlap="1" wp14:anchorId="3F737408" wp14:editId="4B371A6B">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61BA" w14:textId="77777777" w:rsidR="00CC6EE8" w:rsidRPr="00CC6EE8" w:rsidRDefault="0083041D" w:rsidP="00CC6EE8">
    <w:pPr>
      <w:pStyle w:val="Koptekst"/>
    </w:pPr>
    <w:r>
      <w:rPr>
        <w:noProof/>
      </w:rPr>
      <w:drawing>
        <wp:anchor distT="0" distB="0" distL="114300" distR="114300" simplePos="0" relativeHeight="251663360" behindDoc="1" locked="0" layoutInCell="1" allowOverlap="1" wp14:anchorId="36EE0AE8" wp14:editId="65253FAB">
          <wp:simplePos x="0" y="0"/>
          <wp:positionH relativeFrom="page">
            <wp:posOffset>-107950</wp:posOffset>
          </wp:positionH>
          <wp:positionV relativeFrom="page">
            <wp:posOffset>5321935</wp:posOffset>
          </wp:positionV>
          <wp:extent cx="1508040" cy="3960000"/>
          <wp:effectExtent l="0" t="0" r="0" b="254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r w:rsidR="00CC6EE8">
      <w:rPr>
        <w:noProof/>
      </w:rPr>
      <w:drawing>
        <wp:anchor distT="0" distB="0" distL="114300" distR="114300" simplePos="0" relativeHeight="251661312" behindDoc="1" locked="0" layoutInCell="1" allowOverlap="1" wp14:anchorId="610877B5" wp14:editId="1CE54CDF">
          <wp:simplePos x="0" y="0"/>
          <wp:positionH relativeFrom="page">
            <wp:posOffset>377825</wp:posOffset>
          </wp:positionH>
          <wp:positionV relativeFrom="page">
            <wp:posOffset>377825</wp:posOffset>
          </wp:positionV>
          <wp:extent cx="2217600" cy="48132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3F47"/>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DF57EB"/>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001E3D"/>
    <w:multiLevelType w:val="hybridMultilevel"/>
    <w:tmpl w:val="6B5ABF0A"/>
    <w:lvl w:ilvl="0" w:tplc="56B25228">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9F7416F"/>
    <w:multiLevelType w:val="hybridMultilevel"/>
    <w:tmpl w:val="04BAA360"/>
    <w:lvl w:ilvl="0" w:tplc="ED2419E8">
      <w:start w:val="1"/>
      <w:numFmt w:val="decimal"/>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4"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3C6B23"/>
    <w:multiLevelType w:val="hybridMultilevel"/>
    <w:tmpl w:val="F7B6CA34"/>
    <w:lvl w:ilvl="0" w:tplc="8584BEB0">
      <w:start w:val="1"/>
      <w:numFmt w:val="bullet"/>
      <w:lvlText w:val="­"/>
      <w:lvlJc w:val="left"/>
      <w:pPr>
        <w:ind w:left="720" w:hanging="360"/>
      </w:pPr>
      <w:rPr>
        <w:rFonts w:ascii="Coo Hew" w:hAnsi="Coo Hew" w:hint="default"/>
      </w:rPr>
    </w:lvl>
    <w:lvl w:ilvl="1" w:tplc="DF6259EA" w:tentative="1">
      <w:start w:val="1"/>
      <w:numFmt w:val="bullet"/>
      <w:lvlText w:val="o"/>
      <w:lvlJc w:val="left"/>
      <w:pPr>
        <w:ind w:left="1440" w:hanging="360"/>
      </w:pPr>
      <w:rPr>
        <w:rFonts w:ascii="Courier New" w:hAnsi="Courier New" w:cs="Courier New" w:hint="default"/>
      </w:rPr>
    </w:lvl>
    <w:lvl w:ilvl="2" w:tplc="FAF42ECE" w:tentative="1">
      <w:start w:val="1"/>
      <w:numFmt w:val="bullet"/>
      <w:lvlText w:val=""/>
      <w:lvlJc w:val="left"/>
      <w:pPr>
        <w:ind w:left="2160" w:hanging="360"/>
      </w:pPr>
      <w:rPr>
        <w:rFonts w:ascii="Wingdings" w:hAnsi="Wingdings" w:hint="default"/>
      </w:rPr>
    </w:lvl>
    <w:lvl w:ilvl="3" w:tplc="FD1A5FFC" w:tentative="1">
      <w:start w:val="1"/>
      <w:numFmt w:val="bullet"/>
      <w:lvlText w:val=""/>
      <w:lvlJc w:val="left"/>
      <w:pPr>
        <w:ind w:left="2880" w:hanging="360"/>
      </w:pPr>
      <w:rPr>
        <w:rFonts w:ascii="Symbol" w:hAnsi="Symbol" w:hint="default"/>
      </w:rPr>
    </w:lvl>
    <w:lvl w:ilvl="4" w:tplc="9E662C80" w:tentative="1">
      <w:start w:val="1"/>
      <w:numFmt w:val="bullet"/>
      <w:lvlText w:val="o"/>
      <w:lvlJc w:val="left"/>
      <w:pPr>
        <w:ind w:left="3600" w:hanging="360"/>
      </w:pPr>
      <w:rPr>
        <w:rFonts w:ascii="Courier New" w:hAnsi="Courier New" w:cs="Courier New" w:hint="default"/>
      </w:rPr>
    </w:lvl>
    <w:lvl w:ilvl="5" w:tplc="96EC6FEE" w:tentative="1">
      <w:start w:val="1"/>
      <w:numFmt w:val="bullet"/>
      <w:lvlText w:val=""/>
      <w:lvlJc w:val="left"/>
      <w:pPr>
        <w:ind w:left="4320" w:hanging="360"/>
      </w:pPr>
      <w:rPr>
        <w:rFonts w:ascii="Wingdings" w:hAnsi="Wingdings" w:hint="default"/>
      </w:rPr>
    </w:lvl>
    <w:lvl w:ilvl="6" w:tplc="9F04C6F2" w:tentative="1">
      <w:start w:val="1"/>
      <w:numFmt w:val="bullet"/>
      <w:lvlText w:val=""/>
      <w:lvlJc w:val="left"/>
      <w:pPr>
        <w:ind w:left="5040" w:hanging="360"/>
      </w:pPr>
      <w:rPr>
        <w:rFonts w:ascii="Symbol" w:hAnsi="Symbol" w:hint="default"/>
      </w:rPr>
    </w:lvl>
    <w:lvl w:ilvl="7" w:tplc="E258F02C" w:tentative="1">
      <w:start w:val="1"/>
      <w:numFmt w:val="bullet"/>
      <w:lvlText w:val="o"/>
      <w:lvlJc w:val="left"/>
      <w:pPr>
        <w:ind w:left="5760" w:hanging="360"/>
      </w:pPr>
      <w:rPr>
        <w:rFonts w:ascii="Courier New" w:hAnsi="Courier New" w:cs="Courier New" w:hint="default"/>
      </w:rPr>
    </w:lvl>
    <w:lvl w:ilvl="8" w:tplc="80FCD87E" w:tentative="1">
      <w:start w:val="1"/>
      <w:numFmt w:val="bullet"/>
      <w:lvlText w:val=""/>
      <w:lvlJc w:val="left"/>
      <w:pPr>
        <w:ind w:left="6480" w:hanging="360"/>
      </w:pPr>
      <w:rPr>
        <w:rFonts w:ascii="Wingdings" w:hAnsi="Wingdings" w:hint="default"/>
      </w:rPr>
    </w:lvl>
  </w:abstractNum>
  <w:abstractNum w:abstractNumId="6" w15:restartNumberingAfterBreak="0">
    <w:nsid w:val="271C26D1"/>
    <w:multiLevelType w:val="multilevel"/>
    <w:tmpl w:val="F3409C6A"/>
    <w:numStyleLink w:val="VVSGTitels0"/>
  </w:abstractNum>
  <w:abstractNum w:abstractNumId="7" w15:restartNumberingAfterBreak="0">
    <w:nsid w:val="27383C28"/>
    <w:multiLevelType w:val="multilevel"/>
    <w:tmpl w:val="4384968A"/>
    <w:numStyleLink w:val="VVSGtitels"/>
  </w:abstractNum>
  <w:abstractNum w:abstractNumId="8" w15:restartNumberingAfterBreak="0">
    <w:nsid w:val="27761599"/>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B05BA9"/>
    <w:multiLevelType w:val="multilevel"/>
    <w:tmpl w:val="F3409C6A"/>
    <w:styleLink w:val="VVSGTitels0"/>
    <w:lvl w:ilvl="0">
      <w:start w:val="1"/>
      <w:numFmt w:val="decimal"/>
      <w:pStyle w:val="1Titel1VVSG"/>
      <w:lvlText w:val="%1."/>
      <w:lvlJc w:val="left"/>
      <w:pPr>
        <w:ind w:left="284" w:hanging="284"/>
      </w:pPr>
      <w:rPr>
        <w:rFonts w:hint="default"/>
      </w:rPr>
    </w:lvl>
    <w:lvl w:ilvl="1">
      <w:start w:val="1"/>
      <w:numFmt w:val="decimal"/>
      <w:pStyle w:val="11Titel2VVSG"/>
      <w:lvlText w:val="%1.%2."/>
      <w:lvlJc w:val="left"/>
      <w:pPr>
        <w:ind w:left="792" w:hanging="432"/>
      </w:pPr>
      <w:rPr>
        <w:rFonts w:hint="default"/>
      </w:rPr>
    </w:lvl>
    <w:lvl w:ilvl="2">
      <w:start w:val="1"/>
      <w:numFmt w:val="decimal"/>
      <w:pStyle w:val="111Titel3VVSG"/>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0D67E6"/>
    <w:multiLevelType w:val="hybridMultilevel"/>
    <w:tmpl w:val="4B9CFE18"/>
    <w:lvl w:ilvl="0" w:tplc="710696BC">
      <w:start w:val="1"/>
      <w:numFmt w:val="bullet"/>
      <w:pStyle w:val="OpsommingVVS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B155B4"/>
    <w:multiLevelType w:val="multilevel"/>
    <w:tmpl w:val="4384968A"/>
    <w:numStyleLink w:val="VVSGtitels"/>
  </w:abstractNum>
  <w:abstractNum w:abstractNumId="12" w15:restartNumberingAfterBreak="0">
    <w:nsid w:val="318463F8"/>
    <w:multiLevelType w:val="hybridMultilevel"/>
    <w:tmpl w:val="EA5AFC16"/>
    <w:lvl w:ilvl="0" w:tplc="060C6984">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3283C0D"/>
    <w:multiLevelType w:val="hybridMultilevel"/>
    <w:tmpl w:val="84AE84BA"/>
    <w:lvl w:ilvl="0" w:tplc="3E5CB710">
      <w:start w:val="1"/>
      <w:numFmt w:val="decimal"/>
      <w:pStyle w:val="NummeringVVSG"/>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4FD5C6F"/>
    <w:multiLevelType w:val="multilevel"/>
    <w:tmpl w:val="4384968A"/>
    <w:numStyleLink w:val="VVSGtitels"/>
  </w:abstractNum>
  <w:abstractNum w:abstractNumId="15" w15:restartNumberingAfterBreak="0">
    <w:nsid w:val="4C63314B"/>
    <w:multiLevelType w:val="multilevel"/>
    <w:tmpl w:val="4384968A"/>
    <w:numStyleLink w:val="VVSGtitels"/>
  </w:abstractNum>
  <w:abstractNum w:abstractNumId="16" w15:restartNumberingAfterBreak="0">
    <w:nsid w:val="4C9379BD"/>
    <w:multiLevelType w:val="hybridMultilevel"/>
    <w:tmpl w:val="43EADDDC"/>
    <w:lvl w:ilvl="0" w:tplc="2CC4C738">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DA87147"/>
    <w:multiLevelType w:val="multilevel"/>
    <w:tmpl w:val="214A5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1264A7"/>
    <w:multiLevelType w:val="multilevel"/>
    <w:tmpl w:val="67021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B779BC"/>
    <w:multiLevelType w:val="multilevel"/>
    <w:tmpl w:val="D80026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C039A8"/>
    <w:multiLevelType w:val="multilevel"/>
    <w:tmpl w:val="4D74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4D553D"/>
    <w:multiLevelType w:val="multilevel"/>
    <w:tmpl w:val="4384968A"/>
    <w:numStyleLink w:val="VVSGtitels"/>
  </w:abstractNum>
  <w:num w:numId="1" w16cid:durableId="2061778571">
    <w:abstractNumId w:val="5"/>
  </w:num>
  <w:num w:numId="2" w16cid:durableId="1171915763">
    <w:abstractNumId w:val="16"/>
  </w:num>
  <w:num w:numId="3" w16cid:durableId="1097481073">
    <w:abstractNumId w:val="4"/>
  </w:num>
  <w:num w:numId="4" w16cid:durableId="1743990236">
    <w:abstractNumId w:val="21"/>
  </w:num>
  <w:num w:numId="5" w16cid:durableId="740249554">
    <w:abstractNumId w:val="1"/>
  </w:num>
  <w:num w:numId="6" w16cid:durableId="1333610289">
    <w:abstractNumId w:val="15"/>
  </w:num>
  <w:num w:numId="7" w16cid:durableId="1115292524">
    <w:abstractNumId w:val="2"/>
  </w:num>
  <w:num w:numId="8" w16cid:durableId="663051894">
    <w:abstractNumId w:val="7"/>
  </w:num>
  <w:num w:numId="9" w16cid:durableId="87773085">
    <w:abstractNumId w:val="14"/>
  </w:num>
  <w:num w:numId="10" w16cid:durableId="1005984513">
    <w:abstractNumId w:val="8"/>
  </w:num>
  <w:num w:numId="11" w16cid:durableId="223759315">
    <w:abstractNumId w:val="11"/>
  </w:num>
  <w:num w:numId="12" w16cid:durableId="1407066384">
    <w:abstractNumId w:val="0"/>
  </w:num>
  <w:num w:numId="13" w16cid:durableId="1509363924">
    <w:abstractNumId w:val="19"/>
  </w:num>
  <w:num w:numId="14" w16cid:durableId="405733624">
    <w:abstractNumId w:val="12"/>
  </w:num>
  <w:num w:numId="15" w16cid:durableId="11154500">
    <w:abstractNumId w:val="10"/>
  </w:num>
  <w:num w:numId="16" w16cid:durableId="1207253931">
    <w:abstractNumId w:val="17"/>
  </w:num>
  <w:num w:numId="17" w16cid:durableId="488905905">
    <w:abstractNumId w:val="9"/>
  </w:num>
  <w:num w:numId="18" w16cid:durableId="745687674">
    <w:abstractNumId w:val="13"/>
  </w:num>
  <w:num w:numId="19" w16cid:durableId="2072382459">
    <w:abstractNumId w:val="13"/>
    <w:lvlOverride w:ilvl="0">
      <w:startOverride w:val="1"/>
    </w:lvlOverride>
  </w:num>
  <w:num w:numId="20" w16cid:durableId="357507194">
    <w:abstractNumId w:val="13"/>
  </w:num>
  <w:num w:numId="21" w16cid:durableId="810364342">
    <w:abstractNumId w:val="3"/>
  </w:num>
  <w:num w:numId="22" w16cid:durableId="805511967">
    <w:abstractNumId w:val="6"/>
  </w:num>
  <w:num w:numId="23" w16cid:durableId="1518079081">
    <w:abstractNumId w:val="13"/>
    <w:lvlOverride w:ilvl="0">
      <w:startOverride w:val="1"/>
    </w:lvlOverride>
  </w:num>
  <w:num w:numId="24" w16cid:durableId="1803882782">
    <w:abstractNumId w:val="20"/>
  </w:num>
  <w:num w:numId="25" w16cid:durableId="17751995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F9"/>
    <w:rsid w:val="00024353"/>
    <w:rsid w:val="00025844"/>
    <w:rsid w:val="0003430B"/>
    <w:rsid w:val="00050E77"/>
    <w:rsid w:val="00060451"/>
    <w:rsid w:val="000706B6"/>
    <w:rsid w:val="00074365"/>
    <w:rsid w:val="00087630"/>
    <w:rsid w:val="000A3AC0"/>
    <w:rsid w:val="000A7398"/>
    <w:rsid w:val="000C58BD"/>
    <w:rsid w:val="000D0025"/>
    <w:rsid w:val="000D1B9D"/>
    <w:rsid w:val="000E6019"/>
    <w:rsid w:val="000F3C51"/>
    <w:rsid w:val="000F6824"/>
    <w:rsid w:val="000F73F9"/>
    <w:rsid w:val="00112839"/>
    <w:rsid w:val="001A0DF9"/>
    <w:rsid w:val="001A4894"/>
    <w:rsid w:val="001C08D9"/>
    <w:rsid w:val="001E0F82"/>
    <w:rsid w:val="002009A8"/>
    <w:rsid w:val="00224989"/>
    <w:rsid w:val="00266BEF"/>
    <w:rsid w:val="002A246E"/>
    <w:rsid w:val="002A6D3C"/>
    <w:rsid w:val="002B3018"/>
    <w:rsid w:val="0031077D"/>
    <w:rsid w:val="003210C4"/>
    <w:rsid w:val="0034266B"/>
    <w:rsid w:val="00342749"/>
    <w:rsid w:val="003541A5"/>
    <w:rsid w:val="00356F5C"/>
    <w:rsid w:val="00361327"/>
    <w:rsid w:val="00377736"/>
    <w:rsid w:val="0038384D"/>
    <w:rsid w:val="003C3AF9"/>
    <w:rsid w:val="003D1241"/>
    <w:rsid w:val="003F1A7D"/>
    <w:rsid w:val="003F3A9E"/>
    <w:rsid w:val="00450662"/>
    <w:rsid w:val="00482C9E"/>
    <w:rsid w:val="004A4E83"/>
    <w:rsid w:val="004B1374"/>
    <w:rsid w:val="00516B67"/>
    <w:rsid w:val="00523BBB"/>
    <w:rsid w:val="005327E7"/>
    <w:rsid w:val="00547EBA"/>
    <w:rsid w:val="0055444C"/>
    <w:rsid w:val="005737BA"/>
    <w:rsid w:val="005847F9"/>
    <w:rsid w:val="00596904"/>
    <w:rsid w:val="005A0E9E"/>
    <w:rsid w:val="005C0FB0"/>
    <w:rsid w:val="005E37F5"/>
    <w:rsid w:val="00616791"/>
    <w:rsid w:val="006272B8"/>
    <w:rsid w:val="0065782C"/>
    <w:rsid w:val="006A46F6"/>
    <w:rsid w:val="006B00AB"/>
    <w:rsid w:val="006B7F92"/>
    <w:rsid w:val="00701ECD"/>
    <w:rsid w:val="007554C4"/>
    <w:rsid w:val="00762332"/>
    <w:rsid w:val="007650B0"/>
    <w:rsid w:val="00770A2F"/>
    <w:rsid w:val="0078273A"/>
    <w:rsid w:val="007A4FAB"/>
    <w:rsid w:val="007B3E1A"/>
    <w:rsid w:val="007E7FEA"/>
    <w:rsid w:val="00830304"/>
    <w:rsid w:val="0083041D"/>
    <w:rsid w:val="008363B4"/>
    <w:rsid w:val="008633FE"/>
    <w:rsid w:val="0089489C"/>
    <w:rsid w:val="008A36A3"/>
    <w:rsid w:val="008C3FF6"/>
    <w:rsid w:val="008D7D00"/>
    <w:rsid w:val="008F505C"/>
    <w:rsid w:val="00913527"/>
    <w:rsid w:val="00922427"/>
    <w:rsid w:val="00962263"/>
    <w:rsid w:val="00962464"/>
    <w:rsid w:val="00992D0F"/>
    <w:rsid w:val="009D146B"/>
    <w:rsid w:val="009D7974"/>
    <w:rsid w:val="00A20FA1"/>
    <w:rsid w:val="00A22EE6"/>
    <w:rsid w:val="00A304B0"/>
    <w:rsid w:val="00A36D1F"/>
    <w:rsid w:val="00A7308D"/>
    <w:rsid w:val="00A83758"/>
    <w:rsid w:val="00A869D0"/>
    <w:rsid w:val="00A9282D"/>
    <w:rsid w:val="00AA4D6A"/>
    <w:rsid w:val="00AC6083"/>
    <w:rsid w:val="00B11285"/>
    <w:rsid w:val="00B63376"/>
    <w:rsid w:val="00B6556A"/>
    <w:rsid w:val="00B91509"/>
    <w:rsid w:val="00BA2A8F"/>
    <w:rsid w:val="00BA3E81"/>
    <w:rsid w:val="00BC4C62"/>
    <w:rsid w:val="00BD2370"/>
    <w:rsid w:val="00BD7B19"/>
    <w:rsid w:val="00C56181"/>
    <w:rsid w:val="00C5637B"/>
    <w:rsid w:val="00CA7C55"/>
    <w:rsid w:val="00CC6EE8"/>
    <w:rsid w:val="00D4120B"/>
    <w:rsid w:val="00D70255"/>
    <w:rsid w:val="00D966BF"/>
    <w:rsid w:val="00EA4719"/>
    <w:rsid w:val="00EB0D48"/>
    <w:rsid w:val="00EC2A78"/>
    <w:rsid w:val="00EC65F8"/>
    <w:rsid w:val="00F267E2"/>
    <w:rsid w:val="00F44B48"/>
    <w:rsid w:val="00F4587A"/>
    <w:rsid w:val="00F61B3E"/>
    <w:rsid w:val="00FA2B4A"/>
    <w:rsid w:val="00FD25F0"/>
    <w:rsid w:val="00FD6C3F"/>
    <w:rsid w:val="00FD7A7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9F368"/>
  <w15:chartTrackingRefBased/>
  <w15:docId w15:val="{5E2DD1B9-55C5-4A30-9A5A-DEAF936E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8A36A3"/>
    <w:pPr>
      <w:spacing w:after="0" w:line="293" w:lineRule="auto"/>
    </w:pPr>
    <w:rPr>
      <w:rFonts w:ascii="Arial" w:hAnsi="Arial" w:cs="Times New Roman"/>
      <w:color w:val="53565A" w:themeColor="text2"/>
      <w:sz w:val="20"/>
      <w:szCs w:val="20"/>
      <w:lang w:val="nl-NL" w:eastAsia="nl-BE"/>
    </w:rPr>
  </w:style>
  <w:style w:type="paragraph" w:styleId="Kop1">
    <w:name w:val="heading 1"/>
    <w:basedOn w:val="1Titel1VVSG"/>
    <w:next w:val="Standaard"/>
    <w:link w:val="Kop1Char"/>
    <w:rsid w:val="0031077D"/>
  </w:style>
  <w:style w:type="paragraph" w:styleId="Kop2">
    <w:name w:val="heading 2"/>
    <w:basedOn w:val="11Titel2VVSG"/>
    <w:next w:val="Standaard"/>
    <w:link w:val="Kop2Char"/>
    <w:uiPriority w:val="9"/>
    <w:unhideWhenUsed/>
    <w:rsid w:val="0031077D"/>
  </w:style>
  <w:style w:type="paragraph" w:styleId="Kop3">
    <w:name w:val="heading 3"/>
    <w:basedOn w:val="111Titel3VVSG"/>
    <w:next w:val="Standaard"/>
    <w:link w:val="Kop3Char"/>
    <w:rsid w:val="0031077D"/>
  </w:style>
  <w:style w:type="paragraph" w:styleId="Kop4">
    <w:name w:val="heading 4"/>
    <w:basedOn w:val="Standaard"/>
    <w:next w:val="Standaard"/>
    <w:link w:val="Kop4Char"/>
    <w:uiPriority w:val="9"/>
    <w:semiHidden/>
    <w:unhideWhenUsed/>
    <w:rsid w:val="003F1A7D"/>
    <w:pPr>
      <w:keepNext/>
      <w:keepLines/>
      <w:spacing w:before="40"/>
      <w:outlineLvl w:val="3"/>
    </w:pPr>
    <w:rPr>
      <w:rFonts w:asciiTheme="majorHAnsi" w:eastAsiaTheme="majorEastAsia" w:hAnsiTheme="majorHAnsi" w:cstheme="majorBidi"/>
      <w:i/>
      <w:iCs/>
      <w:color w:val="43B02A"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C6EE8"/>
    <w:pPr>
      <w:tabs>
        <w:tab w:val="center" w:pos="4536"/>
        <w:tab w:val="right" w:pos="9072"/>
      </w:tabs>
      <w:spacing w:line="220" w:lineRule="exact"/>
    </w:pPr>
    <w:rPr>
      <w:color w:val="97999B" w:themeColor="background2"/>
      <w:sz w:val="16"/>
      <w:szCs w:val="18"/>
    </w:rPr>
  </w:style>
  <w:style w:type="character" w:customStyle="1" w:styleId="VoettekstChar">
    <w:name w:val="Voettekst Char"/>
    <w:basedOn w:val="Standaardalinea-lettertype"/>
    <w:link w:val="Voettekst"/>
    <w:uiPriority w:val="99"/>
    <w:rsid w:val="00CC6EE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rsid w:val="0031077D"/>
    <w:rPr>
      <w:rFonts w:ascii="Arial" w:hAnsi="Arial" w:cs="Times New Roman"/>
      <w:b/>
      <w:bCs/>
      <w:color w:val="43B02A" w:themeColor="accent1"/>
      <w:sz w:val="26"/>
      <w:szCs w:val="26"/>
      <w:lang w:eastAsia="nl-BE"/>
    </w:rPr>
  </w:style>
  <w:style w:type="character" w:customStyle="1" w:styleId="Kop2Char">
    <w:name w:val="Kop 2 Char"/>
    <w:basedOn w:val="Standaardalinea-lettertype"/>
    <w:link w:val="Kop2"/>
    <w:uiPriority w:val="9"/>
    <w:rsid w:val="0031077D"/>
    <w:rPr>
      <w:rFonts w:ascii="Arial" w:hAnsi="Arial" w:cs="Times New Roman"/>
      <w:b/>
      <w:bCs/>
      <w:color w:val="53565A" w:themeColor="text2"/>
      <w:sz w:val="24"/>
      <w:szCs w:val="26"/>
      <w:lang w:eastAsia="nl-BE"/>
    </w:rPr>
  </w:style>
  <w:style w:type="character" w:customStyle="1" w:styleId="Kop3Char">
    <w:name w:val="Kop 3 Char"/>
    <w:basedOn w:val="Standaardalinea-lettertype"/>
    <w:link w:val="Kop3"/>
    <w:rsid w:val="0031077D"/>
    <w:rPr>
      <w:rFonts w:ascii="Arial" w:hAnsi="Arial" w:cs="Times New Roman"/>
      <w:b/>
      <w:bCs/>
      <w:color w:val="53565A" w:themeColor="text2"/>
      <w:szCs w:val="24"/>
      <w:lang w:eastAsia="nl-BE"/>
    </w:rPr>
  </w:style>
  <w:style w:type="paragraph" w:styleId="Geenafstand">
    <w:name w:val="No Spacing"/>
    <w:uiPriority w:val="1"/>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rsid w:val="000F3C51"/>
    <w:pPr>
      <w:ind w:left="720"/>
      <w:contextualSpacing/>
    </w:pPr>
  </w:style>
  <w:style w:type="paragraph" w:styleId="Koptekst">
    <w:name w:val="header"/>
    <w:basedOn w:val="Standaard"/>
    <w:link w:val="KoptekstChar"/>
    <w:uiPriority w:val="99"/>
    <w:unhideWhenUsed/>
    <w:rsid w:val="00CC6EE8"/>
    <w:pPr>
      <w:tabs>
        <w:tab w:val="center" w:pos="4536"/>
        <w:tab w:val="right" w:pos="9072"/>
      </w:tabs>
    </w:pPr>
  </w:style>
  <w:style w:type="character" w:customStyle="1" w:styleId="KoptekstChar">
    <w:name w:val="Koptekst Char"/>
    <w:basedOn w:val="Standaardalinea-lettertype"/>
    <w:link w:val="Koptekst"/>
    <w:uiPriority w:val="99"/>
    <w:rsid w:val="00CC6EE8"/>
    <w:rPr>
      <w:rFonts w:ascii="Arial" w:hAnsi="Arial" w:cs="Times New Roman"/>
      <w:sz w:val="18"/>
      <w:szCs w:val="20"/>
      <w:lang w:val="nl-NL" w:eastAsia="nl-BE"/>
    </w:rPr>
  </w:style>
  <w:style w:type="table" w:styleId="Tabelraster">
    <w:name w:val="Table Grid"/>
    <w:basedOn w:val="Standaardtabel"/>
    <w:uiPriority w:val="39"/>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A2B4A"/>
    <w:rPr>
      <w:color w:val="808080"/>
    </w:rPr>
  </w:style>
  <w:style w:type="paragraph" w:customStyle="1" w:styleId="OnderwerpVVSG">
    <w:name w:val="Onderwerp_VVSG"/>
    <w:basedOn w:val="Standaard"/>
    <w:qFormat/>
    <w:rsid w:val="000A7398"/>
    <w:pPr>
      <w:spacing w:before="500" w:after="360"/>
    </w:pPr>
    <w:rPr>
      <w:b/>
      <w:bCs/>
      <w:color w:val="000000" w:themeColor="text1"/>
      <w:sz w:val="32"/>
      <w:szCs w:val="25"/>
      <w:lang w:val="nl-BE"/>
    </w:rPr>
  </w:style>
  <w:style w:type="paragraph" w:customStyle="1" w:styleId="BodytekstVVSG">
    <w:name w:val="Bodytekst_VVSG"/>
    <w:basedOn w:val="Standaard"/>
    <w:qFormat/>
    <w:rsid w:val="00516B67"/>
    <w:rPr>
      <w:szCs w:val="22"/>
      <w:lang w:val="nl-BE"/>
    </w:rPr>
  </w:style>
  <w:style w:type="numbering" w:customStyle="1" w:styleId="VVSGtitels">
    <w:name w:val="VVSG_titels"/>
    <w:uiPriority w:val="99"/>
    <w:rsid w:val="00482C9E"/>
    <w:pPr>
      <w:numPr>
        <w:numId w:val="3"/>
      </w:numPr>
    </w:pPr>
  </w:style>
  <w:style w:type="paragraph" w:customStyle="1" w:styleId="1Titel1VVSG">
    <w:name w:val="1. Titel1_VVSG"/>
    <w:basedOn w:val="BodytekstVVSG"/>
    <w:qFormat/>
    <w:rsid w:val="00B6556A"/>
    <w:pPr>
      <w:numPr>
        <w:numId w:val="22"/>
      </w:numPr>
      <w:spacing w:before="360" w:after="120" w:line="240" w:lineRule="auto"/>
      <w:ind w:left="340" w:hanging="340"/>
      <w:outlineLvl w:val="0"/>
    </w:pPr>
    <w:rPr>
      <w:b/>
      <w:bCs/>
      <w:color w:val="43B02A" w:themeColor="accent1"/>
      <w:sz w:val="26"/>
      <w:szCs w:val="26"/>
    </w:rPr>
  </w:style>
  <w:style w:type="paragraph" w:customStyle="1" w:styleId="11Titel2VVSG">
    <w:name w:val="1.1. Titel2_VVSG"/>
    <w:basedOn w:val="1Titel1VVSG"/>
    <w:qFormat/>
    <w:rsid w:val="008D7D00"/>
    <w:pPr>
      <w:numPr>
        <w:ilvl w:val="1"/>
      </w:numPr>
      <w:spacing w:before="240" w:after="60"/>
      <w:ind w:left="510" w:hanging="510"/>
      <w:outlineLvl w:val="1"/>
    </w:pPr>
    <w:rPr>
      <w:color w:val="53565A" w:themeColor="text2"/>
      <w:sz w:val="24"/>
    </w:rPr>
  </w:style>
  <w:style w:type="paragraph" w:customStyle="1" w:styleId="111Titel3VVSG">
    <w:name w:val="1.1.1. Titel3_VVSG"/>
    <w:basedOn w:val="BodytekstVVSG"/>
    <w:qFormat/>
    <w:rsid w:val="008D7D00"/>
    <w:pPr>
      <w:numPr>
        <w:ilvl w:val="2"/>
        <w:numId w:val="22"/>
      </w:numPr>
      <w:spacing w:before="120" w:after="40" w:line="240" w:lineRule="auto"/>
      <w:ind w:left="680" w:hanging="680"/>
      <w:outlineLvl w:val="2"/>
    </w:pPr>
    <w:rPr>
      <w:b/>
      <w:bCs/>
      <w:sz w:val="22"/>
      <w:szCs w:val="24"/>
    </w:rPr>
  </w:style>
  <w:style w:type="paragraph" w:customStyle="1" w:styleId="OpsommingVVSG">
    <w:name w:val="Opsomming_VVSG"/>
    <w:basedOn w:val="BodytekstVVSG"/>
    <w:qFormat/>
    <w:rsid w:val="002A6D3C"/>
    <w:pPr>
      <w:numPr>
        <w:numId w:val="15"/>
      </w:numPr>
      <w:ind w:left="340" w:hanging="340"/>
    </w:pPr>
  </w:style>
  <w:style w:type="paragraph" w:customStyle="1" w:styleId="StreamerVVSG">
    <w:name w:val="Streamer_VVSG"/>
    <w:basedOn w:val="BodytekstVVSG"/>
    <w:qFormat/>
    <w:rsid w:val="00516B67"/>
    <w:pPr>
      <w:spacing w:line="264" w:lineRule="auto"/>
    </w:pPr>
    <w:rPr>
      <w:color w:val="43B02A" w:themeColor="accent1"/>
      <w:sz w:val="28"/>
      <w:szCs w:val="28"/>
    </w:rPr>
  </w:style>
  <w:style w:type="paragraph" w:customStyle="1" w:styleId="BodytekstvetVVSG">
    <w:name w:val="Bodytekst_vet_VVSG"/>
    <w:basedOn w:val="BodytekstVVSG"/>
    <w:qFormat/>
    <w:rsid w:val="000D0025"/>
    <w:rPr>
      <w:b/>
      <w:bCs/>
    </w:rPr>
  </w:style>
  <w:style w:type="numbering" w:customStyle="1" w:styleId="VVSGTitels0">
    <w:name w:val="VVSG_Titels"/>
    <w:uiPriority w:val="99"/>
    <w:rsid w:val="00AA4D6A"/>
    <w:pPr>
      <w:numPr>
        <w:numId w:val="17"/>
      </w:numPr>
    </w:pPr>
  </w:style>
  <w:style w:type="paragraph" w:customStyle="1" w:styleId="NummeringVVSG">
    <w:name w:val="Nummering_VVSG"/>
    <w:basedOn w:val="Standaard"/>
    <w:qFormat/>
    <w:rsid w:val="006272B8"/>
    <w:pPr>
      <w:numPr>
        <w:numId w:val="20"/>
      </w:numPr>
    </w:pPr>
    <w:rPr>
      <w:szCs w:val="22"/>
      <w:lang w:val="nl-BE"/>
    </w:rPr>
  </w:style>
  <w:style w:type="paragraph" w:styleId="Inhopg1">
    <w:name w:val="toc 1"/>
    <w:basedOn w:val="Standaard"/>
    <w:next w:val="Standaard"/>
    <w:autoRedefine/>
    <w:uiPriority w:val="39"/>
    <w:unhideWhenUsed/>
    <w:rsid w:val="008A36A3"/>
    <w:pPr>
      <w:tabs>
        <w:tab w:val="right" w:leader="dot" w:pos="7927"/>
      </w:tabs>
      <w:spacing w:before="120" w:line="300" w:lineRule="auto"/>
      <w:contextualSpacing/>
    </w:pPr>
  </w:style>
  <w:style w:type="paragraph" w:styleId="Inhopg2">
    <w:name w:val="toc 2"/>
    <w:basedOn w:val="Standaard"/>
    <w:next w:val="Standaard"/>
    <w:autoRedefine/>
    <w:uiPriority w:val="39"/>
    <w:unhideWhenUsed/>
    <w:rsid w:val="000A7398"/>
    <w:pPr>
      <w:spacing w:line="300" w:lineRule="auto"/>
      <w:ind w:left="181"/>
    </w:pPr>
  </w:style>
  <w:style w:type="character" w:styleId="Hyperlink">
    <w:name w:val="Hyperlink"/>
    <w:basedOn w:val="Standaardalinea-lettertype"/>
    <w:uiPriority w:val="99"/>
    <w:unhideWhenUsed/>
    <w:rsid w:val="00BC4C62"/>
    <w:rPr>
      <w:color w:val="auto"/>
      <w:u w:val="single"/>
    </w:rPr>
  </w:style>
  <w:style w:type="paragraph" w:styleId="Kopvaninhoudsopgave">
    <w:name w:val="TOC Heading"/>
    <w:next w:val="Standaard"/>
    <w:uiPriority w:val="39"/>
    <w:unhideWhenUsed/>
    <w:qFormat/>
    <w:rsid w:val="00356F5C"/>
    <w:pPr>
      <w:keepLines/>
      <w:spacing w:before="240"/>
    </w:pPr>
    <w:rPr>
      <w:rFonts w:asciiTheme="majorHAnsi" w:eastAsiaTheme="majorEastAsia" w:hAnsiTheme="majorHAnsi" w:cstheme="majorBidi"/>
      <w:b/>
      <w:caps/>
      <w:color w:val="43B02A" w:themeColor="accent1"/>
      <w:spacing w:val="10"/>
      <w:sz w:val="20"/>
      <w:szCs w:val="26"/>
      <w:lang w:eastAsia="nl-BE"/>
    </w:rPr>
  </w:style>
  <w:style w:type="paragraph" w:styleId="Inhopg3">
    <w:name w:val="toc 3"/>
    <w:basedOn w:val="Standaard"/>
    <w:next w:val="Standaard"/>
    <w:autoRedefine/>
    <w:uiPriority w:val="39"/>
    <w:unhideWhenUsed/>
    <w:rsid w:val="000A7398"/>
    <w:pPr>
      <w:spacing w:line="264" w:lineRule="auto"/>
      <w:ind w:left="357"/>
    </w:pPr>
  </w:style>
  <w:style w:type="character" w:customStyle="1" w:styleId="Kop4Char">
    <w:name w:val="Kop 4 Char"/>
    <w:basedOn w:val="Standaardalinea-lettertype"/>
    <w:link w:val="Kop4"/>
    <w:uiPriority w:val="9"/>
    <w:semiHidden/>
    <w:rsid w:val="003F1A7D"/>
    <w:rPr>
      <w:rFonts w:asciiTheme="majorHAnsi" w:eastAsiaTheme="majorEastAsia" w:hAnsiTheme="majorHAnsi" w:cstheme="majorBidi"/>
      <w:i/>
      <w:iCs/>
      <w:color w:val="43B02A" w:themeColor="accent1"/>
      <w:sz w:val="20"/>
      <w:szCs w:val="20"/>
      <w:lang w:val="nl-NL" w:eastAsia="nl-BE"/>
    </w:rPr>
  </w:style>
  <w:style w:type="character" w:styleId="Onopgelostemelding">
    <w:name w:val="Unresolved Mention"/>
    <w:basedOn w:val="Standaardalinea-lettertype"/>
    <w:uiPriority w:val="99"/>
    <w:semiHidden/>
    <w:unhideWhenUsed/>
    <w:rsid w:val="00584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332536">
      <w:bodyDiv w:val="1"/>
      <w:marLeft w:val="0"/>
      <w:marRight w:val="0"/>
      <w:marTop w:val="0"/>
      <w:marBottom w:val="0"/>
      <w:divBdr>
        <w:top w:val="none" w:sz="0" w:space="0" w:color="auto"/>
        <w:left w:val="none" w:sz="0" w:space="0" w:color="auto"/>
        <w:bottom w:val="none" w:sz="0" w:space="0" w:color="auto"/>
        <w:right w:val="none" w:sz="0" w:space="0" w:color="auto"/>
      </w:divBdr>
      <w:divsChild>
        <w:div w:id="1064453808">
          <w:marLeft w:val="0"/>
          <w:marRight w:val="0"/>
          <w:marTop w:val="0"/>
          <w:marBottom w:val="0"/>
          <w:divBdr>
            <w:top w:val="none" w:sz="0" w:space="0" w:color="auto"/>
            <w:left w:val="none" w:sz="0" w:space="0" w:color="auto"/>
            <w:bottom w:val="none" w:sz="0" w:space="0" w:color="auto"/>
            <w:right w:val="none" w:sz="0" w:space="0" w:color="auto"/>
          </w:divBdr>
        </w:div>
        <w:div w:id="1925068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vsg.be/Leden/Vreemdelingen%20documenten/materi%C3%ABle%20opvang/2020%2004%2022%20Werken%20en%20verblijf%20in%20een%20LOI.doc" TargetMode="External"/><Relationship Id="rId18" Type="http://schemas.openxmlformats.org/officeDocument/2006/relationships/hyperlink" Target="https://www.vvsg.be/Leden/Vreemdelingen%20documenten/materi%C3%ABle%20opvang/2020%2004%2022%20Werken%20en%20verblijf%20in%20een%20LOI.doc"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vvsg.be/Leden/Vreemdelingen%20documenten/materi%C3%ABle%20opvang/2020%2004%2022%20Werken%20en%20verblijf%20in%20een%20LOI.doc" TargetMode="External"/><Relationship Id="rId17" Type="http://schemas.openxmlformats.org/officeDocument/2006/relationships/hyperlink" Target="https://www.vvsg.be/nieuws/federale-uitzonderingsmaatregel-voor-opvang-asielzoekers-kan-grote-impact-hebben-op-lokale-besturen?query=verzadig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vsg.be/Leden/Vreemdelingen%20documenten/materi%C3%ABle%20opvang/2022%2007%2011%20INSTRUCTIE%20vrijwillige%20opheffing%202022.pdf" TargetMode="External"/><Relationship Id="rId20" Type="http://schemas.openxmlformats.org/officeDocument/2006/relationships/hyperlink" Target="mailto:Fabienne.crauwels@vvsg.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vsg.be/Leden/Vreemdelingen%20documenten/materi%C3%ABle%20opvang/2022%2011%2010%20Instructie%20opheffing%20code%20207%20werk_Finaal_360310.pdf"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vvsg.be/Leden/Vreemdelingen%20documenten/materi%C3%ABle%20opvang/2022%2011%2029%20Instructie%20RR_IT140-141_LOG07_20221128_Nl.pd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rimabook.mi-is.be/nl/wonen/installatiepremie/voor-de-begunstigden-van-de-wet-van-2-april-196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dmisppis.createsend.com/t/ViewEmailArchive/r/711CAC31BEEFC0942540EF23F30FEDED/C67FD2F38AC4859C/"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cr\Downloads\VVSG_NOTA_met_logo_GroeneLijn_sjabloon5%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CAFE9C355A4FE489B157DB94AB4B5C"/>
        <w:category>
          <w:name w:val="Algemeen"/>
          <w:gallery w:val="placeholder"/>
        </w:category>
        <w:types>
          <w:type w:val="bbPlcHdr"/>
        </w:types>
        <w:behaviors>
          <w:behavior w:val="content"/>
        </w:behaviors>
        <w:guid w:val="{848B52C6-D303-4A4B-B5B5-2AD85EF37FBB}"/>
      </w:docPartPr>
      <w:docPartBody>
        <w:p w:rsidR="00000000" w:rsidRDefault="002E7DEB">
          <w:pPr>
            <w:pStyle w:val="2ECAFE9C355A4FE489B157DB94AB4B5C"/>
          </w:pPr>
          <w:r w:rsidRPr="000A2112">
            <w:rPr>
              <w:rStyle w:val="Tekstvantijdelijkeaanduiding"/>
            </w:rPr>
            <w:t>K</w:t>
          </w:r>
          <w:r>
            <w:rPr>
              <w:rStyle w:val="Tekstvantijdelijkeaanduiding"/>
            </w:rPr>
            <w:t xml:space="preserve">ies </w:t>
          </w:r>
          <w:r w:rsidRPr="000A2112">
            <w:rPr>
              <w:rStyle w:val="Tekstvantijdelijkeaanduiding"/>
            </w:rPr>
            <w:t>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 Hew">
    <w:altName w:val="Calibri"/>
    <w:charset w:val="00"/>
    <w:family w:val="auto"/>
    <w:pitch w:val="variable"/>
    <w:sig w:usb0="A000002F" w:usb1="500160FB" w:usb2="0000001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2ECAFE9C355A4FE489B157DB94AB4B5C">
    <w:name w:val="2ECAFE9C355A4FE489B157DB94AB4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122E7B53D8948B3A6E392A8561F1D" ma:contentTypeVersion="8" ma:contentTypeDescription="Een nieuw document maken." ma:contentTypeScope="" ma:versionID="05461d58f208824d5f90224c5f036417">
  <xsd:schema xmlns:xsd="http://www.w3.org/2001/XMLSchema" xmlns:xs="http://www.w3.org/2001/XMLSchema" xmlns:p="http://schemas.microsoft.com/office/2006/metadata/properties" xmlns:ns2="dc1abfb6-379a-4558-a2dc-e2f7db11c9ab" targetNamespace="http://schemas.microsoft.com/office/2006/metadata/properties" ma:root="true" ma:fieldsID="19fbeba848a451388a191d14e97b6cdf" ns2:_="">
    <xsd:import namespace="dc1abfb6-379a-4558-a2dc-e2f7db11c9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bfb6-379a-4558-a2dc-e2f7db11c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dc1abfb6-379a-4558-a2dc-e2f7db11c9a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F7654B-BBE8-4CEF-9AC3-0A1D56268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abfb6-379a-4558-a2dc-e2f7db11c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786DD-57AF-49EA-A012-7823C5521E43}">
  <ds:schemaRefs>
    <ds:schemaRef ds:uri="http://schemas.microsoft.com/office/2006/metadata/properties"/>
    <ds:schemaRef ds:uri="http://schemas.microsoft.com/office/infopath/2007/PartnerControls"/>
    <ds:schemaRef ds:uri="dc1abfb6-379a-4558-a2dc-e2f7db11c9ab"/>
  </ds:schemaRefs>
</ds:datastoreItem>
</file>

<file path=customXml/itemProps3.xml><?xml version="1.0" encoding="utf-8"?>
<ds:datastoreItem xmlns:ds="http://schemas.openxmlformats.org/officeDocument/2006/customXml" ds:itemID="{D0948530-C2CB-45E8-A25A-2AE52E65B002}">
  <ds:schemaRefs>
    <ds:schemaRef ds:uri="http://schemas.openxmlformats.org/officeDocument/2006/bibliography"/>
  </ds:schemaRefs>
</ds:datastoreItem>
</file>

<file path=customXml/itemProps4.xml><?xml version="1.0" encoding="utf-8"?>
<ds:datastoreItem xmlns:ds="http://schemas.openxmlformats.org/officeDocument/2006/customXml" ds:itemID="{2053B026-D714-47B0-94DC-99FF737467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VVSG_NOTA_met_logo_GroeneLijn_sjabloon5 (2).dotx</Template>
  <TotalTime>7</TotalTime>
  <Pages>5</Pages>
  <Words>2150</Words>
  <Characters>11828</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Crauwels Fabienne</dc:creator>
  <cp:keywords/>
  <dc:description/>
  <cp:lastModifiedBy>Crauwels Fabienne</cp:lastModifiedBy>
  <cp:revision>1</cp:revision>
  <cp:lastPrinted>2022-10-17T12:13:00Z</cp:lastPrinted>
  <dcterms:created xsi:type="dcterms:W3CDTF">2023-10-04T12:14:00Z</dcterms:created>
  <dcterms:modified xsi:type="dcterms:W3CDTF">2023-10-04T12:21:00Z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0x010100FD9122E7B53D8948B3A6E392A8561F1D</vt:lpwstr>
  </property>
  <property fmtid="{D5CDD505-2E9C-101B-9397-08002B2CF9AE}" pid="3" name="Order">
    <vt:r8>3620200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