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9667" w14:textId="2F17ACE9" w:rsidR="003459BF" w:rsidRDefault="00C24A97" w:rsidP="00F7466C">
      <w:pPr>
        <w:pStyle w:val="Titel"/>
        <w:jc w:val="both"/>
      </w:pPr>
      <w:r>
        <w:rPr>
          <w:b/>
          <w:lang w:val="nl-NL"/>
        </w:rPr>
        <w:t xml:space="preserve">Informatienota </w:t>
      </w:r>
      <w:r w:rsidR="00560B10">
        <w:rPr>
          <w:b/>
          <w:lang w:val="nl-NL"/>
        </w:rPr>
        <w:t>Internationale Bescherming</w:t>
      </w:r>
    </w:p>
    <w:p w14:paraId="3CA6D558" w14:textId="2AB33D03" w:rsidR="0009745D" w:rsidRDefault="005A20A7" w:rsidP="00F7466C">
      <w:pPr>
        <w:pStyle w:val="Beschrijving"/>
        <w:jc w:val="both"/>
        <w:rPr>
          <w:lang w:val="nl-NL"/>
        </w:rPr>
      </w:pPr>
      <w:r>
        <w:rPr>
          <w:lang w:val="nl-NL"/>
        </w:rPr>
        <w:t>Nota 30 maart 20021 - l</w:t>
      </w:r>
      <w:r w:rsidR="00BA5918">
        <w:rPr>
          <w:lang w:val="nl-NL"/>
        </w:rPr>
        <w:t xml:space="preserve">aatste update </w:t>
      </w:r>
      <w:r w:rsidR="00C80FC4">
        <w:rPr>
          <w:lang w:val="nl-NL"/>
        </w:rPr>
        <w:t>28 juli</w:t>
      </w:r>
      <w:r w:rsidR="00EC42F6">
        <w:rPr>
          <w:lang w:val="nl-NL"/>
        </w:rPr>
        <w:t xml:space="preserve"> 2021</w:t>
      </w:r>
    </w:p>
    <w:p w14:paraId="67536855" w14:textId="77777777" w:rsidR="00840855" w:rsidRPr="00840855" w:rsidRDefault="00840855" w:rsidP="00F7466C">
      <w:pPr>
        <w:pStyle w:val="Kop1"/>
        <w:jc w:val="both"/>
      </w:pPr>
      <w:r>
        <w:t>Inleiding</w:t>
      </w:r>
    </w:p>
    <w:p w14:paraId="05D67D25" w14:textId="7FE9E4E2" w:rsidR="00B64951" w:rsidRDefault="00D416AD" w:rsidP="00F7466C">
      <w:pPr>
        <w:jc w:val="both"/>
        <w:rPr>
          <w:lang w:val="nl-NL"/>
        </w:rPr>
      </w:pPr>
      <w:r>
        <w:rPr>
          <w:lang w:val="nl-NL"/>
        </w:rPr>
        <w:t xml:space="preserve">De wet van 21 </w:t>
      </w:r>
      <w:r w:rsidR="00116D29">
        <w:rPr>
          <w:lang w:val="nl-NL"/>
        </w:rPr>
        <w:t>november</w:t>
      </w:r>
      <w:r>
        <w:rPr>
          <w:lang w:val="nl-NL"/>
        </w:rPr>
        <w:t xml:space="preserve"> 2017 tot wijzing van de Verblijfswet</w:t>
      </w:r>
      <w:r>
        <w:rPr>
          <w:rStyle w:val="Voetnootmarkering"/>
          <w:lang w:val="nl-NL"/>
        </w:rPr>
        <w:footnoteReference w:id="1"/>
      </w:r>
      <w:r>
        <w:rPr>
          <w:lang w:val="nl-NL"/>
        </w:rPr>
        <w:t xml:space="preserve"> en de Opvangwet</w:t>
      </w:r>
      <w:r>
        <w:rPr>
          <w:rStyle w:val="Voetnootmarkering"/>
          <w:lang w:val="nl-NL"/>
        </w:rPr>
        <w:footnoteReference w:id="2"/>
      </w:r>
      <w:r w:rsidR="00B64951">
        <w:rPr>
          <w:lang w:val="nl-NL"/>
        </w:rPr>
        <w:t xml:space="preserve"> </w:t>
      </w:r>
      <w:r>
        <w:rPr>
          <w:lang w:val="nl-NL"/>
        </w:rPr>
        <w:t>en de wet van 17 december 2017 tot wijziging van de Verblijfswet</w:t>
      </w:r>
      <w:r w:rsidR="00783FC5">
        <w:rPr>
          <w:lang w:val="nl-NL"/>
        </w:rPr>
        <w:t xml:space="preserve"> </w:t>
      </w:r>
      <w:r w:rsidR="004A2BF8">
        <w:rPr>
          <w:lang w:val="nl-NL"/>
        </w:rPr>
        <w:t>(</w:t>
      </w:r>
      <w:r w:rsidR="0053146C" w:rsidRPr="00E80C08">
        <w:rPr>
          <w:bCs/>
          <w:lang w:val="nl-NL"/>
        </w:rPr>
        <w:t>22 maart 2018 in werking</w:t>
      </w:r>
      <w:r w:rsidR="004A2BF8">
        <w:rPr>
          <w:bCs/>
          <w:lang w:val="nl-NL"/>
        </w:rPr>
        <w:t>)</w:t>
      </w:r>
      <w:r w:rsidR="00B64951">
        <w:rPr>
          <w:lang w:val="nl-NL"/>
        </w:rPr>
        <w:t xml:space="preserve"> </w:t>
      </w:r>
      <w:r w:rsidR="00944C2C">
        <w:rPr>
          <w:lang w:val="nl-NL"/>
        </w:rPr>
        <w:t>hebb</w:t>
      </w:r>
      <w:r w:rsidR="00B64951">
        <w:rPr>
          <w:lang w:val="nl-NL"/>
        </w:rPr>
        <w:t xml:space="preserve">en de </w:t>
      </w:r>
      <w:r w:rsidR="002522F5">
        <w:rPr>
          <w:lang w:val="nl-NL"/>
        </w:rPr>
        <w:t>procedur</w:t>
      </w:r>
      <w:r w:rsidR="00B64951">
        <w:rPr>
          <w:lang w:val="nl-NL"/>
        </w:rPr>
        <w:t>e</w:t>
      </w:r>
      <w:r w:rsidR="002522F5">
        <w:rPr>
          <w:lang w:val="nl-NL"/>
        </w:rPr>
        <w:t xml:space="preserve"> internationale bescherming</w:t>
      </w:r>
      <w:r w:rsidR="00C15AE3">
        <w:rPr>
          <w:lang w:val="nl-NL"/>
        </w:rPr>
        <w:t xml:space="preserve"> </w:t>
      </w:r>
      <w:r w:rsidR="00E80C08">
        <w:rPr>
          <w:lang w:val="nl-NL"/>
        </w:rPr>
        <w:t xml:space="preserve">(voordien </w:t>
      </w:r>
      <w:proofErr w:type="spellStart"/>
      <w:r w:rsidR="00E80C08">
        <w:rPr>
          <w:lang w:val="nl-NL"/>
        </w:rPr>
        <w:t>asielprocdure</w:t>
      </w:r>
      <w:proofErr w:type="spellEnd"/>
      <w:r w:rsidR="00E80C08">
        <w:rPr>
          <w:lang w:val="nl-NL"/>
        </w:rPr>
        <w:t xml:space="preserve">) </w:t>
      </w:r>
      <w:r w:rsidR="00B64951">
        <w:rPr>
          <w:lang w:val="nl-NL"/>
        </w:rPr>
        <w:t xml:space="preserve">en de opvang van </w:t>
      </w:r>
      <w:r w:rsidR="00E80C08">
        <w:rPr>
          <w:lang w:val="nl-NL"/>
        </w:rPr>
        <w:t>ver</w:t>
      </w:r>
      <w:r w:rsidR="00B64951">
        <w:rPr>
          <w:lang w:val="nl-NL"/>
        </w:rPr>
        <w:t>zoekers</w:t>
      </w:r>
      <w:r w:rsidR="00E80C08">
        <w:rPr>
          <w:lang w:val="nl-NL"/>
        </w:rPr>
        <w:t xml:space="preserve"> internationale bescherming (voordien asielzoekers)</w:t>
      </w:r>
      <w:r w:rsidR="00944C2C">
        <w:rPr>
          <w:lang w:val="nl-NL"/>
        </w:rPr>
        <w:t xml:space="preserve"> gewijzigd</w:t>
      </w:r>
      <w:r w:rsidR="00B64951">
        <w:rPr>
          <w:lang w:val="nl-NL"/>
        </w:rPr>
        <w:t>.</w:t>
      </w:r>
    </w:p>
    <w:p w14:paraId="108B9603" w14:textId="77777777" w:rsidR="00B64951" w:rsidRDefault="000F5297" w:rsidP="00F7466C">
      <w:pPr>
        <w:pStyle w:val="Kop1"/>
        <w:jc w:val="both"/>
      </w:pPr>
      <w:r>
        <w:rPr>
          <w:lang w:val="nl-BE"/>
        </w:rPr>
        <w:t>Nieuwe t</w:t>
      </w:r>
      <w:r w:rsidR="00B4704E">
        <w:rPr>
          <w:lang w:val="nl-BE"/>
        </w:rPr>
        <w:t xml:space="preserve">erminologie: </w:t>
      </w:r>
      <w:r w:rsidR="00B64951">
        <w:rPr>
          <w:lang w:val="nl-BE"/>
        </w:rPr>
        <w:t>Internationale bescherming</w:t>
      </w:r>
      <w:r>
        <w:rPr>
          <w:lang w:val="nl-BE"/>
        </w:rPr>
        <w:t xml:space="preserve"> (IB)</w:t>
      </w:r>
    </w:p>
    <w:p w14:paraId="0FD8A10C" w14:textId="77777777" w:rsidR="00EB6117" w:rsidRPr="00EB6117" w:rsidRDefault="00B4704E" w:rsidP="00EB6117">
      <w:pPr>
        <w:jc w:val="both"/>
        <w:rPr>
          <w:lang w:val="nl-NL"/>
        </w:rPr>
      </w:pPr>
      <w:r>
        <w:rPr>
          <w:lang w:val="nl-NL"/>
        </w:rPr>
        <w:t>D</w:t>
      </w:r>
      <w:r w:rsidR="000F5486">
        <w:rPr>
          <w:lang w:val="nl-NL"/>
        </w:rPr>
        <w:t xml:space="preserve">e term ‘internationale bescherming’ </w:t>
      </w:r>
      <w:r>
        <w:rPr>
          <w:lang w:val="nl-NL"/>
        </w:rPr>
        <w:t xml:space="preserve">behelst </w:t>
      </w:r>
      <w:r w:rsidR="000F5486">
        <w:rPr>
          <w:lang w:val="nl-NL"/>
        </w:rPr>
        <w:t xml:space="preserve">zowel de erkenning als vluchteling als de toekenning van subsidiaire bescherming. </w:t>
      </w:r>
      <w:r w:rsidR="00EB6117" w:rsidRPr="00EB6117">
        <w:rPr>
          <w:lang w:val="nl-NL"/>
        </w:rPr>
        <w:t>Iemand die een verzoek om internationale bescherming (hierna verzoek IB) indient, vraagt tegelijkertijd een erkenning als vluchteling en subsidiaire bescherming. Het CGVS is verplicht om eerst na te gaan of de erkenning als vluchteling kan, en pas als vastgesteld wordt dat dit niet kan, wordt onderzocht of de betrokkene subsidiaire bescherming kan krijgen. De voorrang van de erkenning als vluchteling op de toekenning van subsidiaire bescherming blijft dus gelden.</w:t>
      </w:r>
    </w:p>
    <w:p w14:paraId="5A0C0784" w14:textId="77777777" w:rsidR="000F5297" w:rsidRDefault="000F5297" w:rsidP="00F7466C">
      <w:pPr>
        <w:jc w:val="both"/>
        <w:rPr>
          <w:lang w:val="nl-NL"/>
        </w:rPr>
      </w:pPr>
    </w:p>
    <w:p w14:paraId="1A893ABB" w14:textId="781037F5" w:rsidR="000F5486" w:rsidRDefault="000F5486" w:rsidP="00F7466C">
      <w:pPr>
        <w:jc w:val="both"/>
        <w:rPr>
          <w:lang w:val="nl-NL"/>
        </w:rPr>
      </w:pPr>
      <w:r>
        <w:rPr>
          <w:lang w:val="nl-NL"/>
        </w:rPr>
        <w:t>De nieuwe begrippen zijn:</w:t>
      </w:r>
    </w:p>
    <w:p w14:paraId="1D9EE15E" w14:textId="77777777" w:rsidR="000F5486" w:rsidRDefault="000F5486" w:rsidP="00F7466C">
      <w:pPr>
        <w:pStyle w:val="Lijstalinea"/>
        <w:numPr>
          <w:ilvl w:val="0"/>
          <w:numId w:val="7"/>
        </w:numPr>
        <w:jc w:val="both"/>
        <w:rPr>
          <w:lang w:val="nl-NL"/>
        </w:rPr>
      </w:pPr>
      <w:r>
        <w:rPr>
          <w:lang w:val="nl-NL"/>
        </w:rPr>
        <w:t>Asielzoeker = verzoeker om internationale bescherming</w:t>
      </w:r>
    </w:p>
    <w:p w14:paraId="733886EC" w14:textId="77777777" w:rsidR="000F5486" w:rsidRDefault="000F5486" w:rsidP="00F7466C">
      <w:pPr>
        <w:pStyle w:val="Lijstalinea"/>
        <w:numPr>
          <w:ilvl w:val="0"/>
          <w:numId w:val="7"/>
        </w:numPr>
        <w:jc w:val="both"/>
        <w:rPr>
          <w:lang w:val="nl-NL"/>
        </w:rPr>
      </w:pPr>
      <w:r>
        <w:rPr>
          <w:lang w:val="nl-NL"/>
        </w:rPr>
        <w:t>Asielaanvraag = verzoek om internationale bescherming</w:t>
      </w:r>
      <w:r w:rsidR="000F5297">
        <w:rPr>
          <w:lang w:val="nl-NL"/>
        </w:rPr>
        <w:t xml:space="preserve"> </w:t>
      </w:r>
    </w:p>
    <w:p w14:paraId="61CCCB0D" w14:textId="77777777" w:rsidR="00CF3DDE" w:rsidRDefault="000F5486" w:rsidP="00F7466C">
      <w:pPr>
        <w:pStyle w:val="Lijstalinea"/>
        <w:numPr>
          <w:ilvl w:val="0"/>
          <w:numId w:val="7"/>
        </w:numPr>
        <w:jc w:val="both"/>
        <w:rPr>
          <w:lang w:val="nl-NL"/>
        </w:rPr>
      </w:pPr>
      <w:r>
        <w:rPr>
          <w:lang w:val="nl-NL"/>
        </w:rPr>
        <w:t xml:space="preserve">Asielprocedure = procedure </w:t>
      </w:r>
      <w:r w:rsidRPr="000F5486">
        <w:rPr>
          <w:lang w:val="nl-NL"/>
        </w:rPr>
        <w:t>voor de toekenning en de intrekking van internationale beschermin</w:t>
      </w:r>
      <w:r>
        <w:rPr>
          <w:lang w:val="nl-NL"/>
        </w:rPr>
        <w:t>g</w:t>
      </w:r>
    </w:p>
    <w:p w14:paraId="53140836" w14:textId="04375572" w:rsidR="000F5486" w:rsidRPr="00CF3DDE" w:rsidRDefault="00CF3DDE" w:rsidP="00CF3DDE">
      <w:pPr>
        <w:pStyle w:val="Lijstalinea"/>
        <w:numPr>
          <w:ilvl w:val="0"/>
          <w:numId w:val="7"/>
        </w:numPr>
        <w:rPr>
          <w:lang w:val="nl-NL"/>
        </w:rPr>
      </w:pPr>
      <w:r w:rsidRPr="00CF3DDE">
        <w:rPr>
          <w:lang w:val="nl-NL"/>
        </w:rPr>
        <w:t>Meervoudige asielaanvraag = volgend verzoek</w:t>
      </w:r>
      <w:r w:rsidR="000F5486" w:rsidRPr="00CF3DDE">
        <w:rPr>
          <w:lang w:val="nl-NL"/>
        </w:rPr>
        <w:t>.</w:t>
      </w:r>
    </w:p>
    <w:p w14:paraId="428BDD47" w14:textId="77777777" w:rsidR="000F5297" w:rsidRDefault="000F5297" w:rsidP="00F7466C">
      <w:pPr>
        <w:pStyle w:val="Lijstalinea"/>
        <w:ind w:left="0"/>
        <w:jc w:val="both"/>
        <w:rPr>
          <w:lang w:val="nl-NL"/>
        </w:rPr>
      </w:pPr>
    </w:p>
    <w:p w14:paraId="0AB4C895" w14:textId="54A8115E" w:rsidR="000F5297" w:rsidRDefault="00783FC5" w:rsidP="00F7466C">
      <w:pPr>
        <w:pStyle w:val="Lijstalinea"/>
        <w:ind w:left="0"/>
        <w:jc w:val="both"/>
        <w:rPr>
          <w:lang w:val="nl-NL"/>
        </w:rPr>
      </w:pPr>
      <w:r w:rsidRPr="00783FC5">
        <w:rPr>
          <w:lang w:val="nl-NL"/>
        </w:rPr>
        <w:t>Niet alle wetteksten w</w:t>
      </w:r>
      <w:r w:rsidR="00324CCB">
        <w:rPr>
          <w:lang w:val="nl-NL"/>
        </w:rPr>
        <w:t>e</w:t>
      </w:r>
      <w:r w:rsidRPr="00783FC5">
        <w:rPr>
          <w:lang w:val="nl-NL"/>
        </w:rPr>
        <w:t>rden aangepast aan de nieuwe terminologie. Onder andere in de Opvangwet is er nog steeds sprake van asielzoeker, ook al worden een aantal artikelen in de Opvangwet gewijzigd en had de wetgever die gelegenheid kunnen aangrijpen om de begrippen in de hele Opvangwet aan te passen.</w:t>
      </w:r>
    </w:p>
    <w:p w14:paraId="6B1F864A" w14:textId="4274ECC3" w:rsidR="00980459" w:rsidRDefault="00980459">
      <w:pPr>
        <w:spacing w:line="240" w:lineRule="auto"/>
        <w:contextualSpacing w:val="0"/>
        <w:rPr>
          <w:lang w:val="nl-NL"/>
        </w:rPr>
      </w:pPr>
    </w:p>
    <w:p w14:paraId="446EDD3A" w14:textId="75EEF450" w:rsidR="000F5486" w:rsidRDefault="000F5297" w:rsidP="00F7466C">
      <w:pPr>
        <w:pStyle w:val="Lijstalinea"/>
        <w:ind w:left="0"/>
        <w:jc w:val="both"/>
        <w:rPr>
          <w:lang w:val="nl-NL"/>
        </w:rPr>
      </w:pPr>
      <w:r w:rsidRPr="000F5297">
        <w:rPr>
          <w:lang w:val="nl-NL"/>
        </w:rPr>
        <w:t>De term ‘volgend verzoek’</w:t>
      </w:r>
      <w:r>
        <w:rPr>
          <w:lang w:val="nl-NL"/>
        </w:rPr>
        <w:t xml:space="preserve"> kan verwarrend zijn: </w:t>
      </w:r>
    </w:p>
    <w:p w14:paraId="6C29D209" w14:textId="77777777" w:rsidR="000F5297" w:rsidRDefault="000F5297" w:rsidP="00F7466C">
      <w:pPr>
        <w:pStyle w:val="Lijstalinea"/>
        <w:numPr>
          <w:ilvl w:val="0"/>
          <w:numId w:val="11"/>
        </w:numPr>
        <w:jc w:val="both"/>
        <w:rPr>
          <w:lang w:val="nl-NL"/>
        </w:rPr>
      </w:pPr>
      <w:r>
        <w:rPr>
          <w:lang w:val="nl-NL"/>
        </w:rPr>
        <w:t>een eerste volgend verzoek IB = een tweede verzoek IB (tweede asielaanvraag)</w:t>
      </w:r>
    </w:p>
    <w:p w14:paraId="1B6B868D" w14:textId="77777777" w:rsidR="000F5297" w:rsidRDefault="000F5297" w:rsidP="00F7466C">
      <w:pPr>
        <w:pStyle w:val="Lijstalinea"/>
        <w:numPr>
          <w:ilvl w:val="0"/>
          <w:numId w:val="11"/>
        </w:numPr>
        <w:jc w:val="both"/>
        <w:rPr>
          <w:lang w:val="nl-NL"/>
        </w:rPr>
      </w:pPr>
      <w:r>
        <w:rPr>
          <w:lang w:val="nl-NL"/>
        </w:rPr>
        <w:t>een tweede volgend verzoek IB = een derde verzoek IB (derde asielaanvraag)</w:t>
      </w:r>
    </w:p>
    <w:p w14:paraId="302B79BF" w14:textId="4D25D60C" w:rsidR="00324CCB" w:rsidRPr="00980459" w:rsidRDefault="000F5297" w:rsidP="00980459">
      <w:pPr>
        <w:pStyle w:val="Lijstalinea"/>
        <w:numPr>
          <w:ilvl w:val="0"/>
          <w:numId w:val="11"/>
        </w:numPr>
        <w:jc w:val="both"/>
        <w:rPr>
          <w:lang w:val="nl-NL"/>
        </w:rPr>
      </w:pPr>
      <w:r>
        <w:rPr>
          <w:lang w:val="nl-NL"/>
        </w:rPr>
        <w:t>enz.</w:t>
      </w:r>
    </w:p>
    <w:p w14:paraId="5A620741" w14:textId="2E858C7B" w:rsidR="000F5486" w:rsidRDefault="000F5486" w:rsidP="00F7466C">
      <w:pPr>
        <w:pStyle w:val="Kop1"/>
        <w:jc w:val="both"/>
        <w:rPr>
          <w:lang w:val="nl-BE"/>
        </w:rPr>
      </w:pPr>
      <w:r>
        <w:rPr>
          <w:lang w:val="nl-BE"/>
        </w:rPr>
        <w:lastRenderedPageBreak/>
        <w:t>Het verzoek om internationale bescherming</w:t>
      </w:r>
    </w:p>
    <w:p w14:paraId="5A9A9311" w14:textId="77777777" w:rsidR="002C3DFE" w:rsidRDefault="002C3DFE" w:rsidP="002C3DFE">
      <w:pPr>
        <w:jc w:val="both"/>
      </w:pPr>
    </w:p>
    <w:p w14:paraId="0362491E" w14:textId="4767D484" w:rsidR="002C3DFE" w:rsidRDefault="002C3DFE" w:rsidP="002C3DFE">
      <w:pPr>
        <w:jc w:val="both"/>
      </w:pPr>
      <w:r>
        <w:t xml:space="preserve">We overlopen de grote lijnen. Meer informatie en handige schema’s op </w:t>
      </w:r>
      <w:hyperlink r:id="rId11" w:history="1">
        <w:r w:rsidRPr="008E39CD">
          <w:rPr>
            <w:rStyle w:val="Hyperlink"/>
          </w:rPr>
          <w:t>www.vreemdelingenrecht.be</w:t>
        </w:r>
      </w:hyperlink>
      <w:r>
        <w:t xml:space="preserve"> en </w:t>
      </w:r>
      <w:hyperlink r:id="rId12" w:history="1">
        <w:r w:rsidRPr="008E39CD">
          <w:rPr>
            <w:rStyle w:val="Hyperlink"/>
          </w:rPr>
          <w:t>www.cgvs.be</w:t>
        </w:r>
      </w:hyperlink>
      <w:r>
        <w:t xml:space="preserve">. </w:t>
      </w:r>
    </w:p>
    <w:p w14:paraId="546B2712" w14:textId="77777777" w:rsidR="002C3DFE" w:rsidRPr="002C3DFE" w:rsidRDefault="002C3DFE" w:rsidP="002C3DFE"/>
    <w:p w14:paraId="7DBD1D81" w14:textId="77777777" w:rsidR="008B14D1" w:rsidRDefault="008B14D1" w:rsidP="00F7466C">
      <w:pPr>
        <w:pStyle w:val="Kop2"/>
        <w:jc w:val="both"/>
      </w:pPr>
      <w:r>
        <w:rPr>
          <w:lang w:val="nl-BE"/>
        </w:rPr>
        <w:t>De 3 fasen van een verzoek IB</w:t>
      </w:r>
    </w:p>
    <w:p w14:paraId="5B21D659" w14:textId="77777777" w:rsidR="008B14D1" w:rsidRDefault="008B14D1" w:rsidP="00F7466C">
      <w:pPr>
        <w:jc w:val="both"/>
      </w:pPr>
    </w:p>
    <w:p w14:paraId="3C28F12B" w14:textId="3457F9C8" w:rsidR="000F5486" w:rsidRDefault="000F5486" w:rsidP="00F7466C">
      <w:pPr>
        <w:jc w:val="both"/>
      </w:pPr>
      <w:r>
        <w:t xml:space="preserve">Het indienen van een verzoek </w:t>
      </w:r>
      <w:r w:rsidR="000F5297">
        <w:t xml:space="preserve">IB </w:t>
      </w:r>
      <w:r>
        <w:t xml:space="preserve">wordt voortaan opgedeeld in </w:t>
      </w:r>
      <w:r w:rsidR="00EB547E" w:rsidRPr="00EB547E">
        <w:rPr>
          <w:b/>
        </w:rPr>
        <w:t xml:space="preserve">3 </w:t>
      </w:r>
      <w:r w:rsidRPr="00EB547E">
        <w:rPr>
          <w:b/>
        </w:rPr>
        <w:t>fasen</w:t>
      </w:r>
      <w:r w:rsidR="0053146C">
        <w:t>.</w:t>
      </w:r>
    </w:p>
    <w:p w14:paraId="09B8DA7D" w14:textId="77777777" w:rsidR="00771A8E" w:rsidRDefault="00771A8E" w:rsidP="00F7466C">
      <w:pPr>
        <w:jc w:val="both"/>
      </w:pPr>
    </w:p>
    <w:p w14:paraId="13A2950D" w14:textId="5BB962BA" w:rsidR="000F5297" w:rsidRDefault="000F5297" w:rsidP="00F7466C">
      <w:pPr>
        <w:pStyle w:val="Lijstalinea"/>
        <w:numPr>
          <w:ilvl w:val="0"/>
          <w:numId w:val="8"/>
        </w:numPr>
        <w:jc w:val="both"/>
      </w:pPr>
      <w:r>
        <w:rPr>
          <w:b/>
        </w:rPr>
        <w:t>H</w:t>
      </w:r>
      <w:r w:rsidR="00ED1BF5">
        <w:rPr>
          <w:b/>
        </w:rPr>
        <w:t>et doen van het verzoek IB</w:t>
      </w:r>
      <w:r w:rsidR="007B5F06">
        <w:t>:</w:t>
      </w:r>
    </w:p>
    <w:p w14:paraId="5F3CCA92" w14:textId="1CF76E1C" w:rsidR="000F5297" w:rsidRDefault="000F5297" w:rsidP="00F7466C">
      <w:pPr>
        <w:pStyle w:val="Lijstalinea"/>
        <w:numPr>
          <w:ilvl w:val="1"/>
          <w:numId w:val="8"/>
        </w:numPr>
        <w:jc w:val="both"/>
      </w:pPr>
      <w:r>
        <w:t>m</w:t>
      </w:r>
      <w:r w:rsidRPr="000F5297">
        <w:t>o</w:t>
      </w:r>
      <w:r>
        <w:t xml:space="preserve">ndeling te kennen geven dat </w:t>
      </w:r>
      <w:r w:rsidR="001F1F4B">
        <w:t xml:space="preserve">iemand </w:t>
      </w:r>
      <w:r>
        <w:t>een verzoek IB wil doen</w:t>
      </w:r>
    </w:p>
    <w:p w14:paraId="3A341B61" w14:textId="77777777" w:rsidR="000F5297" w:rsidRPr="000F5297" w:rsidRDefault="000F5297" w:rsidP="00F7466C">
      <w:pPr>
        <w:pStyle w:val="Lijstalinea"/>
        <w:numPr>
          <w:ilvl w:val="1"/>
          <w:numId w:val="8"/>
        </w:numPr>
        <w:jc w:val="both"/>
      </w:pPr>
      <w:r>
        <w:t>in persoon</w:t>
      </w:r>
    </w:p>
    <w:p w14:paraId="7C0B37FE" w14:textId="77777777" w:rsidR="000F5297" w:rsidRDefault="006A247C" w:rsidP="00F7466C">
      <w:pPr>
        <w:pStyle w:val="Lijstalinea"/>
        <w:numPr>
          <w:ilvl w:val="1"/>
          <w:numId w:val="8"/>
        </w:numPr>
        <w:jc w:val="both"/>
      </w:pPr>
      <w:r>
        <w:t xml:space="preserve">bij de </w:t>
      </w:r>
      <w:r w:rsidR="000F5297">
        <w:t>aangeduide overheden</w:t>
      </w:r>
    </w:p>
    <w:p w14:paraId="557010B8" w14:textId="454B3689" w:rsidR="000F5297" w:rsidRDefault="006A247C" w:rsidP="00F7466C">
      <w:pPr>
        <w:pStyle w:val="Lijstalinea"/>
        <w:numPr>
          <w:ilvl w:val="2"/>
          <w:numId w:val="8"/>
        </w:numPr>
        <w:jc w:val="both"/>
      </w:pPr>
      <w:r>
        <w:t xml:space="preserve">DVZ </w:t>
      </w:r>
      <w:r w:rsidR="00AF78AB">
        <w:t>(in de praktijk het aanmeldcentrum</w:t>
      </w:r>
      <w:r w:rsidR="00A32E2F">
        <w:t xml:space="preserve"> in Brussel</w:t>
      </w:r>
      <w:r w:rsidR="00AF78AB">
        <w:t>)</w:t>
      </w:r>
    </w:p>
    <w:p w14:paraId="473E5004" w14:textId="77777777" w:rsidR="000F5297" w:rsidRDefault="006A247C" w:rsidP="00F7466C">
      <w:pPr>
        <w:pStyle w:val="Lijstalinea"/>
        <w:numPr>
          <w:ilvl w:val="2"/>
          <w:numId w:val="8"/>
        </w:numPr>
        <w:jc w:val="both"/>
      </w:pPr>
      <w:r>
        <w:t>aan de grens</w:t>
      </w:r>
    </w:p>
    <w:p w14:paraId="3C9075E1" w14:textId="77777777" w:rsidR="000F5297" w:rsidRDefault="000F5297" w:rsidP="00F7466C">
      <w:pPr>
        <w:pStyle w:val="Lijstalinea"/>
        <w:numPr>
          <w:ilvl w:val="2"/>
          <w:numId w:val="8"/>
        </w:numPr>
        <w:jc w:val="both"/>
      </w:pPr>
      <w:r>
        <w:t>in gesloten centrum of gevangenis</w:t>
      </w:r>
    </w:p>
    <w:p w14:paraId="0D071D12" w14:textId="35D0FDD4" w:rsidR="000F5297" w:rsidRDefault="000F5297" w:rsidP="00F7466C">
      <w:pPr>
        <w:pStyle w:val="Lijstalinea"/>
        <w:numPr>
          <w:ilvl w:val="2"/>
          <w:numId w:val="8"/>
        </w:numPr>
        <w:jc w:val="both"/>
      </w:pPr>
      <w:r>
        <w:t>bij de politie</w:t>
      </w:r>
      <w:r w:rsidR="00AF78AB">
        <w:t>.</w:t>
      </w:r>
    </w:p>
    <w:p w14:paraId="4A15C9D7" w14:textId="77777777" w:rsidR="00501219" w:rsidRDefault="00501219" w:rsidP="001F1F4B">
      <w:pPr>
        <w:ind w:firstLine="709"/>
        <w:jc w:val="both"/>
        <w:rPr>
          <w:u w:val="single"/>
        </w:rPr>
      </w:pPr>
    </w:p>
    <w:p w14:paraId="64F2F754" w14:textId="1BDA68FC" w:rsidR="000F5297" w:rsidRDefault="001F1F4B" w:rsidP="001F1F4B">
      <w:pPr>
        <w:ind w:firstLine="709"/>
        <w:jc w:val="both"/>
      </w:pPr>
      <w:r>
        <w:rPr>
          <w:u w:val="single"/>
        </w:rPr>
        <w:t>O</w:t>
      </w:r>
      <w:r w:rsidR="008B23E2" w:rsidRPr="001F1F4B">
        <w:rPr>
          <w:u w:val="single"/>
        </w:rPr>
        <w:t>pmerking</w:t>
      </w:r>
      <w:r w:rsidR="008B23E2">
        <w:t xml:space="preserve">: </w:t>
      </w:r>
      <w:r w:rsidR="0053146C">
        <w:t>H</w:t>
      </w:r>
      <w:r w:rsidR="008B23E2">
        <w:t xml:space="preserve">et recht op opvang gaat in bij het doen van het verzoek IB (zie punt </w:t>
      </w:r>
      <w:r w:rsidR="00E87A30">
        <w:t>7</w:t>
      </w:r>
      <w:r w:rsidR="008B23E2">
        <w:t>).</w:t>
      </w:r>
    </w:p>
    <w:p w14:paraId="58074FC5" w14:textId="77777777" w:rsidR="008B23E2" w:rsidRPr="000F5297" w:rsidRDefault="008B23E2" w:rsidP="00F7466C">
      <w:pPr>
        <w:pStyle w:val="Lijstalinea"/>
        <w:ind w:left="1440"/>
        <w:jc w:val="both"/>
      </w:pPr>
    </w:p>
    <w:p w14:paraId="2B8C14E1" w14:textId="77777777" w:rsidR="00771A8E" w:rsidRDefault="006A247C" w:rsidP="00F7466C">
      <w:pPr>
        <w:pStyle w:val="Lijstalinea"/>
        <w:numPr>
          <w:ilvl w:val="0"/>
          <w:numId w:val="8"/>
        </w:numPr>
        <w:jc w:val="both"/>
      </w:pPr>
      <w:r w:rsidRPr="00EB547E">
        <w:rPr>
          <w:b/>
        </w:rPr>
        <w:t>De registratie</w:t>
      </w:r>
      <w:r>
        <w:t xml:space="preserve">: </w:t>
      </w:r>
    </w:p>
    <w:p w14:paraId="7BDB2E54" w14:textId="3C035265" w:rsidR="00C9705B" w:rsidRDefault="006A247C" w:rsidP="00BD0D71">
      <w:pPr>
        <w:pStyle w:val="Lijstalinea"/>
        <w:numPr>
          <w:ilvl w:val="1"/>
          <w:numId w:val="8"/>
        </w:numPr>
        <w:jc w:val="both"/>
      </w:pPr>
      <w:r>
        <w:t xml:space="preserve">door de DVZ na 3 werkdagen </w:t>
      </w:r>
      <w:r w:rsidR="000F5297">
        <w:t>(</w:t>
      </w:r>
      <w:r>
        <w:t>of na 10 werkdagen bij hoge instroom</w:t>
      </w:r>
      <w:r w:rsidR="000F5297">
        <w:t>)</w:t>
      </w:r>
      <w:r w:rsidR="00BD0D71">
        <w:t>.</w:t>
      </w:r>
    </w:p>
    <w:p w14:paraId="58F8216C" w14:textId="77777777" w:rsidR="007B5F06" w:rsidRDefault="007B5F06" w:rsidP="007B5F06">
      <w:pPr>
        <w:ind w:firstLine="709"/>
        <w:jc w:val="both"/>
      </w:pPr>
    </w:p>
    <w:p w14:paraId="72DDBCAA" w14:textId="385B1FD9" w:rsidR="00BD0D71" w:rsidRDefault="00AC2DEB" w:rsidP="007B5F06">
      <w:pPr>
        <w:ind w:left="709"/>
        <w:jc w:val="both"/>
      </w:pPr>
      <w:r>
        <w:t>In de praktijk gebeur</w:t>
      </w:r>
      <w:r w:rsidR="0099040A">
        <w:t>en</w:t>
      </w:r>
      <w:r>
        <w:t xml:space="preserve"> h</w:t>
      </w:r>
      <w:r w:rsidR="00BD0D71">
        <w:t xml:space="preserve">et doen en de registratie </w:t>
      </w:r>
      <w:r w:rsidR="007B5F06">
        <w:t xml:space="preserve">van het verzoek IB </w:t>
      </w:r>
      <w:r w:rsidR="00DE3F01">
        <w:t xml:space="preserve">tegelijk in het </w:t>
      </w:r>
      <w:r w:rsidR="00DE3F01" w:rsidRPr="00E87A13">
        <w:rPr>
          <w:b/>
          <w:bCs/>
        </w:rPr>
        <w:t>aanmeldcentrum</w:t>
      </w:r>
      <w:r w:rsidR="00DE3F01">
        <w:t xml:space="preserve">. </w:t>
      </w:r>
      <w:r w:rsidR="00206306">
        <w:t>De verzoeker IB krijgt ook opvang</w:t>
      </w:r>
      <w:r w:rsidR="0099040A">
        <w:t xml:space="preserve"> van Fedasil</w:t>
      </w:r>
      <w:r w:rsidR="00206306">
        <w:t xml:space="preserve"> in het aanmeldcentrum. </w:t>
      </w:r>
      <w:r w:rsidR="00DE3F01">
        <w:t xml:space="preserve">Tijdens deze 2 fasen </w:t>
      </w:r>
      <w:r w:rsidR="00BD0D71">
        <w:t>zal de DVZ onder andere een veiligheidscontrole doen, de verzoeker IB identificere</w:t>
      </w:r>
      <w:r w:rsidR="00D648FE">
        <w:t>n</w:t>
      </w:r>
      <w:r w:rsidR="00BD0D71">
        <w:t xml:space="preserve">, </w:t>
      </w:r>
      <w:r w:rsidR="00D648FE">
        <w:t>foto en vingerafdrukken nemen, voor zover mogelijk al nagaan of de verzoeker IB kwetsbaar is en/of bijzondere procedurele noden heeft</w:t>
      </w:r>
      <w:r w:rsidR="00206306">
        <w:t xml:space="preserve"> en desgevallend de identiteitsdocumenten in bewaring nemen. </w:t>
      </w:r>
      <w:r w:rsidR="00DE3F01">
        <w:t xml:space="preserve">Er gebeurt ook </w:t>
      </w:r>
      <w:r w:rsidR="007B5F06">
        <w:t>een medische screening</w:t>
      </w:r>
      <w:r w:rsidR="00DE3F01">
        <w:t xml:space="preserve"> </w:t>
      </w:r>
      <w:r w:rsidR="00206306">
        <w:t xml:space="preserve">en er worden informatiebrochures </w:t>
      </w:r>
      <w:r w:rsidR="004E2CD3">
        <w:t>over de procedure IB in verschillende tale</w:t>
      </w:r>
      <w:r w:rsidR="00206306">
        <w:t>n</w:t>
      </w:r>
      <w:r w:rsidR="004E2CD3">
        <w:t xml:space="preserve"> aan de verzoekers IB gegeven</w:t>
      </w:r>
      <w:r w:rsidR="00206306">
        <w:t>.</w:t>
      </w:r>
    </w:p>
    <w:p w14:paraId="6B76F54E" w14:textId="2AF8B680" w:rsidR="00206306" w:rsidRDefault="00206306" w:rsidP="007B5F06">
      <w:pPr>
        <w:ind w:left="709"/>
        <w:jc w:val="both"/>
      </w:pPr>
    </w:p>
    <w:p w14:paraId="227E073F" w14:textId="02DD7877" w:rsidR="00206306" w:rsidRDefault="00E87A13" w:rsidP="007B5F06">
      <w:pPr>
        <w:ind w:left="709"/>
        <w:jc w:val="both"/>
      </w:pPr>
      <w:r>
        <w:t xml:space="preserve">De verzoeker IB krijgt een </w:t>
      </w:r>
      <w:r w:rsidRPr="00E87A13">
        <w:rPr>
          <w:b/>
          <w:bCs/>
        </w:rPr>
        <w:t>aanmeldbewijs</w:t>
      </w:r>
      <w:r>
        <w:t xml:space="preserve"> waarop staat waar en wanneer (datum en uur) de verzoeker IB zich moet aanmelden om het verzoek IB daadwerkelijk in te dienen.</w:t>
      </w:r>
    </w:p>
    <w:p w14:paraId="28014060" w14:textId="77777777" w:rsidR="002C3DFE" w:rsidRDefault="002C3DFE" w:rsidP="007B5F06">
      <w:pPr>
        <w:ind w:left="709"/>
        <w:jc w:val="both"/>
      </w:pPr>
    </w:p>
    <w:p w14:paraId="5EA5F0CC" w14:textId="0BBEE99C" w:rsidR="00E87A13" w:rsidRPr="00E87A13" w:rsidRDefault="00027E0E" w:rsidP="00F7466C">
      <w:pPr>
        <w:pStyle w:val="Lijstalinea"/>
        <w:numPr>
          <w:ilvl w:val="0"/>
          <w:numId w:val="8"/>
        </w:numPr>
        <w:jc w:val="both"/>
      </w:pPr>
      <w:r>
        <w:rPr>
          <w:b/>
        </w:rPr>
        <w:t>Het</w:t>
      </w:r>
      <w:r w:rsidR="00A05828">
        <w:rPr>
          <w:b/>
        </w:rPr>
        <w:t xml:space="preserve"> daadwerkelijk</w:t>
      </w:r>
      <w:r w:rsidR="006A247C" w:rsidRPr="00EB547E">
        <w:rPr>
          <w:b/>
        </w:rPr>
        <w:t xml:space="preserve"> indien</w:t>
      </w:r>
      <w:r>
        <w:rPr>
          <w:b/>
        </w:rPr>
        <w:t>e</w:t>
      </w:r>
      <w:r w:rsidR="006A247C" w:rsidRPr="00EB547E">
        <w:rPr>
          <w:b/>
        </w:rPr>
        <w:t>n van het verzoek IB</w:t>
      </w:r>
      <w:r w:rsidR="00E87A13">
        <w:rPr>
          <w:b/>
        </w:rPr>
        <w:t>:</w:t>
      </w:r>
    </w:p>
    <w:p w14:paraId="24D2F0DC" w14:textId="24027916" w:rsidR="006A247C" w:rsidRDefault="006A247C" w:rsidP="00F7466C">
      <w:pPr>
        <w:pStyle w:val="Lijstalinea"/>
        <w:numPr>
          <w:ilvl w:val="1"/>
          <w:numId w:val="8"/>
        </w:numPr>
        <w:jc w:val="both"/>
      </w:pPr>
      <w:r>
        <w:t xml:space="preserve">de </w:t>
      </w:r>
      <w:r w:rsidR="00A05828">
        <w:t xml:space="preserve">verzoeker IB </w:t>
      </w:r>
      <w:r>
        <w:t xml:space="preserve">die </w:t>
      </w:r>
      <w:r w:rsidR="001D01A9">
        <w:t>zijn verzoek IB gedaan heeft</w:t>
      </w:r>
      <w:r>
        <w:t xml:space="preserve"> en </w:t>
      </w:r>
      <w:r w:rsidR="001D01A9">
        <w:t xml:space="preserve">die </w:t>
      </w:r>
      <w:r>
        <w:t xml:space="preserve">geregistreerd is, </w:t>
      </w:r>
      <w:r w:rsidR="00771A8E">
        <w:t xml:space="preserve">moet </w:t>
      </w:r>
      <w:r>
        <w:t>zijn verzoek I</w:t>
      </w:r>
      <w:r w:rsidR="001D01A9">
        <w:t>B</w:t>
      </w:r>
      <w:r w:rsidR="001D01A9" w:rsidRPr="001D01A9">
        <w:t xml:space="preserve"> nog daadwerkelijk </w:t>
      </w:r>
      <w:r>
        <w:t>indienen</w:t>
      </w:r>
      <w:r w:rsidR="00771A8E">
        <w:t>:</w:t>
      </w:r>
    </w:p>
    <w:p w14:paraId="4B6EDF12" w14:textId="6CF15962" w:rsidR="006A247C" w:rsidRDefault="006A247C" w:rsidP="00F7466C">
      <w:pPr>
        <w:pStyle w:val="Lijstalinea"/>
        <w:numPr>
          <w:ilvl w:val="2"/>
          <w:numId w:val="8"/>
        </w:numPr>
        <w:jc w:val="both"/>
      </w:pPr>
      <w:r>
        <w:t>Ofwel onmiddellijk</w:t>
      </w:r>
      <w:r w:rsidR="00771A8E">
        <w:t xml:space="preserve"> d.w.z. tegelijk met het doen </w:t>
      </w:r>
      <w:r w:rsidR="00572127">
        <w:t xml:space="preserve">en registreren </w:t>
      </w:r>
      <w:r w:rsidR="00771A8E">
        <w:t>van het verzoek IB</w:t>
      </w:r>
      <w:r w:rsidR="00783FC5">
        <w:t>.</w:t>
      </w:r>
      <w:r w:rsidR="001B52D7">
        <w:t xml:space="preserve"> </w:t>
      </w:r>
      <w:r w:rsidR="00783FC5">
        <w:t>I</w:t>
      </w:r>
      <w:r w:rsidR="00771A8E">
        <w:t xml:space="preserve">n de praktijk </w:t>
      </w:r>
      <w:r w:rsidR="00572127">
        <w:t xml:space="preserve">is dat het geval </w:t>
      </w:r>
      <w:r w:rsidR="00771A8E">
        <w:t xml:space="preserve">aan de grens, in detentie en in </w:t>
      </w:r>
      <w:r w:rsidR="00572127">
        <w:t xml:space="preserve">de </w:t>
      </w:r>
      <w:r w:rsidR="00771A8E">
        <w:t>gevangenis</w:t>
      </w:r>
      <w:r w:rsidR="00783FC5">
        <w:t>.</w:t>
      </w:r>
    </w:p>
    <w:p w14:paraId="77708363" w14:textId="01FEF5F9" w:rsidR="000F5486" w:rsidRDefault="006A247C" w:rsidP="00F7466C">
      <w:pPr>
        <w:pStyle w:val="Lijstalinea"/>
        <w:numPr>
          <w:ilvl w:val="2"/>
          <w:numId w:val="8"/>
        </w:numPr>
        <w:jc w:val="both"/>
      </w:pPr>
      <w:r>
        <w:lastRenderedPageBreak/>
        <w:t>Ofwel zo snel mogelijk maar uiterlijk na 30 dagen</w:t>
      </w:r>
      <w:r w:rsidR="001B52D7">
        <w:t xml:space="preserve"> (verlengbaar bij hoge instroom met in ministerraad overlegd KB)</w:t>
      </w:r>
      <w:r>
        <w:t xml:space="preserve">, te rekenen vanaf </w:t>
      </w:r>
      <w:r w:rsidR="00B11EFC">
        <w:t xml:space="preserve">de datum waarop </w:t>
      </w:r>
      <w:r>
        <w:t xml:space="preserve">het verzoek </w:t>
      </w:r>
      <w:r w:rsidR="00ED1BF5">
        <w:t>‘</w:t>
      </w:r>
      <w:r w:rsidR="00B11EFC">
        <w:t>gedaan</w:t>
      </w:r>
      <w:r w:rsidR="00ED1BF5">
        <w:t>’</w:t>
      </w:r>
      <w:r w:rsidR="00B11EFC">
        <w:t xml:space="preserve"> werd.</w:t>
      </w:r>
      <w:r w:rsidR="00667143">
        <w:t xml:space="preserve"> De uitnodiging om het verzoek IB </w:t>
      </w:r>
      <w:proofErr w:type="spellStart"/>
      <w:r w:rsidR="00667143">
        <w:t>daarwerkelijk</w:t>
      </w:r>
      <w:proofErr w:type="spellEnd"/>
      <w:r w:rsidR="00667143">
        <w:t xml:space="preserve"> te komen indienen, staat op het aanmeldbewijs.</w:t>
      </w:r>
      <w:r w:rsidR="00B11EFC">
        <w:t xml:space="preserve"> </w:t>
      </w:r>
    </w:p>
    <w:p w14:paraId="326D629A" w14:textId="77777777" w:rsidR="00771A8E" w:rsidRDefault="00771A8E" w:rsidP="00F7466C">
      <w:pPr>
        <w:pStyle w:val="Lijstalinea"/>
        <w:numPr>
          <w:ilvl w:val="1"/>
          <w:numId w:val="8"/>
        </w:numPr>
        <w:jc w:val="both"/>
      </w:pPr>
      <w:r>
        <w:t xml:space="preserve">bij de </w:t>
      </w:r>
      <w:r w:rsidR="00116D29">
        <w:t>aangeduide</w:t>
      </w:r>
      <w:r>
        <w:t xml:space="preserve"> overheden:</w:t>
      </w:r>
    </w:p>
    <w:p w14:paraId="296C8EAE" w14:textId="338B5764" w:rsidR="00771A8E" w:rsidRDefault="00771A8E" w:rsidP="00F7466C">
      <w:pPr>
        <w:pStyle w:val="Lijstalinea"/>
        <w:numPr>
          <w:ilvl w:val="2"/>
          <w:numId w:val="8"/>
        </w:numPr>
        <w:jc w:val="both"/>
      </w:pPr>
      <w:r>
        <w:t>DVZ</w:t>
      </w:r>
      <w:r w:rsidR="002C5959">
        <w:t xml:space="preserve"> (in de kantoren van de DVZ)</w:t>
      </w:r>
    </w:p>
    <w:p w14:paraId="44AA6FCB" w14:textId="77777777" w:rsidR="00771A8E" w:rsidRDefault="00771A8E" w:rsidP="00F7466C">
      <w:pPr>
        <w:pStyle w:val="Lijstalinea"/>
        <w:numPr>
          <w:ilvl w:val="2"/>
          <w:numId w:val="8"/>
        </w:numPr>
        <w:jc w:val="both"/>
      </w:pPr>
      <w:r>
        <w:t>aan de grens</w:t>
      </w:r>
    </w:p>
    <w:p w14:paraId="598F9CA1" w14:textId="77777777" w:rsidR="00771A8E" w:rsidRDefault="00771A8E" w:rsidP="00F7466C">
      <w:pPr>
        <w:pStyle w:val="Lijstalinea"/>
        <w:numPr>
          <w:ilvl w:val="2"/>
          <w:numId w:val="8"/>
        </w:numPr>
        <w:jc w:val="both"/>
      </w:pPr>
      <w:r w:rsidRPr="00771A8E">
        <w:t>in gesloten centrum of gevangenis</w:t>
      </w:r>
    </w:p>
    <w:p w14:paraId="7578BD2D" w14:textId="4140A6CA" w:rsidR="0053146C" w:rsidRDefault="0053146C" w:rsidP="0053146C">
      <w:pPr>
        <w:pStyle w:val="Lijstalinea"/>
        <w:numPr>
          <w:ilvl w:val="1"/>
          <w:numId w:val="8"/>
        </w:numPr>
      </w:pPr>
      <w:r w:rsidRPr="001B29BD">
        <w:rPr>
          <w:b/>
          <w:bCs/>
        </w:rPr>
        <w:t>inschrijving in het WR</w:t>
      </w:r>
      <w:r w:rsidRPr="0053146C">
        <w:t xml:space="preserve"> door de DVZ</w:t>
      </w:r>
      <w:r w:rsidR="00657A05">
        <w:t xml:space="preserve"> op het adres van de DVZ</w:t>
      </w:r>
      <w:r w:rsidR="00AE49C0">
        <w:t xml:space="preserve"> (zie 4.1)</w:t>
      </w:r>
    </w:p>
    <w:p w14:paraId="3028A769" w14:textId="77777777" w:rsidR="00A05828" w:rsidRDefault="00A05828" w:rsidP="00A05828">
      <w:pPr>
        <w:pStyle w:val="Lijstalinea"/>
        <w:numPr>
          <w:ilvl w:val="1"/>
          <w:numId w:val="8"/>
        </w:numPr>
      </w:pPr>
      <w:r>
        <w:t xml:space="preserve">eerste verzoek IB: </w:t>
      </w:r>
      <w:r w:rsidRPr="0058546E">
        <w:rPr>
          <w:b/>
          <w:bCs/>
        </w:rPr>
        <w:t>bijlage 26</w:t>
      </w:r>
      <w:r>
        <w:t xml:space="preserve"> (bijlage 25 aan de grens) </w:t>
      </w:r>
    </w:p>
    <w:p w14:paraId="6745D169" w14:textId="2F2016C9" w:rsidR="00A05828" w:rsidRDefault="00A05828" w:rsidP="00A05828">
      <w:pPr>
        <w:pStyle w:val="Lijstalinea"/>
        <w:numPr>
          <w:ilvl w:val="1"/>
          <w:numId w:val="8"/>
        </w:numPr>
      </w:pPr>
      <w:r>
        <w:t xml:space="preserve">volgend verzoek IB: </w:t>
      </w:r>
      <w:r w:rsidRPr="0058546E">
        <w:rPr>
          <w:b/>
          <w:bCs/>
        </w:rPr>
        <w:t>bijlage 26quinquies</w:t>
      </w:r>
      <w:r>
        <w:t xml:space="preserve"> (bijlage 25quinquies aan de grens)</w:t>
      </w:r>
    </w:p>
    <w:p w14:paraId="642C69F7" w14:textId="0C55B0A8" w:rsidR="001B29BD" w:rsidRDefault="00201300" w:rsidP="001B29BD">
      <w:pPr>
        <w:pStyle w:val="Lijstalinea"/>
        <w:numPr>
          <w:ilvl w:val="1"/>
          <w:numId w:val="8"/>
        </w:numPr>
        <w:jc w:val="both"/>
      </w:pPr>
      <w:r>
        <w:t xml:space="preserve">Het </w:t>
      </w:r>
      <w:r w:rsidR="001B29BD">
        <w:t xml:space="preserve">eerste gehoor </w:t>
      </w:r>
      <w:r>
        <w:t xml:space="preserve">wordt </w:t>
      </w:r>
      <w:r w:rsidR="001B29BD">
        <w:t xml:space="preserve">afgenomen tenzij er </w:t>
      </w:r>
      <w:r>
        <w:t>geen</w:t>
      </w:r>
      <w:r w:rsidR="001B29BD">
        <w:t xml:space="preserve"> tolk aanwezig</w:t>
      </w:r>
      <w:r>
        <w:t xml:space="preserve"> is.</w:t>
      </w:r>
    </w:p>
    <w:p w14:paraId="5B4F6913" w14:textId="6E1373AB" w:rsidR="001B29BD" w:rsidRDefault="00201300" w:rsidP="001B29BD">
      <w:pPr>
        <w:pStyle w:val="Lijstalinea"/>
        <w:numPr>
          <w:ilvl w:val="1"/>
          <w:numId w:val="8"/>
        </w:numPr>
        <w:jc w:val="both"/>
      </w:pPr>
      <w:r>
        <w:t xml:space="preserve">Ook: taalkeuze, </w:t>
      </w:r>
      <w:r w:rsidR="0058546E">
        <w:t xml:space="preserve">invullen </w:t>
      </w:r>
      <w:r>
        <w:t>vragenlijst procedurele noden in</w:t>
      </w:r>
      <w:r w:rsidR="0058546E">
        <w:t>dien dat nog niet gebeurd is en</w:t>
      </w:r>
      <w:r w:rsidR="001B29BD">
        <w:t xml:space="preserve"> keuze van woonplaats</w:t>
      </w:r>
    </w:p>
    <w:p w14:paraId="7193F2BD" w14:textId="77777777" w:rsidR="001B29BD" w:rsidRDefault="001B29BD" w:rsidP="00F7466C">
      <w:pPr>
        <w:jc w:val="both"/>
      </w:pPr>
    </w:p>
    <w:p w14:paraId="42EB518E" w14:textId="1C73FDA9" w:rsidR="009A5CCF" w:rsidRDefault="002D003E" w:rsidP="00F7466C">
      <w:pPr>
        <w:jc w:val="both"/>
      </w:pPr>
      <w:r>
        <w:t>H</w:t>
      </w:r>
      <w:r w:rsidR="00EC492B">
        <w:t xml:space="preserve">et verzoek IB vervalt </w:t>
      </w:r>
      <w:r w:rsidR="008B14D1">
        <w:t xml:space="preserve">van </w:t>
      </w:r>
      <w:r w:rsidR="00116D29">
        <w:t>rechtswege</w:t>
      </w:r>
      <w:r w:rsidR="008B14D1">
        <w:t xml:space="preserve"> </w:t>
      </w:r>
      <w:r w:rsidR="00EC492B">
        <w:t>als er na de aanmelding en registratie geen</w:t>
      </w:r>
      <w:r>
        <w:t xml:space="preserve"> daadwerkelijke indiening volgt.</w:t>
      </w:r>
      <w:r w:rsidR="00143A67">
        <w:t xml:space="preserve"> De </w:t>
      </w:r>
      <w:r w:rsidR="001E352B">
        <w:t>verzoeker IB</w:t>
      </w:r>
      <w:r w:rsidR="00143A67">
        <w:t xml:space="preserve"> kan dan opnieuw een verzoek IB indienen. </w:t>
      </w:r>
      <w:r w:rsidR="008B23E2">
        <w:t>Dat blijft dezelfde procedure IB</w:t>
      </w:r>
      <w:r w:rsidR="00143A67">
        <w:t>.</w:t>
      </w:r>
      <w:r w:rsidR="008B23E2">
        <w:t xml:space="preserve"> Als het eerste verzoek IB </w:t>
      </w:r>
      <w:r w:rsidR="008B14D1">
        <w:t>vervalt</w:t>
      </w:r>
      <w:r w:rsidR="00783FC5">
        <w:t xml:space="preserve"> en </w:t>
      </w:r>
      <w:r w:rsidR="008B14D1">
        <w:t>de betrokkene zich terug aanmeldt</w:t>
      </w:r>
      <w:r w:rsidR="00783FC5">
        <w:t xml:space="preserve">, is het </w:t>
      </w:r>
      <w:r w:rsidR="00C003F1">
        <w:t xml:space="preserve">dus </w:t>
      </w:r>
      <w:r w:rsidR="00783FC5">
        <w:t>nog steeds een eerste verzoek IB</w:t>
      </w:r>
      <w:r w:rsidR="00CE2D47">
        <w:t xml:space="preserve"> en geen volgend verzoek</w:t>
      </w:r>
      <w:r w:rsidR="008B14D1">
        <w:t>.</w:t>
      </w:r>
    </w:p>
    <w:p w14:paraId="58A488F4" w14:textId="77777777" w:rsidR="009A5CCF" w:rsidRDefault="009A5CCF" w:rsidP="00F7466C">
      <w:pPr>
        <w:jc w:val="both"/>
      </w:pPr>
    </w:p>
    <w:p w14:paraId="3B26E6B6" w14:textId="77777777" w:rsidR="008B14D1" w:rsidRDefault="008B14D1" w:rsidP="00F7466C">
      <w:pPr>
        <w:pStyle w:val="Kop2"/>
        <w:jc w:val="both"/>
        <w:rPr>
          <w:lang w:val="nl-BE"/>
        </w:rPr>
      </w:pPr>
      <w:r>
        <w:rPr>
          <w:lang w:val="nl-BE"/>
        </w:rPr>
        <w:t>Het volgend verzoek IB</w:t>
      </w:r>
    </w:p>
    <w:p w14:paraId="5E6DA770" w14:textId="77777777" w:rsidR="008B14D1" w:rsidRDefault="008B14D1" w:rsidP="00F7466C">
      <w:pPr>
        <w:jc w:val="both"/>
        <w:rPr>
          <w:lang w:val="x-none"/>
        </w:rPr>
      </w:pPr>
    </w:p>
    <w:p w14:paraId="2FBD4CEE" w14:textId="47885974" w:rsidR="00205205" w:rsidRDefault="008B14D1" w:rsidP="00F7466C">
      <w:pPr>
        <w:jc w:val="both"/>
      </w:pPr>
      <w:r>
        <w:t xml:space="preserve">Meervoudige asielaanvragen worden nu volgende verzoeken IB. Er kan pas een volgend verzoek IB ingediend worden als het vorige verzoek IB afgesloten is met </w:t>
      </w:r>
      <w:r w:rsidRPr="008B14D1">
        <w:rPr>
          <w:b/>
        </w:rPr>
        <w:t xml:space="preserve">een </w:t>
      </w:r>
      <w:r w:rsidR="00116D29" w:rsidRPr="008B14D1">
        <w:rPr>
          <w:b/>
        </w:rPr>
        <w:t>definitieve</w:t>
      </w:r>
      <w:r w:rsidRPr="008B14D1">
        <w:rPr>
          <w:b/>
        </w:rPr>
        <w:t xml:space="preserve"> beslissing</w:t>
      </w:r>
      <w:r w:rsidR="004525FC">
        <w:t xml:space="preserve"> d.w.z. </w:t>
      </w:r>
      <w:r>
        <w:t>een beslissing waar</w:t>
      </w:r>
      <w:r w:rsidR="004525FC">
        <w:t>tegen</w:t>
      </w:r>
      <w:r>
        <w:t xml:space="preserve"> geen rechtsmiddel meer aangewend kan worden. </w:t>
      </w:r>
    </w:p>
    <w:p w14:paraId="7E6F8DA2" w14:textId="77777777" w:rsidR="00955ECB" w:rsidRDefault="00955ECB" w:rsidP="00F7466C">
      <w:pPr>
        <w:jc w:val="both"/>
      </w:pPr>
    </w:p>
    <w:p w14:paraId="0C3D06C1" w14:textId="04BAD547" w:rsidR="008B14D1" w:rsidRDefault="00CE2D47" w:rsidP="00F7466C">
      <w:pPr>
        <w:jc w:val="both"/>
      </w:pPr>
      <w:r>
        <w:rPr>
          <w:u w:val="single"/>
        </w:rPr>
        <w:t>Z</w:t>
      </w:r>
      <w:r w:rsidR="00A016EC" w:rsidRPr="00CA395C">
        <w:rPr>
          <w:u w:val="single"/>
        </w:rPr>
        <w:t>ijn</w:t>
      </w:r>
      <w:r w:rsidR="00955ECB" w:rsidRPr="00CA395C">
        <w:rPr>
          <w:u w:val="single"/>
        </w:rPr>
        <w:t xml:space="preserve"> definitief</w:t>
      </w:r>
      <w:r w:rsidR="008B14D1">
        <w:t>:</w:t>
      </w:r>
    </w:p>
    <w:p w14:paraId="1C38C7BF" w14:textId="6A765D9C" w:rsidR="008B14D1" w:rsidRDefault="008B14D1" w:rsidP="00F7466C">
      <w:pPr>
        <w:pStyle w:val="Lijstalinea"/>
        <w:numPr>
          <w:ilvl w:val="0"/>
          <w:numId w:val="13"/>
        </w:numPr>
        <w:jc w:val="both"/>
      </w:pPr>
      <w:r>
        <w:t xml:space="preserve">een beslissing van het CGVS </w:t>
      </w:r>
      <w:r w:rsidR="00C04AA5">
        <w:t>zodra</w:t>
      </w:r>
      <w:r>
        <w:t xml:space="preserve"> de beroepstermijn bij de RVV </w:t>
      </w:r>
      <w:r w:rsidR="00C04AA5">
        <w:t xml:space="preserve">verstreken is en er </w:t>
      </w:r>
      <w:r>
        <w:t>geen beroep</w:t>
      </w:r>
      <w:r w:rsidR="00C04AA5">
        <w:t xml:space="preserve"> werd</w:t>
      </w:r>
      <w:r>
        <w:t xml:space="preserve"> ingediend</w:t>
      </w:r>
    </w:p>
    <w:p w14:paraId="4953B59D" w14:textId="6FFD66E1" w:rsidR="008B14D1" w:rsidRDefault="008B14D1" w:rsidP="00207957">
      <w:pPr>
        <w:pStyle w:val="Lijstalinea"/>
        <w:numPr>
          <w:ilvl w:val="0"/>
          <w:numId w:val="13"/>
        </w:numPr>
        <w:jc w:val="both"/>
      </w:pPr>
      <w:r>
        <w:t xml:space="preserve">een arrest van de RVV </w:t>
      </w:r>
      <w:r w:rsidR="009F50D7">
        <w:t>waarbi</w:t>
      </w:r>
      <w:r w:rsidR="00207957">
        <w:t xml:space="preserve">j </w:t>
      </w:r>
      <w:r w:rsidR="004525FC">
        <w:t>de RVV de beslissing van het CGVS</w:t>
      </w:r>
      <w:r w:rsidR="009F50D7">
        <w:t xml:space="preserve"> </w:t>
      </w:r>
      <w:r w:rsidR="004525FC">
        <w:t>bevestig</w:t>
      </w:r>
      <w:r w:rsidR="00207957">
        <w:t xml:space="preserve">t of </w:t>
      </w:r>
      <w:r w:rsidR="00EA7BAE">
        <w:t>hervormt</w:t>
      </w:r>
      <w:r w:rsidR="00A016EC">
        <w:t>.</w:t>
      </w:r>
    </w:p>
    <w:p w14:paraId="246EFCAB" w14:textId="77777777" w:rsidR="00946BBA" w:rsidRDefault="00946BBA" w:rsidP="00FC70E0">
      <w:pPr>
        <w:jc w:val="both"/>
      </w:pPr>
    </w:p>
    <w:p w14:paraId="5F6E89C1" w14:textId="018D4A7B" w:rsidR="009F50D7" w:rsidRDefault="00FC70E0" w:rsidP="00FC70E0">
      <w:pPr>
        <w:jc w:val="both"/>
      </w:pPr>
      <w:r>
        <w:t xml:space="preserve">Als </w:t>
      </w:r>
      <w:r w:rsidR="009F50D7">
        <w:t xml:space="preserve">de </w:t>
      </w:r>
      <w:r w:rsidR="009F50D7" w:rsidRPr="00946BBA">
        <w:rPr>
          <w:b/>
          <w:bCs/>
        </w:rPr>
        <w:t xml:space="preserve">RVV </w:t>
      </w:r>
      <w:r w:rsidRPr="00946BBA">
        <w:rPr>
          <w:b/>
          <w:bCs/>
        </w:rPr>
        <w:t>de beslissing van het CGVS vernietigt</w:t>
      </w:r>
      <w:r>
        <w:t xml:space="preserve">, wordt </w:t>
      </w:r>
      <w:r w:rsidR="009F50D7">
        <w:t xml:space="preserve">het dossier terug naar het CGVS </w:t>
      </w:r>
      <w:r>
        <w:t>gestuurd en moet</w:t>
      </w:r>
      <w:r w:rsidR="009F50D7">
        <w:t xml:space="preserve"> het CGVS een nieuwe beslissing ne</w:t>
      </w:r>
      <w:r>
        <w:t>men.</w:t>
      </w:r>
      <w:r w:rsidR="00A016EC">
        <w:t xml:space="preserve"> Daartegen kan desgevallend opnieuw een </w:t>
      </w:r>
      <w:r w:rsidR="00871647">
        <w:t>RVV-</w:t>
      </w:r>
      <w:r w:rsidR="00A016EC">
        <w:t>b</w:t>
      </w:r>
      <w:r w:rsidR="00091E1A">
        <w:t>e</w:t>
      </w:r>
      <w:r w:rsidR="00A016EC">
        <w:t xml:space="preserve">roep </w:t>
      </w:r>
      <w:r w:rsidR="00091E1A">
        <w:t>ingediend worden en</w:t>
      </w:r>
      <w:r w:rsidR="00591DAC">
        <w:t xml:space="preserve"> dus</w:t>
      </w:r>
      <w:r w:rsidR="00091E1A">
        <w:t xml:space="preserve"> hernemen de bovenstaande opties.</w:t>
      </w:r>
    </w:p>
    <w:p w14:paraId="2B6B2FF6" w14:textId="77777777" w:rsidR="008B14D1" w:rsidRDefault="008B14D1" w:rsidP="00F7466C">
      <w:pPr>
        <w:pStyle w:val="Lijstalinea"/>
        <w:ind w:left="0"/>
        <w:jc w:val="both"/>
      </w:pPr>
    </w:p>
    <w:p w14:paraId="61B67279" w14:textId="53CB81D5" w:rsidR="00565013" w:rsidRDefault="00565013" w:rsidP="00F7466C">
      <w:pPr>
        <w:pStyle w:val="Lijstalinea"/>
        <w:ind w:left="0"/>
        <w:jc w:val="both"/>
      </w:pPr>
      <w:r>
        <w:t xml:space="preserve">De verzoeker IB krijgt een </w:t>
      </w:r>
      <w:r w:rsidRPr="009340D0">
        <w:rPr>
          <w:b/>
          <w:bCs/>
        </w:rPr>
        <w:t>bijlage 26quinquies</w:t>
      </w:r>
      <w:r>
        <w:t xml:space="preserve">. </w:t>
      </w:r>
      <w:r w:rsidR="009340D0">
        <w:t>Er kan pas een attest van immatriculatie afgeleverd worden nadat het CGVS het volgend verzoek ontvankelijk heeft verklaard (zie 4.1).</w:t>
      </w:r>
    </w:p>
    <w:p w14:paraId="074332D8" w14:textId="77777777" w:rsidR="00565013" w:rsidRDefault="00565013" w:rsidP="00F7466C">
      <w:pPr>
        <w:pStyle w:val="Lijstalinea"/>
        <w:ind w:left="0"/>
        <w:jc w:val="both"/>
      </w:pPr>
    </w:p>
    <w:p w14:paraId="4A1BC7BC" w14:textId="3DC5A0CB" w:rsidR="003A17D4" w:rsidRDefault="00F71598" w:rsidP="00F7466C">
      <w:pPr>
        <w:pStyle w:val="Lijstalinea"/>
        <w:ind w:left="0"/>
        <w:jc w:val="both"/>
      </w:pPr>
      <w:r>
        <w:t xml:space="preserve">Bij een volgend verzoek IB zal het CGVS eerst nagaan of er </w:t>
      </w:r>
      <w:r w:rsidRPr="0074464C">
        <w:rPr>
          <w:u w:val="single"/>
        </w:rPr>
        <w:t>nieuwe elementen</w:t>
      </w:r>
      <w:r>
        <w:t xml:space="preserve"> zijn. </w:t>
      </w:r>
      <w:r w:rsidR="003A17D4">
        <w:t xml:space="preserve">Die beslissing moet binnen de 10 werkdagen genomen worden. </w:t>
      </w:r>
    </w:p>
    <w:p w14:paraId="26CA4932" w14:textId="77777777" w:rsidR="0074464C" w:rsidRDefault="0074464C" w:rsidP="00F7466C">
      <w:pPr>
        <w:pStyle w:val="Lijstalinea"/>
        <w:ind w:left="0"/>
        <w:jc w:val="both"/>
      </w:pPr>
    </w:p>
    <w:p w14:paraId="3966CB19" w14:textId="5BC9B08A" w:rsidR="003A17D4" w:rsidRDefault="00F71598" w:rsidP="00F7466C">
      <w:pPr>
        <w:pStyle w:val="Lijstalinea"/>
        <w:ind w:left="0"/>
        <w:jc w:val="both"/>
      </w:pPr>
      <w:r>
        <w:t>Indien er</w:t>
      </w:r>
      <w:r w:rsidR="00CF61A4">
        <w:t xml:space="preserve"> nieuwe elementen</w:t>
      </w:r>
      <w:r>
        <w:t xml:space="preserve"> zijn, wordt het volgend verzoek IB </w:t>
      </w:r>
      <w:r w:rsidRPr="00D21524">
        <w:rPr>
          <w:u w:val="single"/>
        </w:rPr>
        <w:t>ontvankelijk</w:t>
      </w:r>
      <w:r>
        <w:t xml:space="preserve"> verklaard (voordien: in overweging genomen). Daarna wordt het verzoek IB ten gronde behandeld. </w:t>
      </w:r>
      <w:r w:rsidR="000270B1">
        <w:t xml:space="preserve">Dat </w:t>
      </w:r>
      <w:r w:rsidR="003A17D4">
        <w:t xml:space="preserve">zal </w:t>
      </w:r>
      <w:r w:rsidR="00205205">
        <w:t>m</w:t>
      </w:r>
      <w:r w:rsidR="000270B1">
        <w:t>et een versnelde procedure van 15 werkdagen</w:t>
      </w:r>
      <w:r w:rsidR="003A17D4">
        <w:t xml:space="preserve"> gebeuren</w:t>
      </w:r>
      <w:r w:rsidR="00205205">
        <w:t xml:space="preserve"> </w:t>
      </w:r>
      <w:r w:rsidR="00205205" w:rsidRPr="00205205">
        <w:t>(tenzij bijzondere procedurele noden)</w:t>
      </w:r>
      <w:r w:rsidR="00205205">
        <w:t xml:space="preserve"> (zie 3.3)</w:t>
      </w:r>
      <w:r w:rsidR="000270B1">
        <w:t xml:space="preserve">. </w:t>
      </w:r>
    </w:p>
    <w:p w14:paraId="378A3FF2" w14:textId="77777777" w:rsidR="0074464C" w:rsidRDefault="0074464C" w:rsidP="00F7466C">
      <w:pPr>
        <w:pStyle w:val="Lijstalinea"/>
        <w:ind w:left="0"/>
        <w:jc w:val="both"/>
      </w:pPr>
    </w:p>
    <w:p w14:paraId="4DC3F3CA" w14:textId="43040A54" w:rsidR="00F71598" w:rsidRDefault="00F71598" w:rsidP="00F7466C">
      <w:pPr>
        <w:pStyle w:val="Lijstalinea"/>
        <w:ind w:left="0"/>
        <w:jc w:val="both"/>
      </w:pPr>
      <w:r>
        <w:t>Indien</w:t>
      </w:r>
      <w:r w:rsidR="003A17D4">
        <w:t xml:space="preserve"> er </w:t>
      </w:r>
      <w:r w:rsidR="00FA2E7F">
        <w:t>geen nieuwe elementen</w:t>
      </w:r>
      <w:r w:rsidR="003A17D4">
        <w:t xml:space="preserve"> zijn</w:t>
      </w:r>
      <w:r>
        <w:t xml:space="preserve">, wordt het volgend verzoek IB </w:t>
      </w:r>
      <w:r w:rsidRPr="00D21524">
        <w:rPr>
          <w:u w:val="single"/>
        </w:rPr>
        <w:t>niet-ontvankelijk</w:t>
      </w:r>
      <w:r>
        <w:t xml:space="preserve"> verklaard (voordien: niet in overweging genomen). Er kan nog een </w:t>
      </w:r>
      <w:r w:rsidR="00E210AD">
        <w:t>RVV-</w:t>
      </w:r>
      <w:r>
        <w:t xml:space="preserve">beroep ingediend worden </w:t>
      </w:r>
      <w:r w:rsidR="00E52F12">
        <w:t>(beroepstermijn</w:t>
      </w:r>
      <w:r w:rsidR="000270B1">
        <w:t xml:space="preserve"> </w:t>
      </w:r>
      <w:r w:rsidR="00E52F12">
        <w:t xml:space="preserve">10 dagen) </w:t>
      </w:r>
      <w:r>
        <w:t>maar dat</w:t>
      </w:r>
      <w:r w:rsidR="000270B1">
        <w:t xml:space="preserve"> beroep</w:t>
      </w:r>
      <w:r>
        <w:t xml:space="preserve"> is niet altijd schorsend (</w:t>
      </w:r>
      <w:r w:rsidR="00205205">
        <w:t xml:space="preserve">zie </w:t>
      </w:r>
      <w:r w:rsidR="000270B1">
        <w:t>3.4</w:t>
      </w:r>
      <w:r>
        <w:t>).</w:t>
      </w:r>
      <w:r w:rsidR="00D21524" w:rsidRPr="00D21524">
        <w:t xml:space="preserve"> De verzoeker IB </w:t>
      </w:r>
      <w:r w:rsidR="0074464C">
        <w:t>krijgt een bijlage 13quinquies</w:t>
      </w:r>
      <w:r w:rsidR="00D21524">
        <w:t xml:space="preserve"> als de beslissing definitief wordt (</w:t>
      </w:r>
      <w:r w:rsidR="00696D3E">
        <w:t xml:space="preserve">beroepstermijn verstreken en </w:t>
      </w:r>
      <w:r w:rsidR="00D21524">
        <w:t xml:space="preserve">geen RVV-beroep </w:t>
      </w:r>
      <w:r w:rsidR="00696D3E">
        <w:t>ingediend</w:t>
      </w:r>
      <w:r w:rsidR="00D21524">
        <w:t xml:space="preserve"> of negatief RVV-arrest)</w:t>
      </w:r>
      <w:r w:rsidR="00D21524" w:rsidRPr="00D21524">
        <w:t>.</w:t>
      </w:r>
    </w:p>
    <w:p w14:paraId="0D59DBFE" w14:textId="77777777" w:rsidR="00D651EF" w:rsidRDefault="00D651EF" w:rsidP="00F7466C">
      <w:pPr>
        <w:pStyle w:val="Lijstalinea"/>
        <w:ind w:left="0"/>
        <w:jc w:val="both"/>
      </w:pPr>
    </w:p>
    <w:p w14:paraId="716C7428" w14:textId="77777777" w:rsidR="008B14D1" w:rsidRDefault="008B14D1" w:rsidP="00F7466C">
      <w:pPr>
        <w:pStyle w:val="Kop2"/>
        <w:jc w:val="both"/>
      </w:pPr>
      <w:r>
        <w:rPr>
          <w:lang w:val="nl-BE"/>
        </w:rPr>
        <w:t>De behandeling door het CGVS</w:t>
      </w:r>
    </w:p>
    <w:p w14:paraId="68B11252" w14:textId="77777777" w:rsidR="008B14D1" w:rsidRDefault="008B14D1" w:rsidP="00F7466C">
      <w:pPr>
        <w:jc w:val="both"/>
      </w:pPr>
    </w:p>
    <w:p w14:paraId="6C18D44A" w14:textId="77777777" w:rsidR="008B4965" w:rsidRDefault="00FC2E94" w:rsidP="00F7466C">
      <w:pPr>
        <w:jc w:val="both"/>
      </w:pPr>
      <w:r>
        <w:t>Er zijn verschillende</w:t>
      </w:r>
      <w:r w:rsidR="007C697C">
        <w:t xml:space="preserve"> </w:t>
      </w:r>
      <w:r w:rsidR="007C697C" w:rsidRPr="00165BEA">
        <w:t>procedure</w:t>
      </w:r>
      <w:r>
        <w:t>s</w:t>
      </w:r>
      <w:r w:rsidR="007C697C" w:rsidRPr="00165BEA">
        <w:t xml:space="preserve"> bij het CGVS</w:t>
      </w:r>
      <w:r>
        <w:t>: onderzoek ontvankelijkheid,</w:t>
      </w:r>
      <w:r w:rsidRPr="00FC2E94">
        <w:t xml:space="preserve"> standaardprocedure, behandeling bij voorrang, versnelde procedure</w:t>
      </w:r>
      <w:r w:rsidR="008B4965">
        <w:t>.</w:t>
      </w:r>
      <w:r w:rsidR="008B4965" w:rsidRPr="008B4965">
        <w:t xml:space="preserve"> Voor elke fase zijn er verschillende te respecteren termijnen om de beslissing te nemen</w:t>
      </w:r>
      <w:r w:rsidR="008B4965">
        <w:t xml:space="preserve">. De te respecteren termijnen zijn </w:t>
      </w:r>
      <w:r w:rsidR="008B4965" w:rsidRPr="002B082C">
        <w:rPr>
          <w:b/>
          <w:bCs/>
        </w:rPr>
        <w:t>ordetermijnen</w:t>
      </w:r>
      <w:r w:rsidR="008B4965">
        <w:t>. Het overschrijden van de termijn heeft dus niet tot gevolg dat de verzoeker IB erkend wordt of subsidiaire bescherming krijgt.</w:t>
      </w:r>
    </w:p>
    <w:p w14:paraId="0F95086E" w14:textId="77777777" w:rsidR="009A5CCF" w:rsidRDefault="009A5CCF" w:rsidP="00F7466C">
      <w:pPr>
        <w:jc w:val="both"/>
      </w:pPr>
    </w:p>
    <w:p w14:paraId="63712D04" w14:textId="77777777" w:rsidR="009A5CCF" w:rsidRDefault="009A5CCF" w:rsidP="00F7466C">
      <w:pPr>
        <w:jc w:val="both"/>
      </w:pPr>
      <w:r>
        <w:t xml:space="preserve">Op de specifieke termijnen bij </w:t>
      </w:r>
      <w:r w:rsidR="00E51815">
        <w:t>detentie gaan we niet verder in aangezien lokale besturen daar in principe niet mee in aanraking komen.</w:t>
      </w:r>
    </w:p>
    <w:p w14:paraId="07D8D01E" w14:textId="77777777" w:rsidR="008B4965" w:rsidRDefault="008B4965" w:rsidP="00F7466C">
      <w:pPr>
        <w:jc w:val="both"/>
      </w:pPr>
    </w:p>
    <w:p w14:paraId="6B08CB67" w14:textId="77777777" w:rsidR="008B4965" w:rsidRDefault="008B4965" w:rsidP="00F7466C">
      <w:pPr>
        <w:jc w:val="both"/>
      </w:pPr>
      <w:r>
        <w:t xml:space="preserve">Voor een aantal verzoeken IB komt er eerst een </w:t>
      </w:r>
      <w:r w:rsidRPr="008B4965">
        <w:rPr>
          <w:b/>
        </w:rPr>
        <w:t>o</w:t>
      </w:r>
      <w:r w:rsidR="00FC2E94" w:rsidRPr="008B4965">
        <w:rPr>
          <w:b/>
        </w:rPr>
        <w:t>nderzoek</w:t>
      </w:r>
      <w:r w:rsidR="007C697C" w:rsidRPr="008B4965">
        <w:rPr>
          <w:b/>
        </w:rPr>
        <w:t xml:space="preserve"> </w:t>
      </w:r>
      <w:r w:rsidRPr="008B4965">
        <w:rPr>
          <w:b/>
        </w:rPr>
        <w:t xml:space="preserve">naar de </w:t>
      </w:r>
      <w:r w:rsidR="007C697C" w:rsidRPr="008B4965">
        <w:rPr>
          <w:b/>
        </w:rPr>
        <w:t>ontvankelijkheid</w:t>
      </w:r>
      <w:r>
        <w:t>:</w:t>
      </w:r>
    </w:p>
    <w:p w14:paraId="4B702CBF" w14:textId="77777777" w:rsidR="008B4965" w:rsidRDefault="008B4965" w:rsidP="00F7466C">
      <w:pPr>
        <w:pStyle w:val="Lijstalinea"/>
        <w:numPr>
          <w:ilvl w:val="0"/>
          <w:numId w:val="14"/>
        </w:numPr>
        <w:jc w:val="both"/>
      </w:pPr>
      <w:r w:rsidRPr="008B4965">
        <w:t>eerste land van asiel</w:t>
      </w:r>
    </w:p>
    <w:p w14:paraId="29717ED1" w14:textId="77777777" w:rsidR="008B4965" w:rsidRDefault="00E36247" w:rsidP="00F7466C">
      <w:pPr>
        <w:pStyle w:val="Lijstalinea"/>
        <w:numPr>
          <w:ilvl w:val="0"/>
          <w:numId w:val="14"/>
        </w:numPr>
        <w:jc w:val="both"/>
      </w:pPr>
      <w:r>
        <w:t>veilig derde land</w:t>
      </w:r>
      <w:r w:rsidR="008B4965">
        <w:t xml:space="preserve"> (niet verwarren met veilig land van herkomst)</w:t>
      </w:r>
    </w:p>
    <w:p w14:paraId="021AF331" w14:textId="77777777" w:rsidR="008B4965" w:rsidRDefault="00E36247" w:rsidP="00F7466C">
      <w:pPr>
        <w:pStyle w:val="Lijstalinea"/>
        <w:numPr>
          <w:ilvl w:val="0"/>
          <w:numId w:val="14"/>
        </w:numPr>
        <w:jc w:val="both"/>
      </w:pPr>
      <w:r>
        <w:t>bescherming andere EU-lidstaat</w:t>
      </w:r>
    </w:p>
    <w:p w14:paraId="5EF05B6B" w14:textId="77777777" w:rsidR="008B4965" w:rsidRDefault="008B4965" w:rsidP="00F7466C">
      <w:pPr>
        <w:pStyle w:val="Lijstalinea"/>
        <w:numPr>
          <w:ilvl w:val="0"/>
          <w:numId w:val="14"/>
        </w:numPr>
        <w:jc w:val="both"/>
      </w:pPr>
      <w:r>
        <w:t>EU-burger</w:t>
      </w:r>
      <w:r w:rsidR="00E36247">
        <w:t xml:space="preserve"> </w:t>
      </w:r>
    </w:p>
    <w:p w14:paraId="45EFEFB0" w14:textId="77777777" w:rsidR="00315A51" w:rsidRDefault="00315A51" w:rsidP="00315A51">
      <w:pPr>
        <w:pStyle w:val="Lijstalinea"/>
        <w:numPr>
          <w:ilvl w:val="0"/>
          <w:numId w:val="14"/>
        </w:numPr>
      </w:pPr>
      <w:r w:rsidRPr="00315A51">
        <w:t xml:space="preserve">volgende verzoeken IB (nagaan of er nieuwe elementen zijn) </w:t>
      </w:r>
    </w:p>
    <w:p w14:paraId="20CB1F49" w14:textId="77777777" w:rsidR="00FC2E94" w:rsidRDefault="00E7260D" w:rsidP="00F7466C">
      <w:pPr>
        <w:pStyle w:val="Lijstalinea"/>
        <w:numPr>
          <w:ilvl w:val="0"/>
          <w:numId w:val="14"/>
        </w:numPr>
        <w:jc w:val="both"/>
      </w:pPr>
      <w:r>
        <w:t>minderjarigen die in bepaalde gevallen een eigen verzoek IB indienen</w:t>
      </w:r>
    </w:p>
    <w:p w14:paraId="2B7C0006" w14:textId="77777777" w:rsidR="00315A51" w:rsidRDefault="00315A51" w:rsidP="00F7466C">
      <w:pPr>
        <w:jc w:val="both"/>
      </w:pPr>
    </w:p>
    <w:p w14:paraId="4F19AB1D" w14:textId="7D2ABC7F" w:rsidR="00315A51" w:rsidRDefault="00F24B99" w:rsidP="00F7466C">
      <w:pPr>
        <w:jc w:val="both"/>
      </w:pPr>
      <w:r>
        <w:t>Tenzij</w:t>
      </w:r>
      <w:r w:rsidR="00E4676A" w:rsidRPr="00E4676A">
        <w:t xml:space="preserve"> er een reden is om het verzoek </w:t>
      </w:r>
      <w:r>
        <w:t xml:space="preserve">eerst </w:t>
      </w:r>
      <w:r w:rsidR="00E4676A" w:rsidRPr="00E4676A">
        <w:t>niet-ontvankelijk te verklaren,</w:t>
      </w:r>
      <w:r>
        <w:t xml:space="preserve"> neemt </w:t>
      </w:r>
      <w:r w:rsidRPr="00F24B99">
        <w:t>het CGVS bij de eerste 4 situaties</w:t>
      </w:r>
      <w:r w:rsidRPr="00F24B99">
        <w:t xml:space="preserve"> </w:t>
      </w:r>
      <w:r>
        <w:t>meestal</w:t>
      </w:r>
      <w:r w:rsidRPr="00F24B99">
        <w:t xml:space="preserve"> meteen een inhoudelijke beslissing ten gronde (erkenning, subsidiaire bescherming, weigering of uitsluiting).</w:t>
      </w:r>
      <w:r w:rsidR="00E4676A" w:rsidRPr="00E4676A">
        <w:t> </w:t>
      </w:r>
      <w:r w:rsidR="00315A51">
        <w:t xml:space="preserve">Bij de laatste 2 situaties is de ontvankelijkheidsfase </w:t>
      </w:r>
      <w:r>
        <w:t>steeds</w:t>
      </w:r>
      <w:r w:rsidR="00315A51">
        <w:t xml:space="preserve"> een filter die voorafgaat aan de behandeling ten gronde en wordt er een beslissing van (niet-)ontvankelijkheid genomen. </w:t>
      </w:r>
    </w:p>
    <w:p w14:paraId="26C65592" w14:textId="77777777" w:rsidR="00315A51" w:rsidRDefault="00315A51" w:rsidP="00F7466C">
      <w:pPr>
        <w:jc w:val="both"/>
      </w:pPr>
    </w:p>
    <w:p w14:paraId="21CD9A4F" w14:textId="0EDE0DCB" w:rsidR="008B4965" w:rsidRDefault="008B4965" w:rsidP="00F7466C">
      <w:pPr>
        <w:jc w:val="both"/>
      </w:pPr>
      <w:r>
        <w:t xml:space="preserve">De </w:t>
      </w:r>
      <w:r w:rsidR="00F27EA2">
        <w:t>behandelings</w:t>
      </w:r>
      <w:r>
        <w:t xml:space="preserve">termijn </w:t>
      </w:r>
      <w:r w:rsidR="00F27EA2">
        <w:t>bedraagt</w:t>
      </w:r>
      <w:r>
        <w:t xml:space="preserve"> 15 werkdagen behalve voor de volgende verzoeken </w:t>
      </w:r>
      <w:r w:rsidR="00205205">
        <w:t xml:space="preserve">IB </w:t>
      </w:r>
      <w:r>
        <w:t xml:space="preserve">die binnen de 10 werkdagen behandeld moeten worden. De beroepstermijn bij de RVV </w:t>
      </w:r>
      <w:r w:rsidR="006F109D">
        <w:t xml:space="preserve">tegen </w:t>
      </w:r>
      <w:r w:rsidR="006F109D" w:rsidRPr="006F109D">
        <w:t xml:space="preserve">een beslissing van (niet-)ontvankelijkheid </w:t>
      </w:r>
      <w:r>
        <w:t>bedraagt 10 kalenderdagen.</w:t>
      </w:r>
      <w:r w:rsidR="003A17D4">
        <w:t xml:space="preserve"> De RVV moet binnen de 2 maanden zijn arrest vellen.</w:t>
      </w:r>
    </w:p>
    <w:p w14:paraId="67A57B20" w14:textId="77777777" w:rsidR="00FC2E94" w:rsidRDefault="00FC2E94" w:rsidP="00F7466C">
      <w:pPr>
        <w:jc w:val="both"/>
      </w:pPr>
    </w:p>
    <w:p w14:paraId="52715DD4" w14:textId="2AD84DA3" w:rsidR="008B4965" w:rsidRDefault="00EB547E" w:rsidP="00F7466C">
      <w:pPr>
        <w:jc w:val="both"/>
      </w:pPr>
      <w:r>
        <w:t>De</w:t>
      </w:r>
      <w:r w:rsidR="00F2636C">
        <w:t xml:space="preserve"> streeftermijn voor de</w:t>
      </w:r>
      <w:r>
        <w:t xml:space="preserve"> </w:t>
      </w:r>
      <w:r w:rsidRPr="008B4965">
        <w:rPr>
          <w:b/>
        </w:rPr>
        <w:t>standaardprocedure</w:t>
      </w:r>
      <w:r>
        <w:t xml:space="preserve"> </w:t>
      </w:r>
      <w:r w:rsidR="00F2636C">
        <w:t xml:space="preserve">bedraagt </w:t>
      </w:r>
      <w:r>
        <w:t xml:space="preserve">6 maanden </w:t>
      </w:r>
      <w:r w:rsidR="005A6659">
        <w:t>(verlengbaar</w:t>
      </w:r>
      <w:r w:rsidR="008B4965">
        <w:t xml:space="preserve"> tot 21 maanden</w:t>
      </w:r>
      <w:r w:rsidR="005A6659">
        <w:t>)</w:t>
      </w:r>
      <w:r>
        <w:t xml:space="preserve">. </w:t>
      </w:r>
      <w:r w:rsidR="009E3A55" w:rsidRPr="009E3A55">
        <w:t xml:space="preserve">De beroepstermijn bij de RVV bedraagt </w:t>
      </w:r>
      <w:r w:rsidR="009E3A55">
        <w:t>30</w:t>
      </w:r>
      <w:r w:rsidR="009A5CCF">
        <w:t xml:space="preserve"> </w:t>
      </w:r>
      <w:r w:rsidR="009E3A55" w:rsidRPr="009E3A55">
        <w:t xml:space="preserve">kalenderdagen. De RVV moet binnen de </w:t>
      </w:r>
      <w:r w:rsidR="009E3A55">
        <w:t>3</w:t>
      </w:r>
      <w:r w:rsidR="009E3A55" w:rsidRPr="009E3A55">
        <w:t xml:space="preserve"> maanden zijn arrest vellen.</w:t>
      </w:r>
    </w:p>
    <w:p w14:paraId="62297ABC" w14:textId="77777777" w:rsidR="008B4965" w:rsidRDefault="008B4965" w:rsidP="00F7466C">
      <w:pPr>
        <w:jc w:val="both"/>
      </w:pPr>
    </w:p>
    <w:p w14:paraId="6C566DA3" w14:textId="77777777" w:rsidR="008B4965" w:rsidRDefault="008B4965" w:rsidP="00F7466C">
      <w:pPr>
        <w:jc w:val="both"/>
      </w:pPr>
      <w:r w:rsidRPr="008B4965">
        <w:t xml:space="preserve">De </w:t>
      </w:r>
      <w:r w:rsidRPr="008B4965">
        <w:rPr>
          <w:b/>
        </w:rPr>
        <w:t>behandeling bij voorrang</w:t>
      </w:r>
      <w:r w:rsidRPr="008B4965">
        <w:t xml:space="preserve"> is van toepassing bij </w:t>
      </w:r>
      <w:r w:rsidR="00BF0C42">
        <w:t xml:space="preserve">een verzoek IB vanuit </w:t>
      </w:r>
      <w:r w:rsidRPr="008B4965">
        <w:t>detentie</w:t>
      </w:r>
      <w:r w:rsidR="00BF0C42">
        <w:t xml:space="preserve"> of de </w:t>
      </w:r>
      <w:r w:rsidRPr="008B4965">
        <w:t xml:space="preserve">gevangenis, </w:t>
      </w:r>
      <w:r w:rsidR="00BF0C42">
        <w:t xml:space="preserve">op </w:t>
      </w:r>
      <w:r w:rsidRPr="008B4965">
        <w:t xml:space="preserve">verzoek van </w:t>
      </w:r>
      <w:r w:rsidR="00BF0C42">
        <w:t xml:space="preserve">de </w:t>
      </w:r>
      <w:r w:rsidRPr="008B4965">
        <w:t xml:space="preserve">minister of diens gemachtigde </w:t>
      </w:r>
      <w:r w:rsidR="00BF0C42">
        <w:t xml:space="preserve">(de DVZ) </w:t>
      </w:r>
      <w:r w:rsidRPr="008B4965">
        <w:t>en</w:t>
      </w:r>
      <w:r>
        <w:t xml:space="preserve"> </w:t>
      </w:r>
      <w:r w:rsidR="00BF0C42">
        <w:t xml:space="preserve">bij </w:t>
      </w:r>
      <w:r>
        <w:t>een</w:t>
      </w:r>
      <w:r w:rsidRPr="008B4965">
        <w:t xml:space="preserve"> </w:t>
      </w:r>
      <w:r w:rsidR="00116D29" w:rsidRPr="008B4965">
        <w:t>waarschijnlijk</w:t>
      </w:r>
      <w:r w:rsidRPr="008B4965">
        <w:t xml:space="preserve"> gegrond verzoek</w:t>
      </w:r>
      <w:r>
        <w:t xml:space="preserve"> IB</w:t>
      </w:r>
      <w:r w:rsidRPr="008B4965">
        <w:t xml:space="preserve">. Hier zijn geen aparte termijnen. Het is een behandeling bij voorrang binnen de gewone termijnen </w:t>
      </w:r>
      <w:r>
        <w:t xml:space="preserve">van de </w:t>
      </w:r>
      <w:r w:rsidRPr="008B4965">
        <w:t>standaardprocedure.</w:t>
      </w:r>
      <w:r w:rsidR="00E51815" w:rsidRPr="00E51815">
        <w:t xml:space="preserve"> De beroepstermijn bij de RVV bedraagt 30 kalenderdagen. De RVV moet </w:t>
      </w:r>
      <w:r w:rsidR="00E51815">
        <w:t xml:space="preserve">het beroep ook bij voorrang behandelen </w:t>
      </w:r>
      <w:r w:rsidR="00E51815" w:rsidRPr="00E51815">
        <w:t xml:space="preserve">binnen de 3 maanden </w:t>
      </w:r>
      <w:r w:rsidR="00E51815">
        <w:t xml:space="preserve">die de RVV heeft om </w:t>
      </w:r>
      <w:r w:rsidR="00E51815" w:rsidRPr="00E51815">
        <w:t>zijn arrest vellen.</w:t>
      </w:r>
    </w:p>
    <w:p w14:paraId="4AB90345" w14:textId="77777777" w:rsidR="008B4965" w:rsidRDefault="008B4965" w:rsidP="00F7466C">
      <w:pPr>
        <w:jc w:val="both"/>
      </w:pPr>
    </w:p>
    <w:p w14:paraId="36BF4E0D" w14:textId="07ADB80F" w:rsidR="003A17D4" w:rsidRDefault="00EB547E" w:rsidP="00F7466C">
      <w:pPr>
        <w:jc w:val="both"/>
      </w:pPr>
      <w:r>
        <w:t xml:space="preserve">De </w:t>
      </w:r>
      <w:r w:rsidRPr="008B4965">
        <w:rPr>
          <w:b/>
        </w:rPr>
        <w:t>versnelde procedure</w:t>
      </w:r>
      <w:r>
        <w:t xml:space="preserve"> wordt toegepast </w:t>
      </w:r>
      <w:r w:rsidR="0021544F">
        <w:t xml:space="preserve">bij </w:t>
      </w:r>
      <w:r w:rsidR="00143A67">
        <w:t>afkomst</w:t>
      </w:r>
      <w:r w:rsidR="0021544F">
        <w:t xml:space="preserve"> uit</w:t>
      </w:r>
      <w:r w:rsidR="00143A67">
        <w:t xml:space="preserve"> </w:t>
      </w:r>
      <w:r>
        <w:t>veilig land</w:t>
      </w:r>
      <w:r w:rsidR="009E3A55">
        <w:t xml:space="preserve"> van herkomst</w:t>
      </w:r>
      <w:r>
        <w:t xml:space="preserve">, </w:t>
      </w:r>
      <w:r w:rsidR="00143A67">
        <w:t xml:space="preserve">allerlei vormen van </w:t>
      </w:r>
      <w:r>
        <w:t>fraude</w:t>
      </w:r>
      <w:r w:rsidR="009E3A55">
        <w:t xml:space="preserve"> of misbruik</w:t>
      </w:r>
      <w:r w:rsidR="00143A67">
        <w:t xml:space="preserve">, </w:t>
      </w:r>
      <w:r w:rsidR="009E3A55" w:rsidRPr="009E3A55">
        <w:t xml:space="preserve">als er alleen redenen aangehaald worden die </w:t>
      </w:r>
      <w:r w:rsidR="009E3A55">
        <w:t xml:space="preserve">manifest niet ter zake doen, </w:t>
      </w:r>
      <w:r w:rsidR="00143A67">
        <w:t>niet meewerken</w:t>
      </w:r>
      <w:r w:rsidR="0021544F">
        <w:t xml:space="preserve"> aan het onderzoek</w:t>
      </w:r>
      <w:r>
        <w:t xml:space="preserve">, </w:t>
      </w:r>
      <w:r w:rsidR="0021544F">
        <w:t xml:space="preserve">een </w:t>
      </w:r>
      <w:r>
        <w:t xml:space="preserve">volgend </w:t>
      </w:r>
      <w:r w:rsidR="003A17D4">
        <w:t xml:space="preserve">ontvankelijk </w:t>
      </w:r>
      <w:r>
        <w:t>verzoek,</w:t>
      </w:r>
      <w:r w:rsidR="00143A67">
        <w:t xml:space="preserve"> openbare orde en nationale veiligheid.</w:t>
      </w:r>
      <w:r>
        <w:t xml:space="preserve"> </w:t>
      </w:r>
      <w:r w:rsidR="003A17D4" w:rsidRPr="003A17D4">
        <w:t xml:space="preserve">De </w:t>
      </w:r>
      <w:r w:rsidR="00A90DEF">
        <w:t>behandelings</w:t>
      </w:r>
      <w:r w:rsidR="003A17D4" w:rsidRPr="003A17D4">
        <w:t xml:space="preserve">termijn </w:t>
      </w:r>
      <w:r w:rsidR="00A90DEF">
        <w:t>bedraagt</w:t>
      </w:r>
      <w:r w:rsidR="003A17D4" w:rsidRPr="003A17D4">
        <w:t xml:space="preserve"> 15 werkdagen</w:t>
      </w:r>
      <w:r w:rsidR="003A17D4">
        <w:t>.</w:t>
      </w:r>
      <w:r w:rsidR="003A17D4" w:rsidRPr="003A17D4">
        <w:t xml:space="preserve"> De beroepstermijn bij de RVV bedraagt 10 kalenderdagen. De RVV moet binnen de 2 maanden zijn arrest vellen.</w:t>
      </w:r>
    </w:p>
    <w:p w14:paraId="64221659" w14:textId="77777777" w:rsidR="003A17D4" w:rsidRDefault="003A17D4" w:rsidP="00F7466C">
      <w:pPr>
        <w:jc w:val="both"/>
      </w:pPr>
    </w:p>
    <w:p w14:paraId="0AC03511" w14:textId="77777777" w:rsidR="007C697C" w:rsidRDefault="004A30BB" w:rsidP="00F7466C">
      <w:pPr>
        <w:jc w:val="both"/>
      </w:pPr>
      <w:r>
        <w:t>Technische weigeringen worden vervangen door een beslissing tot beëindiging van het verzoek IB.</w:t>
      </w:r>
    </w:p>
    <w:p w14:paraId="7DB1551C" w14:textId="7EF23369" w:rsidR="00205205" w:rsidRDefault="00205205">
      <w:pPr>
        <w:spacing w:line="240" w:lineRule="auto"/>
        <w:contextualSpacing w:val="0"/>
        <w:rPr>
          <w:b/>
          <w:bCs/>
          <w:sz w:val="24"/>
          <w:szCs w:val="26"/>
        </w:rPr>
      </w:pPr>
    </w:p>
    <w:p w14:paraId="03D0C62A" w14:textId="2BD862CF" w:rsidR="005F1AC5" w:rsidRPr="005F1AC5" w:rsidRDefault="00165BEA" w:rsidP="005F1AC5">
      <w:pPr>
        <w:pStyle w:val="Kop2"/>
        <w:jc w:val="both"/>
        <w:rPr>
          <w:lang w:val="nl-BE"/>
        </w:rPr>
      </w:pPr>
      <w:r>
        <w:rPr>
          <w:lang w:val="nl-BE"/>
        </w:rPr>
        <w:t>Het beroep bij de RVV</w:t>
      </w:r>
    </w:p>
    <w:p w14:paraId="05D70F36" w14:textId="77777777" w:rsidR="00165BEA" w:rsidRPr="00165BEA" w:rsidRDefault="00165BEA" w:rsidP="00F7466C">
      <w:pPr>
        <w:jc w:val="both"/>
      </w:pPr>
    </w:p>
    <w:p w14:paraId="266F38A0" w14:textId="192B2213" w:rsidR="001C33F0" w:rsidRDefault="006C5914" w:rsidP="00F7466C">
      <w:pPr>
        <w:jc w:val="both"/>
      </w:pPr>
      <w:r>
        <w:t>Het</w:t>
      </w:r>
      <w:r w:rsidR="00210F58" w:rsidRPr="00210F58">
        <w:t xml:space="preserve"> </w:t>
      </w:r>
      <w:r w:rsidR="00210F58" w:rsidRPr="003E66B9">
        <w:t>beroep bij de RVV</w:t>
      </w:r>
      <w:r w:rsidR="00210F58" w:rsidRPr="00210F58">
        <w:t xml:space="preserve"> </w:t>
      </w:r>
      <w:r>
        <w:t>is</w:t>
      </w:r>
      <w:r w:rsidR="006C079A">
        <w:t xml:space="preserve"> een</w:t>
      </w:r>
      <w:r w:rsidR="00210F58" w:rsidRPr="00210F58">
        <w:t xml:space="preserve"> </w:t>
      </w:r>
      <w:r w:rsidR="00210F58" w:rsidRPr="003E66B9">
        <w:rPr>
          <w:b/>
        </w:rPr>
        <w:t xml:space="preserve">schorsend </w:t>
      </w:r>
      <w:r w:rsidR="006C079A" w:rsidRPr="003E66B9">
        <w:rPr>
          <w:b/>
        </w:rPr>
        <w:t>beroep in volle rechtsmach</w:t>
      </w:r>
      <w:r w:rsidR="00E7260D" w:rsidRPr="003E66B9">
        <w:rPr>
          <w:b/>
        </w:rPr>
        <w:t>t</w:t>
      </w:r>
      <w:r w:rsidR="001C33F0">
        <w:t xml:space="preserve">. De ‘gewone’ </w:t>
      </w:r>
      <w:r w:rsidR="00116D29">
        <w:t>beroepstermijn is</w:t>
      </w:r>
      <w:r w:rsidR="001C33F0">
        <w:t xml:space="preserve"> 30 kalenderdagen. Bij de </w:t>
      </w:r>
      <w:r w:rsidR="003E66B9">
        <w:t xml:space="preserve">ontvankelijkheidsprocedures en bij de </w:t>
      </w:r>
      <w:r w:rsidR="001C33F0">
        <w:t xml:space="preserve">versnelde CGVS-procedure wordt ook de </w:t>
      </w:r>
      <w:r w:rsidR="00116D29">
        <w:t>RVV-procedure</w:t>
      </w:r>
      <w:r w:rsidR="001C33F0">
        <w:t xml:space="preserve"> versneld en bedraagt de beroepstermijn 10 kalenderdagen.</w:t>
      </w:r>
    </w:p>
    <w:p w14:paraId="13DC19D6" w14:textId="77777777" w:rsidR="001C33F0" w:rsidRDefault="001C33F0" w:rsidP="00F7466C">
      <w:pPr>
        <w:jc w:val="both"/>
      </w:pPr>
    </w:p>
    <w:p w14:paraId="7DD7D3B2" w14:textId="77777777" w:rsidR="00B96EDA" w:rsidRDefault="001C33F0" w:rsidP="00B96EDA">
      <w:pPr>
        <w:jc w:val="both"/>
      </w:pPr>
      <w:r w:rsidRPr="009C7AAC">
        <w:rPr>
          <w:u w:val="single"/>
        </w:rPr>
        <w:t>Uitzonderi</w:t>
      </w:r>
      <w:r w:rsidR="003E66B9" w:rsidRPr="009C7AAC">
        <w:rPr>
          <w:u w:val="single"/>
        </w:rPr>
        <w:t>n</w:t>
      </w:r>
      <w:r w:rsidR="00F81B20">
        <w:rPr>
          <w:u w:val="single"/>
        </w:rPr>
        <w:t>g</w:t>
      </w:r>
      <w:r w:rsidRPr="009C7AAC">
        <w:rPr>
          <w:u w:val="single"/>
        </w:rPr>
        <w:t xml:space="preserve"> op het schorsend karakter</w:t>
      </w:r>
      <w:r>
        <w:t>:</w:t>
      </w:r>
    </w:p>
    <w:p w14:paraId="5BE15344" w14:textId="77777777" w:rsidR="009C7AAC" w:rsidRDefault="00B96EDA" w:rsidP="00B96EDA">
      <w:pPr>
        <w:jc w:val="both"/>
      </w:pPr>
      <w:r>
        <w:t>E</w:t>
      </w:r>
      <w:r w:rsidR="00210F58" w:rsidRPr="00210F58">
        <w:t xml:space="preserve">en beroep tegen de </w:t>
      </w:r>
      <w:r w:rsidR="009C7AAC">
        <w:t>niet-</w:t>
      </w:r>
      <w:r w:rsidR="00210F58" w:rsidRPr="00210F58">
        <w:t>ontvankelijkh</w:t>
      </w:r>
      <w:r w:rsidR="00210F58">
        <w:t>e</w:t>
      </w:r>
      <w:r w:rsidR="00BF5DAE">
        <w:t>id van een volgend</w:t>
      </w:r>
      <w:r w:rsidR="00210F58" w:rsidRPr="00210F58">
        <w:t xml:space="preserve"> verzoek IB </w:t>
      </w:r>
      <w:r>
        <w:t xml:space="preserve">is niet schorsend </w:t>
      </w:r>
      <w:r w:rsidR="009C7AAC">
        <w:t>indien</w:t>
      </w:r>
      <w:r w:rsidR="008735CB">
        <w:t xml:space="preserve"> </w:t>
      </w:r>
      <w:r>
        <w:t xml:space="preserve">er </w:t>
      </w:r>
      <w:r w:rsidR="009C7AAC">
        <w:t xml:space="preserve">geen risico </w:t>
      </w:r>
      <w:r>
        <w:t xml:space="preserve">op </w:t>
      </w:r>
      <w:r w:rsidR="009C7AAC">
        <w:t xml:space="preserve">refoulement </w:t>
      </w:r>
      <w:r>
        <w:t xml:space="preserve">is </w:t>
      </w:r>
      <w:r w:rsidR="009C7AAC">
        <w:t>EN</w:t>
      </w:r>
    </w:p>
    <w:p w14:paraId="6E443E6D" w14:textId="77777777" w:rsidR="009C7AAC" w:rsidRDefault="009C7AAC" w:rsidP="00F7466C">
      <w:pPr>
        <w:pStyle w:val="Lijstalinea"/>
        <w:numPr>
          <w:ilvl w:val="1"/>
          <w:numId w:val="15"/>
        </w:numPr>
        <w:jc w:val="both"/>
      </w:pPr>
      <w:r>
        <w:t>ofwel eerste volgend verzoek IB (dus tweede</w:t>
      </w:r>
      <w:r w:rsidR="00251847">
        <w:t xml:space="preserve"> asielaanvraag</w:t>
      </w:r>
      <w:r>
        <w:t>) binnen één jaar na de definitieve beslissing in het eerste verzoek IB</w:t>
      </w:r>
      <w:r w:rsidR="008735CB">
        <w:t xml:space="preserve"> en ingediend in detentie</w:t>
      </w:r>
    </w:p>
    <w:p w14:paraId="4B1BDCEC" w14:textId="77777777" w:rsidR="008735CB" w:rsidRDefault="008735CB" w:rsidP="00F7466C">
      <w:pPr>
        <w:pStyle w:val="Lijstalinea"/>
        <w:numPr>
          <w:ilvl w:val="1"/>
          <w:numId w:val="15"/>
        </w:numPr>
        <w:jc w:val="both"/>
      </w:pPr>
      <w:r>
        <w:t>ofwel vanaf een tweede volgende verzoek IB (dus vanaf derde</w:t>
      </w:r>
      <w:r w:rsidR="00251847">
        <w:t xml:space="preserve"> asielaanvraag</w:t>
      </w:r>
      <w:r>
        <w:t>)</w:t>
      </w:r>
    </w:p>
    <w:p w14:paraId="06F7375C" w14:textId="77777777" w:rsidR="009C7AAC" w:rsidRDefault="009C7AAC" w:rsidP="00F7466C">
      <w:pPr>
        <w:pStyle w:val="Lijstalinea"/>
        <w:ind w:left="1058"/>
        <w:jc w:val="both"/>
      </w:pPr>
    </w:p>
    <w:p w14:paraId="55136DEE" w14:textId="77777777" w:rsidR="008735CB" w:rsidRDefault="008735CB" w:rsidP="00F7466C">
      <w:pPr>
        <w:jc w:val="both"/>
      </w:pPr>
      <w:r>
        <w:t>De reden is dat die verzoeken IB vermoed worden te zijn ingediend</w:t>
      </w:r>
      <w:r w:rsidR="00E7260D">
        <w:t xml:space="preserve"> </w:t>
      </w:r>
      <w:r w:rsidR="00210F58" w:rsidRPr="00210F58">
        <w:t>met</w:t>
      </w:r>
      <w:r>
        <w:t xml:space="preserve"> het</w:t>
      </w:r>
      <w:r w:rsidR="00210F58" w:rsidRPr="00210F58">
        <w:t xml:space="preserve"> oog op het bemoeilijken of vermijden van de gedwongen verwijdering. Dit wordt vermoed bij verzoekers </w:t>
      </w:r>
      <w:r>
        <w:t xml:space="preserve">IB </w:t>
      </w:r>
      <w:r w:rsidR="00210F58" w:rsidRPr="00210F58">
        <w:t>in gesloten centra.</w:t>
      </w:r>
      <w:r w:rsidR="006C079A">
        <w:t xml:space="preserve"> </w:t>
      </w:r>
    </w:p>
    <w:p w14:paraId="656D356D" w14:textId="77777777" w:rsidR="008735CB" w:rsidRDefault="008735CB" w:rsidP="00F7466C">
      <w:pPr>
        <w:jc w:val="both"/>
      </w:pPr>
    </w:p>
    <w:p w14:paraId="1A1098F1" w14:textId="4B1C6574" w:rsidR="00FD3728" w:rsidRDefault="008735CB" w:rsidP="0006532B">
      <w:pPr>
        <w:jc w:val="both"/>
      </w:pPr>
      <w:r w:rsidRPr="008735CB">
        <w:rPr>
          <w:b/>
          <w:u w:val="single"/>
        </w:rPr>
        <w:lastRenderedPageBreak/>
        <w:t>Opgelet!</w:t>
      </w:r>
      <w:r>
        <w:t xml:space="preserve"> </w:t>
      </w:r>
      <w:r w:rsidR="00EB547E">
        <w:t xml:space="preserve">Er wordt </w:t>
      </w:r>
      <w:r w:rsidR="00EB547E" w:rsidRPr="00541808">
        <w:rPr>
          <w:b/>
        </w:rPr>
        <w:t>geen bijlage 35 meer afgeleverd</w:t>
      </w:r>
      <w:r w:rsidR="002A738E">
        <w:rPr>
          <w:rStyle w:val="Voetnootmarkering"/>
          <w:b/>
        </w:rPr>
        <w:footnoteReference w:id="3"/>
      </w:r>
      <w:r w:rsidR="00EB547E">
        <w:t xml:space="preserve">. </w:t>
      </w:r>
      <w:r w:rsidR="00A614AC">
        <w:t xml:space="preserve">Bij </w:t>
      </w:r>
      <w:r w:rsidR="00567338">
        <w:t xml:space="preserve">een </w:t>
      </w:r>
      <w:r w:rsidR="0024704F">
        <w:t xml:space="preserve">RVV-beroep tegen een CGVS-beslissing </w:t>
      </w:r>
      <w:r w:rsidR="00567338">
        <w:t>verleng</w:t>
      </w:r>
      <w:r w:rsidR="00A614AC">
        <w:t>t</w:t>
      </w:r>
      <w:r w:rsidR="00567338">
        <w:t xml:space="preserve"> de gemeente</w:t>
      </w:r>
      <w:r w:rsidR="00A614AC">
        <w:t xml:space="preserve"> h</w:t>
      </w:r>
      <w:r w:rsidR="00EB547E">
        <w:t>et AI ve</w:t>
      </w:r>
      <w:r w:rsidR="00567338">
        <w:t xml:space="preserve">rder </w:t>
      </w:r>
      <w:r w:rsidR="00032E53">
        <w:t xml:space="preserve">tot er een </w:t>
      </w:r>
      <w:proofErr w:type="spellStart"/>
      <w:r w:rsidR="00032E53">
        <w:t>defintieve</w:t>
      </w:r>
      <w:proofErr w:type="spellEnd"/>
      <w:r w:rsidR="00032E53">
        <w:t xml:space="preserve"> beslissing genomen w</w:t>
      </w:r>
      <w:r w:rsidR="004D6766">
        <w:t>ordt</w:t>
      </w:r>
      <w:r w:rsidR="00EB547E">
        <w:t xml:space="preserve">. </w:t>
      </w:r>
      <w:r w:rsidR="00A614AC">
        <w:t xml:space="preserve">Bij </w:t>
      </w:r>
      <w:r w:rsidR="00567338">
        <w:t xml:space="preserve">een </w:t>
      </w:r>
      <w:r w:rsidR="0024704F">
        <w:t>RVV-beroep tegen een onontvankelijk</w:t>
      </w:r>
      <w:r w:rsidR="00B92BC4">
        <w:t xml:space="preserve">heidsbeslissing bij </w:t>
      </w:r>
      <w:r w:rsidR="00A614AC">
        <w:t xml:space="preserve">een volgend verzoek behoudt de verzoeker IB zijn bijlage 26quinquies </w:t>
      </w:r>
      <w:r w:rsidR="00DE0716">
        <w:t>die</w:t>
      </w:r>
      <w:r w:rsidR="005D2D6A">
        <w:t xml:space="preserve"> </w:t>
      </w:r>
      <w:r w:rsidR="00D54EA7">
        <w:t xml:space="preserve">evenwel </w:t>
      </w:r>
      <w:r w:rsidR="005D2D6A">
        <w:t xml:space="preserve">niet </w:t>
      </w:r>
      <w:r w:rsidR="00DE0716">
        <w:t>lange</w:t>
      </w:r>
      <w:r w:rsidR="005D2D6A">
        <w:t>r verlengd</w:t>
      </w:r>
      <w:r w:rsidR="00DE0716">
        <w:t xml:space="preserve"> wordt (zie 4.1)</w:t>
      </w:r>
      <w:r w:rsidR="005D2D6A">
        <w:t>.</w:t>
      </w:r>
    </w:p>
    <w:p w14:paraId="19269821" w14:textId="7AFC1903" w:rsidR="00742B92" w:rsidRPr="009528F7" w:rsidRDefault="009528F7" w:rsidP="00F7466C">
      <w:pPr>
        <w:pStyle w:val="Kop1"/>
        <w:jc w:val="both"/>
        <w:rPr>
          <w:lang w:val="fr-BE"/>
        </w:rPr>
      </w:pPr>
      <w:proofErr w:type="spellStart"/>
      <w:r w:rsidRPr="009528F7">
        <w:rPr>
          <w:lang w:val="fr-BE"/>
        </w:rPr>
        <w:t>Attest</w:t>
      </w:r>
      <w:proofErr w:type="spellEnd"/>
      <w:r w:rsidRPr="009528F7">
        <w:rPr>
          <w:lang w:val="fr-BE"/>
        </w:rPr>
        <w:t xml:space="preserve"> van immatriculatie en </w:t>
      </w:r>
      <w:proofErr w:type="spellStart"/>
      <w:r w:rsidRPr="009528F7">
        <w:rPr>
          <w:lang w:val="fr-BE"/>
        </w:rPr>
        <w:t>bijlage</w:t>
      </w:r>
      <w:proofErr w:type="spellEnd"/>
      <w:r w:rsidR="00691A4A">
        <w:rPr>
          <w:lang w:val="fr-BE"/>
        </w:rPr>
        <w:t xml:space="preserve"> 26, 26quinquies en</w:t>
      </w:r>
      <w:r w:rsidRPr="009528F7">
        <w:rPr>
          <w:lang w:val="fr-BE"/>
        </w:rPr>
        <w:t xml:space="preserve"> 13quinquies</w:t>
      </w:r>
    </w:p>
    <w:p w14:paraId="7A5157E4" w14:textId="42B729D0" w:rsidR="009528F7" w:rsidRDefault="009528F7" w:rsidP="009528F7">
      <w:pPr>
        <w:pStyle w:val="Kop2"/>
      </w:pPr>
      <w:proofErr w:type="spellStart"/>
      <w:r w:rsidRPr="00715E6D">
        <w:rPr>
          <w:lang w:val="fr-BE"/>
        </w:rPr>
        <w:t>Attest</w:t>
      </w:r>
      <w:proofErr w:type="spellEnd"/>
      <w:r w:rsidRPr="00715E6D">
        <w:rPr>
          <w:lang w:val="fr-BE"/>
        </w:rPr>
        <w:t xml:space="preserve"> van immatriculatie</w:t>
      </w:r>
      <w:r w:rsidR="00715E6D" w:rsidRPr="00715E6D">
        <w:rPr>
          <w:lang w:val="fr-BE"/>
        </w:rPr>
        <w:t xml:space="preserve"> en </w:t>
      </w:r>
      <w:proofErr w:type="spellStart"/>
      <w:r w:rsidR="00715E6D" w:rsidRPr="00715E6D">
        <w:rPr>
          <w:lang w:val="fr-BE"/>
        </w:rPr>
        <w:t>de</w:t>
      </w:r>
      <w:proofErr w:type="spellEnd"/>
      <w:r w:rsidR="00715E6D" w:rsidRPr="00715E6D">
        <w:rPr>
          <w:lang w:val="fr-BE"/>
        </w:rPr>
        <w:t xml:space="preserve"> </w:t>
      </w:r>
      <w:proofErr w:type="spellStart"/>
      <w:r w:rsidR="00715E6D" w:rsidRPr="00715E6D">
        <w:rPr>
          <w:lang w:val="fr-BE"/>
        </w:rPr>
        <w:t>bijlage</w:t>
      </w:r>
      <w:proofErr w:type="spellEnd"/>
      <w:r w:rsidR="00715E6D" w:rsidRPr="00715E6D">
        <w:rPr>
          <w:lang w:val="fr-BE"/>
        </w:rPr>
        <w:t xml:space="preserve"> 26 en 26qui</w:t>
      </w:r>
      <w:r w:rsidR="00715E6D">
        <w:rPr>
          <w:lang w:val="fr-BE"/>
        </w:rPr>
        <w:t>nquies</w:t>
      </w:r>
    </w:p>
    <w:p w14:paraId="7B8E33F1" w14:textId="77777777" w:rsidR="009528F7" w:rsidRPr="00715E6D" w:rsidRDefault="009528F7" w:rsidP="009528F7">
      <w:pPr>
        <w:jc w:val="both"/>
        <w:rPr>
          <w:lang w:val="fr-BE"/>
        </w:rPr>
      </w:pPr>
    </w:p>
    <w:p w14:paraId="657A1BD1" w14:textId="1B617375" w:rsidR="00AE49C0" w:rsidRDefault="00AE49C0" w:rsidP="009528F7">
      <w:pPr>
        <w:jc w:val="both"/>
      </w:pPr>
      <w:r w:rsidRPr="00AE49C0">
        <w:t>De eerste inschrijving in het wachtregister gebeurt doo</w:t>
      </w:r>
      <w:r>
        <w:t>r</w:t>
      </w:r>
      <w:r w:rsidRPr="00AE49C0">
        <w:t xml:space="preserve"> de DVZ op het adres van de DVZ</w:t>
      </w:r>
      <w:r>
        <w:t>.</w:t>
      </w:r>
      <w:r w:rsidR="009932B0">
        <w:t xml:space="preserve"> Zodra de verzoeker IB in een gemeente woont (in een opvangstructuur of in een gewone </w:t>
      </w:r>
      <w:proofErr w:type="spellStart"/>
      <w:r w:rsidR="000757B2">
        <w:t>prive</w:t>
      </w:r>
      <w:proofErr w:type="spellEnd"/>
      <w:r w:rsidR="000757B2">
        <w:t xml:space="preserve"> </w:t>
      </w:r>
      <w:r w:rsidR="009932B0">
        <w:t>woning)</w:t>
      </w:r>
      <w:r w:rsidR="00C07917">
        <w:t>, neemt de gemeente het beheer van de inschrijving over.</w:t>
      </w:r>
    </w:p>
    <w:p w14:paraId="1E2EC243" w14:textId="77777777" w:rsidR="00AE49C0" w:rsidRDefault="00AE49C0" w:rsidP="009528F7">
      <w:pPr>
        <w:jc w:val="both"/>
      </w:pPr>
    </w:p>
    <w:p w14:paraId="33B421A4" w14:textId="1A5EF483" w:rsidR="00B87563" w:rsidRDefault="00704634" w:rsidP="009528F7">
      <w:pPr>
        <w:jc w:val="both"/>
      </w:pPr>
      <w:r>
        <w:t xml:space="preserve">Bij een </w:t>
      </w:r>
      <w:r w:rsidRPr="009B588A">
        <w:rPr>
          <w:b/>
          <w:bCs/>
        </w:rPr>
        <w:t>eerste verzoek IB</w:t>
      </w:r>
      <w:r>
        <w:t xml:space="preserve"> moet d</w:t>
      </w:r>
      <w:r w:rsidR="009528F7">
        <w:t xml:space="preserve">e verzoeker IB zich </w:t>
      </w:r>
      <w:r>
        <w:t xml:space="preserve">met zijn bijlage 26 </w:t>
      </w:r>
      <w:r w:rsidR="009528F7">
        <w:t xml:space="preserve">binnen de 8 werkdagen na het indienen van zijn eerste verzoek IB </w:t>
      </w:r>
      <w:r w:rsidR="009528F7" w:rsidRPr="00AE49C0">
        <w:rPr>
          <w:b/>
          <w:bCs/>
        </w:rPr>
        <w:t>aanmelden bij de gemeente</w:t>
      </w:r>
      <w:r w:rsidR="00FB37B9">
        <w:t xml:space="preserve"> van zijn woonplaats (opvangstructuur of </w:t>
      </w:r>
      <w:proofErr w:type="spellStart"/>
      <w:r w:rsidR="00FB37B9">
        <w:t>prive</w:t>
      </w:r>
      <w:proofErr w:type="spellEnd"/>
      <w:r w:rsidR="00FB37B9">
        <w:t xml:space="preserve"> woning)</w:t>
      </w:r>
      <w:r w:rsidR="009528F7">
        <w:t xml:space="preserve">. </w:t>
      </w:r>
      <w:r w:rsidR="00FB37B9">
        <w:t>Na een woonstcontrole levert de gemeente een attest van immatriculatie (AI) af.</w:t>
      </w:r>
      <w:r w:rsidR="00FE7B9F" w:rsidRPr="00FE7B9F">
        <w:t xml:space="preserve"> Als de verzoeker IB </w:t>
      </w:r>
      <w:r w:rsidR="007437C1">
        <w:t xml:space="preserve">uitzonderlijk </w:t>
      </w:r>
      <w:r w:rsidR="00FE7B9F" w:rsidRPr="00FE7B9F">
        <w:t xml:space="preserve">niet ingeschreven geraakt op een ander adres dan dat van de DVZ (bijv. omdat de verzoeker IB zich niet aanmeldt </w:t>
      </w:r>
      <w:r w:rsidR="000757B2">
        <w:t xml:space="preserve">bij een gemeente </w:t>
      </w:r>
      <w:r w:rsidR="00FE7B9F" w:rsidRPr="00FE7B9F">
        <w:t>of omdat er geen positieve woonstcontrole mogelijk is), wordt de verzoeker IB na 6 maanden afgevoerd uit het wachtregister. De procedure IB loopt wel verder.</w:t>
      </w:r>
    </w:p>
    <w:p w14:paraId="4B2B7964" w14:textId="77777777" w:rsidR="00DC7F50" w:rsidRDefault="00DC7F50" w:rsidP="009528F7">
      <w:pPr>
        <w:jc w:val="both"/>
      </w:pPr>
    </w:p>
    <w:p w14:paraId="4867985D" w14:textId="62246603" w:rsidR="00243757" w:rsidRDefault="00243757" w:rsidP="009528F7">
      <w:pPr>
        <w:jc w:val="both"/>
      </w:pPr>
      <w:r>
        <w:t xml:space="preserve">Bij een </w:t>
      </w:r>
      <w:r w:rsidRPr="009B588A">
        <w:rPr>
          <w:b/>
          <w:bCs/>
        </w:rPr>
        <w:t>volgend verzoek IB</w:t>
      </w:r>
      <w:r>
        <w:t xml:space="preserve"> </w:t>
      </w:r>
      <w:r w:rsidR="00E6273D">
        <w:t>ontvangt de verzoeker IB een bijlage 26quinquies. Er kan dan geen AI afgeleverd worden. De DVZ verlengt de bijlage 26quinquies</w:t>
      </w:r>
      <w:r w:rsidR="00823C0D">
        <w:t xml:space="preserve">. </w:t>
      </w:r>
      <w:r w:rsidR="00E9452D">
        <w:t>Zodra het CGVS het volgend verzoek ontvankelijk heeft verklaard</w:t>
      </w:r>
      <w:r w:rsidR="009B588A">
        <w:t>, gaat de verzoeker IB met de ontvankelijkheidsbeslissing naar de gemeente. D</w:t>
      </w:r>
      <w:r w:rsidR="00E9452D">
        <w:t xml:space="preserve">e gemeente </w:t>
      </w:r>
      <w:r w:rsidR="009B588A">
        <w:t xml:space="preserve">controleert de informatie in IT 206 en levert </w:t>
      </w:r>
      <w:r w:rsidR="00E9452D">
        <w:t>een AI af</w:t>
      </w:r>
      <w:r w:rsidR="00C4514A">
        <w:t>. Er is geen instructie van de DVZ vereist.</w:t>
      </w:r>
      <w:r w:rsidR="00B92BC4">
        <w:t xml:space="preserve"> </w:t>
      </w:r>
      <w:r w:rsidR="00DE0716">
        <w:t>Als het CGVS het volgend verzoek onontvankelijk verklaart, wordt er geen AI afgeleverd. Ook niet als er een RVV-beroep wordt ingediend. De verzoeker IB behoudt in dat geval zijn bijlage 26quinquies die niet langer verlengd wordt.</w:t>
      </w:r>
    </w:p>
    <w:p w14:paraId="643461ED" w14:textId="489DA4D4" w:rsidR="00CC39A0" w:rsidRDefault="00CC39A0" w:rsidP="009528F7">
      <w:pPr>
        <w:jc w:val="both"/>
      </w:pPr>
    </w:p>
    <w:p w14:paraId="0F3970AB" w14:textId="0BEC121C" w:rsidR="009528F7" w:rsidRDefault="00DC7F50" w:rsidP="00B87ED2">
      <w:pPr>
        <w:jc w:val="both"/>
      </w:pPr>
      <w:r w:rsidRPr="00DC7F50">
        <w:t xml:space="preserve">Het AI is </w:t>
      </w:r>
      <w:r w:rsidRPr="00B92BC4">
        <w:rPr>
          <w:b/>
          <w:bCs/>
        </w:rPr>
        <w:t>4 maanden geldig</w:t>
      </w:r>
      <w:r w:rsidRPr="00DC7F50">
        <w:t xml:space="preserve"> te rekenen vanaf de datum van het indienen van het verzoek IB. </w:t>
      </w:r>
      <w:r w:rsidR="00D57DEC">
        <w:t>Het AI wordt telkens met 4 maanden verlengd tijdens de behandeling van het verzoek IB</w:t>
      </w:r>
      <w:r w:rsidR="00524C5B">
        <w:t xml:space="preserve"> (tenzij andere instructie van de DVZ)</w:t>
      </w:r>
      <w:r w:rsidR="00D57DEC">
        <w:t>.</w:t>
      </w:r>
      <w:r w:rsidR="0012657F">
        <w:t xml:space="preserve"> </w:t>
      </w:r>
      <w:r w:rsidR="00245BDF">
        <w:t xml:space="preserve">De gemeente zal het AI niet verder verlengen </w:t>
      </w:r>
      <w:r w:rsidR="001604F1">
        <w:t>zodra er</w:t>
      </w:r>
      <w:r w:rsidR="00B87ED2">
        <w:t xml:space="preserve"> </w:t>
      </w:r>
      <w:r w:rsidR="001604F1">
        <w:t>een defin</w:t>
      </w:r>
      <w:r w:rsidR="008520A2">
        <w:t>i</w:t>
      </w:r>
      <w:r w:rsidR="001604F1">
        <w:t xml:space="preserve">tieve negatieve beslissing </w:t>
      </w:r>
      <w:r w:rsidR="00647AA1">
        <w:t xml:space="preserve">(zie 3.2) </w:t>
      </w:r>
      <w:r w:rsidR="00B87ED2">
        <w:t>of</w:t>
      </w:r>
      <w:r w:rsidR="001604F1">
        <w:t xml:space="preserve"> </w:t>
      </w:r>
      <w:r w:rsidR="008520A2">
        <w:t>een pos</w:t>
      </w:r>
      <w:r w:rsidR="00B87ED2">
        <w:t xml:space="preserve">itieve beslissing (toekenning statuut IB) genomen is </w:t>
      </w:r>
      <w:r w:rsidR="00B87ED2" w:rsidRPr="00B87ED2">
        <w:t>(informatie in IT 206)</w:t>
      </w:r>
      <w:r w:rsidR="00B87ED2">
        <w:t xml:space="preserve">. </w:t>
      </w:r>
      <w:r w:rsidR="002051BA">
        <w:t>Na een positieve beslissing zal de gemeente de A kaart aanvragen en afleveren (desgevallend een B kaart).</w:t>
      </w:r>
    </w:p>
    <w:p w14:paraId="342EDF1A" w14:textId="1D63A531" w:rsidR="009528F7" w:rsidRDefault="009528F7" w:rsidP="009528F7">
      <w:pPr>
        <w:jc w:val="both"/>
      </w:pPr>
    </w:p>
    <w:p w14:paraId="4F7A4137" w14:textId="77777777" w:rsidR="00974808" w:rsidRDefault="00974808">
      <w:pPr>
        <w:spacing w:line="240" w:lineRule="auto"/>
        <w:contextualSpacing w:val="0"/>
      </w:pPr>
      <w:r>
        <w:br w:type="page"/>
      </w:r>
    </w:p>
    <w:p w14:paraId="65DA09DE" w14:textId="3D3D71EE" w:rsidR="0087715F" w:rsidRDefault="00B27174" w:rsidP="0087715F">
      <w:pPr>
        <w:jc w:val="both"/>
      </w:pPr>
      <w:r>
        <w:lastRenderedPageBreak/>
        <w:t xml:space="preserve">Wanneer het CGVS een </w:t>
      </w:r>
      <w:r w:rsidR="00871647">
        <w:t xml:space="preserve">negatieve </w:t>
      </w:r>
      <w:r>
        <w:t xml:space="preserve">beslissing neemt en </w:t>
      </w:r>
      <w:r w:rsidR="00871647">
        <w:t>er</w:t>
      </w:r>
      <w:r>
        <w:t xml:space="preserve"> geen </w:t>
      </w:r>
      <w:r w:rsidR="00BC7A9E">
        <w:t>RVV-</w:t>
      </w:r>
      <w:r>
        <w:t>beroep</w:t>
      </w:r>
      <w:r w:rsidR="00BC7A9E">
        <w:t xml:space="preserve"> wordt ingediend, </w:t>
      </w:r>
      <w:r w:rsidR="00497D34">
        <w:t>zijn er 2 mogelijkheden</w:t>
      </w:r>
      <w:r w:rsidR="00974808">
        <w:t xml:space="preserve"> voor het </w:t>
      </w:r>
      <w:r w:rsidR="00974808" w:rsidRPr="00715E6D">
        <w:rPr>
          <w:b/>
          <w:bCs/>
        </w:rPr>
        <w:t>intrekken van het AI</w:t>
      </w:r>
      <w:r w:rsidR="00974808">
        <w:t xml:space="preserve"> </w:t>
      </w:r>
      <w:r w:rsidR="00974808" w:rsidRPr="00715E6D">
        <w:rPr>
          <w:b/>
          <w:bCs/>
        </w:rPr>
        <w:t>(en de bijlage 26) of van de</w:t>
      </w:r>
      <w:r w:rsidR="00974808">
        <w:t xml:space="preserve"> </w:t>
      </w:r>
      <w:r w:rsidR="00974808" w:rsidRPr="00715E6D">
        <w:rPr>
          <w:b/>
          <w:bCs/>
        </w:rPr>
        <w:t>bijlage 26quinquies</w:t>
      </w:r>
      <w:r w:rsidR="00497D34">
        <w:t xml:space="preserve">. Ofwel </w:t>
      </w:r>
      <w:r w:rsidR="00773CFF">
        <w:t xml:space="preserve">gebeurt de intrekking volgend op een </w:t>
      </w:r>
      <w:r>
        <w:t>instructie</w:t>
      </w:r>
      <w:r w:rsidR="00773CFF">
        <w:t xml:space="preserve"> van de DVZ aan</w:t>
      </w:r>
      <w:r>
        <w:t xml:space="preserve"> </w:t>
      </w:r>
      <w:r w:rsidR="00BC7A9E">
        <w:t>de</w:t>
      </w:r>
      <w:r>
        <w:t xml:space="preserve"> gemeente.</w:t>
      </w:r>
      <w:r w:rsidR="00BC7A9E">
        <w:t xml:space="preserve"> </w:t>
      </w:r>
      <w:r w:rsidR="00383FCD">
        <w:t xml:space="preserve">Ofwel beslist de </w:t>
      </w:r>
      <w:r w:rsidR="00692BF3">
        <w:t xml:space="preserve">gemeente </w:t>
      </w:r>
      <w:r w:rsidR="00383FCD">
        <w:t>om</w:t>
      </w:r>
      <w:r w:rsidR="00692BF3">
        <w:t xml:space="preserve"> </w:t>
      </w:r>
      <w:r w:rsidR="00573260">
        <w:t>over te gaan tot de intrekking</w:t>
      </w:r>
      <w:r w:rsidR="00692BF3">
        <w:t xml:space="preserve"> </w:t>
      </w:r>
      <w:r w:rsidR="00383FCD">
        <w:t>zodra</w:t>
      </w:r>
      <w:r w:rsidR="00692BF3">
        <w:t xml:space="preserve"> de gemeente in IT 206 ziet dat er een definitieve negatieve beslissing is</w:t>
      </w:r>
      <w:r w:rsidR="00CA395C">
        <w:t xml:space="preserve"> (</w:t>
      </w:r>
      <w:r w:rsidR="00CA395C" w:rsidRPr="00CA395C">
        <w:t xml:space="preserve">geen RVV-beroep binnen de </w:t>
      </w:r>
      <w:r w:rsidR="00485746">
        <w:t>beroeps</w:t>
      </w:r>
      <w:r w:rsidR="00CA395C" w:rsidRPr="00CA395C">
        <w:t>termijn of negatief RVV-arrest</w:t>
      </w:r>
      <w:r w:rsidR="00036097">
        <w:t xml:space="preserve">). Als </w:t>
      </w:r>
      <w:r w:rsidR="00036097" w:rsidRPr="00036097">
        <w:t xml:space="preserve">de RVV de beslissing van het CGVS vernietigt, wordt het dossier terug naar het CGVS gestuurd en moet het CGVS een nieuwe beslissing nemen. </w:t>
      </w:r>
      <w:r w:rsidR="00036097">
        <w:t>De</w:t>
      </w:r>
      <w:r w:rsidR="00036097" w:rsidRPr="00036097">
        <w:t xml:space="preserve"> verzoeker</w:t>
      </w:r>
      <w:r w:rsidR="00036097">
        <w:t xml:space="preserve"> IB behoudt </w:t>
      </w:r>
      <w:r w:rsidR="00036097" w:rsidRPr="00036097">
        <w:t>zijn AI tot er een definitieve beslissing is genomen</w:t>
      </w:r>
      <w:r w:rsidR="00036097">
        <w:t>. (</w:t>
      </w:r>
      <w:r w:rsidR="00821236">
        <w:t>zie 3.2)</w:t>
      </w:r>
      <w:r w:rsidR="003271C0">
        <w:t xml:space="preserve"> </w:t>
      </w:r>
      <w:r w:rsidR="00A033AB">
        <w:t>Als</w:t>
      </w:r>
      <w:r w:rsidR="0087715F">
        <w:t xml:space="preserve"> de RVV het beroep tegen de </w:t>
      </w:r>
      <w:r w:rsidR="00A033AB">
        <w:t>CGVS</w:t>
      </w:r>
      <w:r w:rsidR="0038403A">
        <w:t>-b</w:t>
      </w:r>
      <w:r w:rsidR="0087715F">
        <w:t xml:space="preserve">eslissing heeft geweigerd omdat het CGVS zijn beslissing heeft ingetrokken, loopt de procedure </w:t>
      </w:r>
      <w:r w:rsidR="0038403A">
        <w:t>IB verder</w:t>
      </w:r>
      <w:r w:rsidR="0087715F">
        <w:t xml:space="preserve"> en k</w:t>
      </w:r>
      <w:r w:rsidR="0038403A">
        <w:t xml:space="preserve">an </w:t>
      </w:r>
      <w:r w:rsidR="0087715F">
        <w:t xml:space="preserve">het </w:t>
      </w:r>
      <w:r w:rsidR="0038403A">
        <w:t xml:space="preserve">AI </w:t>
      </w:r>
      <w:r w:rsidR="00485746">
        <w:t>(</w:t>
      </w:r>
      <w:r w:rsidR="0038403A">
        <w:t>en de bijlage 26</w:t>
      </w:r>
      <w:r w:rsidR="00485746">
        <w:t>)</w:t>
      </w:r>
      <w:r w:rsidR="0038403A">
        <w:t xml:space="preserve"> of de bijlage 26quinquies </w:t>
      </w:r>
      <w:r w:rsidR="0087715F">
        <w:t>niet in</w:t>
      </w:r>
      <w:r w:rsidR="0038403A">
        <w:t>getrokken worden.</w:t>
      </w:r>
    </w:p>
    <w:p w14:paraId="3A1FFAA3" w14:textId="77777777" w:rsidR="00974808" w:rsidRDefault="00974808" w:rsidP="0087715F">
      <w:pPr>
        <w:jc w:val="both"/>
      </w:pPr>
    </w:p>
    <w:p w14:paraId="79640B75" w14:textId="77777777" w:rsidR="003E6DF9" w:rsidRDefault="00224976" w:rsidP="00224976">
      <w:pPr>
        <w:jc w:val="both"/>
      </w:pPr>
      <w:r>
        <w:t>Als België niet de verantwoordelijke lidstaat is voor de behandeling van het verzoek IB</w:t>
      </w:r>
      <w:r w:rsidR="00713375">
        <w:t>, krijgt de verzoeker IB een bijlage 26quater (</w:t>
      </w:r>
      <w:r w:rsidR="00713375" w:rsidRPr="00D81DE3">
        <w:rPr>
          <w:b/>
          <w:bCs/>
        </w:rPr>
        <w:t>Dublin-beslissing</w:t>
      </w:r>
      <w:r w:rsidR="00713375">
        <w:t xml:space="preserve"> d.w.z. weigering verblijf en overdracht aan de verantwoordelij</w:t>
      </w:r>
      <w:r w:rsidR="007A3547">
        <w:t>ke lidstaat</w:t>
      </w:r>
      <w:r w:rsidR="00713375">
        <w:t>)</w:t>
      </w:r>
      <w:r w:rsidR="007A3547">
        <w:t xml:space="preserve"> en stuurt de DVZ een instructie naar de gemeente om het AI en de bijlage 26 in te trekken</w:t>
      </w:r>
      <w:r w:rsidR="00713375">
        <w:t>.</w:t>
      </w:r>
      <w:r w:rsidR="007A3547">
        <w:t xml:space="preserve"> Als België de verantwoordelijke lidstaat wordt </w:t>
      </w:r>
      <w:r w:rsidR="001E4ED3">
        <w:t xml:space="preserve">(meestal </w:t>
      </w:r>
      <w:r w:rsidR="001E4ED3" w:rsidRPr="001E4ED3">
        <w:t xml:space="preserve">na het verstrijken van de overdrachtstermijn </w:t>
      </w:r>
      <w:r w:rsidR="00FE468C">
        <w:t>zonder gerealiseerde</w:t>
      </w:r>
      <w:r w:rsidR="007A3547">
        <w:t xml:space="preserve"> overdracht</w:t>
      </w:r>
      <w:r w:rsidR="00FE468C">
        <w:t>)</w:t>
      </w:r>
      <w:r w:rsidR="007A3547">
        <w:t xml:space="preserve">, </w:t>
      </w:r>
      <w:r w:rsidR="00E96EC1">
        <w:t>registreert de DVZ dat in IT 206</w:t>
      </w:r>
      <w:r>
        <w:t xml:space="preserve"> (IT 206 - verderzetting van de procedure</w:t>
      </w:r>
      <w:r w:rsidR="00E96EC1">
        <w:t xml:space="preserve"> </w:t>
      </w:r>
      <w:r>
        <w:t>internationale bescherming in België).</w:t>
      </w:r>
      <w:r w:rsidR="00EF2157">
        <w:t xml:space="preserve"> Als de verzoeker IB zijn </w:t>
      </w:r>
      <w:r>
        <w:t>bijlage 26</w:t>
      </w:r>
      <w:r w:rsidR="00EF2157">
        <w:t xml:space="preserve"> niet meer heeft, </w:t>
      </w:r>
      <w:r>
        <w:t xml:space="preserve"> levert de </w:t>
      </w:r>
      <w:r w:rsidR="00BA180B">
        <w:t>DVZ</w:t>
      </w:r>
      <w:r>
        <w:t xml:space="preserve"> een duplicaat af met </w:t>
      </w:r>
      <w:r w:rsidR="00BA180B">
        <w:t xml:space="preserve">de melding erop </w:t>
      </w:r>
      <w:r>
        <w:t xml:space="preserve">dat het </w:t>
      </w:r>
      <w:r w:rsidR="00BA180B">
        <w:t xml:space="preserve">verzoek </w:t>
      </w:r>
      <w:r>
        <w:t>IB in België</w:t>
      </w:r>
      <w:r w:rsidR="00BA180B">
        <w:t xml:space="preserve"> </w:t>
      </w:r>
      <w:r>
        <w:t>behandeld word</w:t>
      </w:r>
      <w:r w:rsidR="00BA180B">
        <w:t>t</w:t>
      </w:r>
      <w:r>
        <w:t>.</w:t>
      </w:r>
      <w:r w:rsidR="00BA180B">
        <w:t xml:space="preserve"> </w:t>
      </w:r>
      <w:r w:rsidR="005A3AEF">
        <w:t>Met de bijlage 26</w:t>
      </w:r>
      <w:r w:rsidR="00BA180B">
        <w:t xml:space="preserve"> kan de verzoeker IB dan opnieuw een AI van de gemeente krijgen.</w:t>
      </w:r>
      <w:r w:rsidR="00D81DE3">
        <w:t xml:space="preserve"> Dat AI is ook weer 4 maanden geldig te rekenen vanaf de </w:t>
      </w:r>
      <w:r>
        <w:t xml:space="preserve">datum van de informatie </w:t>
      </w:r>
      <w:r w:rsidR="00D81DE3">
        <w:t xml:space="preserve">in </w:t>
      </w:r>
      <w:r>
        <w:t>IT206</w:t>
      </w:r>
      <w:r w:rsidR="00D81DE3">
        <w:t xml:space="preserve"> </w:t>
      </w:r>
      <w:r w:rsidR="00012C14">
        <w:t>(</w:t>
      </w:r>
      <w:r>
        <w:t>verderzetting van de</w:t>
      </w:r>
      <w:r w:rsidR="00012C14">
        <w:t xml:space="preserve"> </w:t>
      </w:r>
      <w:r>
        <w:t>procedure internationale bescherming in België</w:t>
      </w:r>
      <w:r w:rsidR="00012C14">
        <w:t>)</w:t>
      </w:r>
      <w:r>
        <w:t xml:space="preserve">. Het AI </w:t>
      </w:r>
      <w:r w:rsidR="00012C14">
        <w:t xml:space="preserve">wordt </w:t>
      </w:r>
      <w:r>
        <w:t xml:space="preserve">met telkens 4 maanden </w:t>
      </w:r>
      <w:r w:rsidR="00012C14">
        <w:t xml:space="preserve">verlengd </w:t>
      </w:r>
      <w:r>
        <w:t>(tenzij de DVZ een</w:t>
      </w:r>
      <w:r w:rsidR="00012C14">
        <w:t xml:space="preserve"> </w:t>
      </w:r>
      <w:r>
        <w:t>andere instructie geeft).</w:t>
      </w:r>
      <w:r w:rsidR="005A3AEF">
        <w:t xml:space="preserve"> </w:t>
      </w:r>
    </w:p>
    <w:p w14:paraId="5BF03589" w14:textId="77777777" w:rsidR="003E6DF9" w:rsidRDefault="003E6DF9" w:rsidP="00224976">
      <w:pPr>
        <w:jc w:val="both"/>
      </w:pPr>
    </w:p>
    <w:p w14:paraId="7072BBB8" w14:textId="096916A8" w:rsidR="009528F7" w:rsidRDefault="009528F7" w:rsidP="009528F7">
      <w:pPr>
        <w:pStyle w:val="Kop2"/>
      </w:pPr>
      <w:r>
        <w:rPr>
          <w:lang w:val="nl-BE"/>
        </w:rPr>
        <w:t>De bijlage 13quinquies</w:t>
      </w:r>
    </w:p>
    <w:p w14:paraId="401A80EC" w14:textId="77777777" w:rsidR="009528F7" w:rsidRDefault="009528F7" w:rsidP="00F7466C">
      <w:pPr>
        <w:jc w:val="both"/>
      </w:pPr>
    </w:p>
    <w:p w14:paraId="78A6D764" w14:textId="5FE14274" w:rsidR="008735CB" w:rsidRDefault="007C697C" w:rsidP="00F7466C">
      <w:pPr>
        <w:jc w:val="both"/>
      </w:pPr>
      <w:r>
        <w:t>De werkwijze i.v.m. de bijlage 13quinquies w</w:t>
      </w:r>
      <w:r w:rsidR="009A0AA4">
        <w:t>erd</w:t>
      </w:r>
      <w:r>
        <w:t xml:space="preserve"> gewijzigd</w:t>
      </w:r>
      <w:r w:rsidR="009A0AA4">
        <w:rPr>
          <w:rStyle w:val="Voetnootmarkering"/>
        </w:rPr>
        <w:footnoteReference w:id="4"/>
      </w:r>
      <w:r>
        <w:t xml:space="preserve">. </w:t>
      </w:r>
    </w:p>
    <w:p w14:paraId="33A21A61" w14:textId="77777777" w:rsidR="008735CB" w:rsidRDefault="008735CB" w:rsidP="00F7466C">
      <w:pPr>
        <w:jc w:val="both"/>
      </w:pPr>
    </w:p>
    <w:p w14:paraId="2B6C42DB" w14:textId="69CA551D" w:rsidR="00DA5E93" w:rsidRDefault="00DA5E93" w:rsidP="00F7466C">
      <w:pPr>
        <w:pStyle w:val="Lijstalinea"/>
        <w:ind w:left="0"/>
        <w:jc w:val="both"/>
      </w:pPr>
      <w:r>
        <w:t xml:space="preserve">De </w:t>
      </w:r>
      <w:r w:rsidR="00F028C2">
        <w:t>huidig</w:t>
      </w:r>
      <w:r>
        <w:t>e werkwijze</w:t>
      </w:r>
    </w:p>
    <w:p w14:paraId="734D84F3" w14:textId="480281F3" w:rsidR="00DA5E93" w:rsidRDefault="006918EF" w:rsidP="00F7466C">
      <w:pPr>
        <w:pStyle w:val="Lijstalinea"/>
        <w:numPr>
          <w:ilvl w:val="0"/>
          <w:numId w:val="9"/>
        </w:numPr>
        <w:jc w:val="both"/>
      </w:pPr>
      <w:r>
        <w:t>ofwel</w:t>
      </w:r>
      <w:r w:rsidR="007C697C">
        <w:t xml:space="preserve"> bijlage 13quinquies </w:t>
      </w:r>
      <w:r w:rsidR="007C697C" w:rsidRPr="00632801">
        <w:rPr>
          <w:u w:val="single"/>
        </w:rPr>
        <w:t>na CGVS</w:t>
      </w:r>
      <w:r w:rsidR="007C697C">
        <w:t xml:space="preserve"> </w:t>
      </w:r>
      <w:r w:rsidR="00E36247">
        <w:t>(in principe 30 dagen</w:t>
      </w:r>
      <w:r w:rsidR="00F81B20">
        <w:t xml:space="preserve"> – kortere termijn mogelijk</w:t>
      </w:r>
      <w:r w:rsidR="00E36247">
        <w:t>)</w:t>
      </w:r>
      <w:r w:rsidR="008735CB">
        <w:t>:</w:t>
      </w:r>
      <w:r w:rsidR="00CB119E">
        <w:t xml:space="preserve"> d</w:t>
      </w:r>
      <w:r w:rsidR="00DA5E93">
        <w:t xml:space="preserve">e bijlage 13quinquies wordt </w:t>
      </w:r>
      <w:r w:rsidR="00CB119E">
        <w:t>pas</w:t>
      </w:r>
      <w:r w:rsidR="00DA5E93">
        <w:t xml:space="preserve"> afgeleverd als de beroepstermijn bij de RVV versteken is en er geen beroep werd ingediend </w:t>
      </w:r>
      <w:r w:rsidR="004F449C">
        <w:t xml:space="preserve">– uitzondering: </w:t>
      </w:r>
      <w:r w:rsidR="004F449C" w:rsidRPr="004F449C">
        <w:t xml:space="preserve">Bij een tweede volgend verzoek IB (dus een derde) wordt de bijlage 13quinquies afgeleverd als het CGVS het </w:t>
      </w:r>
      <w:r w:rsidR="004F449C">
        <w:t xml:space="preserve">volgend </w:t>
      </w:r>
      <w:r w:rsidR="004F449C" w:rsidRPr="004F449C">
        <w:t>verzoek IB niet-ontvankelijk verklaart.</w:t>
      </w:r>
    </w:p>
    <w:p w14:paraId="7FF263B9" w14:textId="7A817716" w:rsidR="00260F75" w:rsidRPr="008735CB" w:rsidRDefault="006918EF" w:rsidP="00F7466C">
      <w:pPr>
        <w:pStyle w:val="Lijstalinea"/>
        <w:numPr>
          <w:ilvl w:val="0"/>
          <w:numId w:val="9"/>
        </w:numPr>
        <w:jc w:val="both"/>
        <w:rPr>
          <w:lang w:val="nl-NL"/>
        </w:rPr>
      </w:pPr>
      <w:r>
        <w:t>ofwel</w:t>
      </w:r>
      <w:r w:rsidR="007C697C">
        <w:t xml:space="preserve"> bijlage 13quinquies </w:t>
      </w:r>
      <w:r w:rsidR="007C697C" w:rsidRPr="00632801">
        <w:rPr>
          <w:u w:val="single"/>
        </w:rPr>
        <w:t>na RVV</w:t>
      </w:r>
      <w:r w:rsidR="00E36247">
        <w:t xml:space="preserve"> </w:t>
      </w:r>
      <w:r w:rsidR="00CB119E" w:rsidRPr="00CB119E">
        <w:t xml:space="preserve">als de RVV de aangevochten </w:t>
      </w:r>
      <w:r w:rsidR="00F028C2">
        <w:t xml:space="preserve">negatieve </w:t>
      </w:r>
      <w:r w:rsidR="00CB119E" w:rsidRPr="00CB119E">
        <w:t>CGVS-beslissing bevestigd heeft</w:t>
      </w:r>
      <w:r w:rsidR="00632801">
        <w:t xml:space="preserve"> </w:t>
      </w:r>
      <w:r w:rsidR="00E36247">
        <w:t>(in principe 30 dagen</w:t>
      </w:r>
      <w:r w:rsidR="00F81B20">
        <w:t xml:space="preserve"> – kortere termijn mogelijk</w:t>
      </w:r>
      <w:r w:rsidR="00C44C21">
        <w:t xml:space="preserve"> in functie van de beroepstermijn bij de RVV</w:t>
      </w:r>
      <w:r w:rsidR="00E36247">
        <w:t>)</w:t>
      </w:r>
      <w:r w:rsidR="008735CB">
        <w:t>.</w:t>
      </w:r>
    </w:p>
    <w:p w14:paraId="169D33E7" w14:textId="77777777" w:rsidR="00EE66C3" w:rsidRPr="00260F75" w:rsidRDefault="00260F75" w:rsidP="00F7466C">
      <w:pPr>
        <w:pStyle w:val="Lijstalinea"/>
        <w:ind w:left="0"/>
        <w:jc w:val="both"/>
        <w:rPr>
          <w:b/>
          <w:lang w:val="nl-NL"/>
        </w:rPr>
      </w:pPr>
      <w:r w:rsidRPr="00260F75">
        <w:rPr>
          <w:b/>
        </w:rPr>
        <w:lastRenderedPageBreak/>
        <w:t>Opgelet!</w:t>
      </w:r>
      <w:r w:rsidR="00EE66C3" w:rsidRPr="00260F75">
        <w:rPr>
          <w:b/>
        </w:rPr>
        <w:t xml:space="preserve"> </w:t>
      </w:r>
    </w:p>
    <w:p w14:paraId="27DCD77F" w14:textId="77777777" w:rsidR="00EE66C3" w:rsidRDefault="00EE66C3" w:rsidP="00F7466C">
      <w:pPr>
        <w:pStyle w:val="Lijstalinea"/>
        <w:numPr>
          <w:ilvl w:val="0"/>
          <w:numId w:val="9"/>
        </w:numPr>
        <w:jc w:val="both"/>
        <w:rPr>
          <w:lang w:val="nl-NL"/>
        </w:rPr>
      </w:pPr>
      <w:r w:rsidRPr="00EE66C3">
        <w:rPr>
          <w:lang w:val="nl-NL"/>
        </w:rPr>
        <w:t>De impact van een hangende regularisatieaanvra</w:t>
      </w:r>
      <w:r w:rsidR="00F12D39">
        <w:rPr>
          <w:lang w:val="nl-NL"/>
        </w:rPr>
        <w:t>a</w:t>
      </w:r>
      <w:r w:rsidRPr="00EE66C3">
        <w:rPr>
          <w:lang w:val="nl-NL"/>
        </w:rPr>
        <w:t>g blijft behouden. De DVZ levert geen bijlage 13quinquies af.</w:t>
      </w:r>
    </w:p>
    <w:p w14:paraId="5E43EDEA" w14:textId="77777777" w:rsidR="00EE66C3" w:rsidRPr="00EE66C3" w:rsidRDefault="00EE66C3" w:rsidP="00F7466C">
      <w:pPr>
        <w:pStyle w:val="Lijstalinea"/>
        <w:numPr>
          <w:ilvl w:val="0"/>
          <w:numId w:val="9"/>
        </w:numPr>
        <w:jc w:val="both"/>
        <w:rPr>
          <w:lang w:val="nl-NL"/>
        </w:rPr>
      </w:pPr>
      <w:r w:rsidRPr="00EE66C3">
        <w:rPr>
          <w:lang w:val="nl-NL"/>
        </w:rPr>
        <w:t>Een bevel in een andere procedure (meestal regularisatie met bijlage 13) sluit ook de nog hangende niet afgesloten verzoek</w:t>
      </w:r>
      <w:r w:rsidR="00F12D39">
        <w:rPr>
          <w:lang w:val="nl-NL"/>
        </w:rPr>
        <w:t>en</w:t>
      </w:r>
      <w:r w:rsidRPr="00EE66C3">
        <w:rPr>
          <w:lang w:val="nl-NL"/>
        </w:rPr>
        <w:t xml:space="preserve"> IB af. Een in een andere procedure betekend bevel wordt opgeschort door het indienen van een verzoek IB. Dat bevel wordt dan weer uitvoerbaar na de negatieve beslissing m.b.t. het verzoek IB. Dat bemoeilijkt de opvolging door de OCMW’s want nog steeds geen melding van de bijlage 13 in de KSZ.</w:t>
      </w:r>
    </w:p>
    <w:p w14:paraId="6F0B0E7C" w14:textId="77777777" w:rsidR="006B6A4F" w:rsidRDefault="006B6A4F" w:rsidP="00F7466C">
      <w:pPr>
        <w:pStyle w:val="Kop1"/>
        <w:jc w:val="both"/>
        <w:rPr>
          <w:lang w:val="nl-BE"/>
        </w:rPr>
      </w:pPr>
      <w:r>
        <w:rPr>
          <w:lang w:val="nl-BE"/>
        </w:rPr>
        <w:t>Medewerkingsplicht verzoeker IB</w:t>
      </w:r>
    </w:p>
    <w:p w14:paraId="16379B24" w14:textId="1E3925F5" w:rsidR="00315A51" w:rsidRDefault="004A30BB" w:rsidP="009E3A55">
      <w:pPr>
        <w:jc w:val="both"/>
      </w:pPr>
      <w:r>
        <w:t>De medewerkingsplicht w</w:t>
      </w:r>
      <w:r w:rsidR="00EA0E30">
        <w:t>erd</w:t>
      </w:r>
      <w:r>
        <w:t xml:space="preserve"> verder uitgewerkt. De verzoeker IB wordt ervan op de hoogte gebracht. </w:t>
      </w:r>
      <w:r w:rsidR="009E3A55" w:rsidRPr="009E3A55">
        <w:t>Niet meewerken is niet bepalend voor een negatieve beslissing maar speelt wel een rol bij de beoordeling.</w:t>
      </w:r>
    </w:p>
    <w:p w14:paraId="6E4783B9" w14:textId="77777777" w:rsidR="00315A51" w:rsidRDefault="00315A51" w:rsidP="00F7466C">
      <w:pPr>
        <w:jc w:val="both"/>
      </w:pPr>
    </w:p>
    <w:p w14:paraId="209EBD5B" w14:textId="77777777" w:rsidR="008E7B2C" w:rsidRPr="004A30BB" w:rsidRDefault="008E7B2C" w:rsidP="00F7466C">
      <w:pPr>
        <w:jc w:val="both"/>
      </w:pPr>
      <w:r>
        <w:t xml:space="preserve">Het niet meewerken in de zin van het niet voldoen aan de meldingsplicht of het niet ingaan op verzoeken om informatie te verstrekken of om persoonlijk te verschijnen, wordt ook een reden om de materiële opvang </w:t>
      </w:r>
      <w:r w:rsidR="00C05BFE">
        <w:t xml:space="preserve">desgevallend </w:t>
      </w:r>
      <w:r w:rsidR="00F81B20">
        <w:t>te beperken</w:t>
      </w:r>
      <w:r>
        <w:t>.</w:t>
      </w:r>
    </w:p>
    <w:p w14:paraId="04D32228" w14:textId="77777777" w:rsidR="00C07F40" w:rsidRDefault="009511E0" w:rsidP="00F7466C">
      <w:pPr>
        <w:pStyle w:val="Kop1"/>
        <w:jc w:val="both"/>
        <w:rPr>
          <w:lang w:val="nl-BE"/>
        </w:rPr>
      </w:pPr>
      <w:r>
        <w:rPr>
          <w:lang w:val="nl-BE"/>
        </w:rPr>
        <w:t>Kwetsbare personen</w:t>
      </w:r>
    </w:p>
    <w:p w14:paraId="32D200B2" w14:textId="7D5D6246" w:rsidR="009511E0" w:rsidRDefault="009511E0" w:rsidP="00F7466C">
      <w:pPr>
        <w:jc w:val="both"/>
      </w:pPr>
      <w:r>
        <w:t xml:space="preserve">Er </w:t>
      </w:r>
      <w:r w:rsidR="00EA0E30">
        <w:t>zijn</w:t>
      </w:r>
      <w:r>
        <w:t xml:space="preserve"> maatregelen</w:t>
      </w:r>
      <w:r w:rsidR="00EA0E30">
        <w:t xml:space="preserve"> genomen</w:t>
      </w:r>
      <w:r>
        <w:t xml:space="preserve"> om de identificatie van kwetsbare personen te verbeteren en er </w:t>
      </w:r>
      <w:r w:rsidR="00EA0E30">
        <w:t>werden</w:t>
      </w:r>
      <w:r>
        <w:t xml:space="preserve"> meer procedurele garanties </w:t>
      </w:r>
      <w:r w:rsidR="0013703D">
        <w:t xml:space="preserve">ingevoerd om ervoor te zorgen </w:t>
      </w:r>
      <w:r>
        <w:t xml:space="preserve">dat er rekening gehouden wordt met hun specifieke </w:t>
      </w:r>
      <w:r w:rsidR="007022DF">
        <w:t xml:space="preserve">procedurele </w:t>
      </w:r>
      <w:r>
        <w:t>noden.</w:t>
      </w:r>
    </w:p>
    <w:p w14:paraId="3D716DED" w14:textId="77777777" w:rsidR="009511E0" w:rsidRDefault="009511E0" w:rsidP="00F7466C">
      <w:pPr>
        <w:jc w:val="both"/>
      </w:pPr>
    </w:p>
    <w:p w14:paraId="4392FEF4" w14:textId="77777777" w:rsidR="009511E0" w:rsidRDefault="009511E0" w:rsidP="00F7466C">
      <w:pPr>
        <w:jc w:val="both"/>
      </w:pPr>
      <w:r>
        <w:t>Concreet komen er</w:t>
      </w:r>
      <w:r w:rsidR="004A30BB">
        <w:t xml:space="preserve"> onder meer</w:t>
      </w:r>
      <w:r>
        <w:t>:</w:t>
      </w:r>
    </w:p>
    <w:p w14:paraId="794BB905" w14:textId="77777777" w:rsidR="004A30BB" w:rsidRDefault="009511E0" w:rsidP="00F7466C">
      <w:pPr>
        <w:pStyle w:val="Lijstalinea"/>
        <w:numPr>
          <w:ilvl w:val="0"/>
          <w:numId w:val="10"/>
        </w:numPr>
        <w:jc w:val="both"/>
      </w:pPr>
      <w:r>
        <w:t>Vragenlijst DVZ</w:t>
      </w:r>
      <w:r w:rsidR="00557F56">
        <w:t xml:space="preserve"> i.v.m. bijzondere procedurele noden</w:t>
      </w:r>
    </w:p>
    <w:p w14:paraId="6905E19C" w14:textId="77777777" w:rsidR="00B90DF0" w:rsidRDefault="009511E0" w:rsidP="00F7466C">
      <w:pPr>
        <w:pStyle w:val="Lijstalinea"/>
        <w:numPr>
          <w:ilvl w:val="0"/>
          <w:numId w:val="10"/>
        </w:numPr>
        <w:jc w:val="both"/>
      </w:pPr>
      <w:r>
        <w:t xml:space="preserve">Medisch advies </w:t>
      </w:r>
      <w:r w:rsidR="00B90DF0">
        <w:t>m.b.t. aanbevelingen procedurele noden</w:t>
      </w:r>
    </w:p>
    <w:p w14:paraId="21AD13FC" w14:textId="77777777" w:rsidR="00E816E5" w:rsidRDefault="00E816E5" w:rsidP="00F7466C">
      <w:pPr>
        <w:pStyle w:val="Lijstalinea"/>
        <w:numPr>
          <w:ilvl w:val="0"/>
          <w:numId w:val="10"/>
        </w:numPr>
        <w:jc w:val="both"/>
      </w:pPr>
      <w:r>
        <w:t>Specifieke evaluatie Fedasil</w:t>
      </w:r>
    </w:p>
    <w:p w14:paraId="07E47D1F" w14:textId="0290177C" w:rsidR="004A30BB" w:rsidRDefault="004A30BB" w:rsidP="00F7466C">
      <w:pPr>
        <w:pStyle w:val="Lijstalinea"/>
        <w:numPr>
          <w:ilvl w:val="0"/>
          <w:numId w:val="10"/>
        </w:numPr>
        <w:jc w:val="both"/>
      </w:pPr>
      <w:r>
        <w:t>Hoger belang van het kind komt in de wet en dat betekent concreet dat de begeleide minderjarige kan vragen om door het CGVS gehoord te worden</w:t>
      </w:r>
      <w:r w:rsidR="0013703D">
        <w:t>.</w:t>
      </w:r>
    </w:p>
    <w:p w14:paraId="63A0C82E" w14:textId="34AC6CBB" w:rsidR="007C697C" w:rsidRPr="00C712CA" w:rsidRDefault="009462E8" w:rsidP="00F7466C">
      <w:pPr>
        <w:pStyle w:val="Kop1"/>
        <w:jc w:val="both"/>
      </w:pPr>
      <w:r>
        <w:rPr>
          <w:lang w:val="nl-BE"/>
        </w:rPr>
        <w:t>Recht op opvang</w:t>
      </w:r>
    </w:p>
    <w:p w14:paraId="06BFC5DF" w14:textId="77777777" w:rsidR="00AC4733" w:rsidRDefault="00AC4733" w:rsidP="00F7466C">
      <w:pPr>
        <w:jc w:val="both"/>
        <w:rPr>
          <w:lang w:val="x-none"/>
        </w:rPr>
      </w:pPr>
    </w:p>
    <w:p w14:paraId="06169DBC" w14:textId="3071234F" w:rsidR="00960749" w:rsidRPr="00960749" w:rsidRDefault="00AC4733" w:rsidP="00F7466C">
      <w:pPr>
        <w:jc w:val="both"/>
      </w:pPr>
      <w:r w:rsidRPr="00AC4733">
        <w:rPr>
          <w:lang w:val="x-none"/>
        </w:rPr>
        <w:t xml:space="preserve">Door </w:t>
      </w:r>
      <w:r w:rsidR="00960749">
        <w:t xml:space="preserve">het invoeren van 3 fasen bij </w:t>
      </w:r>
      <w:r w:rsidRPr="00AC4733">
        <w:rPr>
          <w:lang w:val="x-none"/>
        </w:rPr>
        <w:t>het indienen van een verzoek IB, r</w:t>
      </w:r>
      <w:r w:rsidR="00E23ED5">
        <w:t>ees</w:t>
      </w:r>
      <w:r w:rsidRPr="00AC4733">
        <w:rPr>
          <w:lang w:val="x-none"/>
        </w:rPr>
        <w:t xml:space="preserve"> de vraag wanneer het recht op materiële opvang precies ontstaat. In artikel 6 van de opvangwet w</w:t>
      </w:r>
      <w:r w:rsidR="00E23ED5">
        <w:t>erd</w:t>
      </w:r>
      <w:r w:rsidRPr="00AC4733">
        <w:rPr>
          <w:lang w:val="x-none"/>
        </w:rPr>
        <w:t xml:space="preserve"> ‘vanaf het indienen van de aanvraag’ vervangen door ‘vanaf </w:t>
      </w:r>
      <w:r w:rsidR="00960749">
        <w:rPr>
          <w:lang w:val="x-none"/>
        </w:rPr>
        <w:t>het doen van de asielaanvraag’</w:t>
      </w:r>
      <w:r w:rsidRPr="00AC4733">
        <w:rPr>
          <w:lang w:val="x-none"/>
        </w:rPr>
        <w:t xml:space="preserve">. </w:t>
      </w:r>
      <w:r w:rsidR="00960749">
        <w:t>Het recht op materiële opvang ontstaat dus bij het ‘doen’ van het verzoek IB.</w:t>
      </w:r>
    </w:p>
    <w:p w14:paraId="2CADDEBC" w14:textId="77777777" w:rsidR="00960749" w:rsidRPr="00960749" w:rsidRDefault="00960749" w:rsidP="00F7466C">
      <w:pPr>
        <w:jc w:val="both"/>
      </w:pPr>
    </w:p>
    <w:p w14:paraId="254696EF" w14:textId="3764F7CC" w:rsidR="00960749" w:rsidRDefault="00B64A16" w:rsidP="00F7466C">
      <w:pPr>
        <w:jc w:val="both"/>
      </w:pPr>
      <w:r>
        <w:t>Vanaf het doen van het verzoek IB wordt de verzoeker IB</w:t>
      </w:r>
      <w:r w:rsidR="00532156">
        <w:t xml:space="preserve"> in het aanmeldcentrum opgevangen </w:t>
      </w:r>
      <w:r>
        <w:t>(tenzij no show</w:t>
      </w:r>
      <w:r w:rsidR="00312ECF">
        <w:t xml:space="preserve"> of niet-toewijzing</w:t>
      </w:r>
      <w:r>
        <w:t xml:space="preserve">) </w:t>
      </w:r>
      <w:r w:rsidRPr="00B64A16">
        <w:t>in afwachting van zijn toewijzing aan</w:t>
      </w:r>
      <w:r>
        <w:t xml:space="preserve"> en transfer naar </w:t>
      </w:r>
      <w:r w:rsidRPr="00B64A16">
        <w:t xml:space="preserve"> een </w:t>
      </w:r>
      <w:r w:rsidRPr="00B64A16">
        <w:lastRenderedPageBreak/>
        <w:t>opvangstructuur</w:t>
      </w:r>
      <w:r>
        <w:t xml:space="preserve"> (in de regel een collectief opvangcentrum)</w:t>
      </w:r>
      <w:r w:rsidR="00532156">
        <w:t>.</w:t>
      </w:r>
      <w:r>
        <w:t xml:space="preserve"> </w:t>
      </w:r>
      <w:r w:rsidRPr="00B64A16">
        <w:t xml:space="preserve">Het aanmeldcentrum is een soort van observatiecentrum </w:t>
      </w:r>
      <w:r>
        <w:t>waar</w:t>
      </w:r>
      <w:r w:rsidRPr="00B64A16">
        <w:t xml:space="preserve"> </w:t>
      </w:r>
      <w:r>
        <w:t xml:space="preserve">kan </w:t>
      </w:r>
      <w:r w:rsidRPr="00B64A16">
        <w:t xml:space="preserve">worden </w:t>
      </w:r>
      <w:r>
        <w:t xml:space="preserve">nagegaan </w:t>
      </w:r>
      <w:r w:rsidRPr="00B64A16">
        <w:t>wat de specifieke noden van de verzoeker IB zijn. Zo kan de toewijzing meteen aangepast worden aan zijn specifieke node</w:t>
      </w:r>
      <w:r>
        <w:t xml:space="preserve">n. </w:t>
      </w:r>
      <w:r w:rsidR="00532156">
        <w:t>Bij d</w:t>
      </w:r>
      <w:r w:rsidR="00960749">
        <w:t xml:space="preserve">e toewijzing aan </w:t>
      </w:r>
      <w:r w:rsidR="00532156">
        <w:t>een</w:t>
      </w:r>
      <w:r w:rsidR="00960749">
        <w:t xml:space="preserve"> opvangstructuur </w:t>
      </w:r>
      <w:r w:rsidR="00532156">
        <w:t>wordt ee</w:t>
      </w:r>
      <w:r w:rsidR="00960749">
        <w:t xml:space="preserve">n toewijzingsdocument </w:t>
      </w:r>
      <w:r w:rsidR="00532156">
        <w:t xml:space="preserve">afgeleverd. </w:t>
      </w:r>
    </w:p>
    <w:p w14:paraId="5FACB094" w14:textId="77777777" w:rsidR="00B64A16" w:rsidRPr="00B64A16" w:rsidRDefault="00B64A16" w:rsidP="00F7466C">
      <w:pPr>
        <w:jc w:val="both"/>
        <w:rPr>
          <w:lang w:val="x-none"/>
        </w:rPr>
      </w:pPr>
    </w:p>
    <w:p w14:paraId="37CB0A55" w14:textId="51A89ED4" w:rsidR="00B64A16" w:rsidRPr="00B64A16" w:rsidRDefault="00B64A16" w:rsidP="00B64A16">
      <w:pPr>
        <w:jc w:val="both"/>
      </w:pPr>
      <w:r w:rsidRPr="00B64A16">
        <w:t>De inschrijving in het wachtregister gebeurt bij het daadwerkelijk indienen van het verzoek IB</w:t>
      </w:r>
      <w:r w:rsidRPr="00B64A16">
        <w:rPr>
          <w:lang w:val="x-none"/>
        </w:rPr>
        <w:t>.</w:t>
      </w:r>
      <w:r>
        <w:t xml:space="preserve"> </w:t>
      </w:r>
      <w:r w:rsidRPr="00B64A16">
        <w:t>De code 207 in het wachtregister wordt ingevuld</w:t>
      </w:r>
      <w:r>
        <w:t xml:space="preserve"> door de Dispatching in het aanmeldcentrum</w:t>
      </w:r>
      <w:r w:rsidRPr="00B64A16">
        <w:t xml:space="preserve">. </w:t>
      </w:r>
    </w:p>
    <w:p w14:paraId="028781B7" w14:textId="77777777" w:rsidR="009462E8" w:rsidRDefault="009462E8" w:rsidP="00F7466C">
      <w:pPr>
        <w:jc w:val="both"/>
        <w:rPr>
          <w:lang w:val="nl-NL"/>
        </w:rPr>
      </w:pPr>
    </w:p>
    <w:p w14:paraId="6C1B45D7" w14:textId="6EF68635" w:rsidR="00C712CA" w:rsidRDefault="00C712CA" w:rsidP="00F7466C">
      <w:pPr>
        <w:jc w:val="both"/>
        <w:rPr>
          <w:lang w:val="nl-NL"/>
        </w:rPr>
      </w:pPr>
      <w:r>
        <w:rPr>
          <w:lang w:val="nl-NL"/>
        </w:rPr>
        <w:t>Bij de toekenning van een code 207 no show wordt het recht op materiële opvang beperkt tot de medische begeleiding door Fedasil. Daar w</w:t>
      </w:r>
      <w:r w:rsidR="001E102C">
        <w:rPr>
          <w:lang w:val="nl-NL"/>
        </w:rPr>
        <w:t xml:space="preserve">erd </w:t>
      </w:r>
      <w:r>
        <w:rPr>
          <w:lang w:val="nl-NL"/>
        </w:rPr>
        <w:t>aan toegevoegd: ‘</w:t>
      </w:r>
      <w:r w:rsidRPr="00C712CA">
        <w:rPr>
          <w:b/>
          <w:lang w:val="nl-NL"/>
        </w:rPr>
        <w:t>het recht op een waardige levensstandaard</w:t>
      </w:r>
      <w:r>
        <w:rPr>
          <w:b/>
          <w:lang w:val="nl-NL"/>
        </w:rPr>
        <w:t>’</w:t>
      </w:r>
      <w:r>
        <w:rPr>
          <w:lang w:val="nl-NL"/>
        </w:rPr>
        <w:t xml:space="preserve">. Wat dat concreet inhoudt, is </w:t>
      </w:r>
      <w:r w:rsidR="001E102C">
        <w:rPr>
          <w:lang w:val="nl-NL"/>
        </w:rPr>
        <w:t>n</w:t>
      </w:r>
      <w:r>
        <w:rPr>
          <w:lang w:val="nl-NL"/>
        </w:rPr>
        <w:t xml:space="preserve">iet </w:t>
      </w:r>
      <w:r w:rsidR="001E102C">
        <w:rPr>
          <w:lang w:val="nl-NL"/>
        </w:rPr>
        <w:t xml:space="preserve">echt </w:t>
      </w:r>
      <w:r>
        <w:rPr>
          <w:lang w:val="nl-NL"/>
        </w:rPr>
        <w:t>duidelijk.</w:t>
      </w:r>
    </w:p>
    <w:p w14:paraId="6D53403D" w14:textId="77777777" w:rsidR="00C712CA" w:rsidRDefault="00C712CA" w:rsidP="00F7466C">
      <w:pPr>
        <w:jc w:val="both"/>
        <w:rPr>
          <w:lang w:val="nl-NL"/>
        </w:rPr>
      </w:pPr>
    </w:p>
    <w:p w14:paraId="470721F2" w14:textId="000A4B2D" w:rsidR="00C712CA" w:rsidRDefault="00C712CA" w:rsidP="00F7466C">
      <w:pPr>
        <w:jc w:val="both"/>
        <w:rPr>
          <w:lang w:val="nl-NL"/>
        </w:rPr>
      </w:pPr>
      <w:r>
        <w:rPr>
          <w:lang w:val="nl-NL"/>
        </w:rPr>
        <w:t xml:space="preserve">Bij de beslissing of de verzoeker IB met een no show </w:t>
      </w:r>
      <w:r w:rsidR="00612755">
        <w:rPr>
          <w:lang w:val="nl-NL"/>
        </w:rPr>
        <w:t xml:space="preserve">die opgespoord wordt of </w:t>
      </w:r>
      <w:r>
        <w:rPr>
          <w:lang w:val="nl-NL"/>
        </w:rPr>
        <w:t>die zich terug aanbiedt weer opvang zal krijgen, zal rekening gehouden worden met de redenen voor de verdwijning</w:t>
      </w:r>
      <w:r w:rsidR="000631B7">
        <w:rPr>
          <w:lang w:val="nl-NL"/>
        </w:rPr>
        <w:t>.</w:t>
      </w:r>
    </w:p>
    <w:p w14:paraId="2C36DC9C" w14:textId="77777777" w:rsidR="00F145AF" w:rsidRDefault="00165BEA" w:rsidP="00F7466C">
      <w:pPr>
        <w:pStyle w:val="Kop1"/>
        <w:jc w:val="both"/>
      </w:pPr>
      <w:r>
        <w:rPr>
          <w:lang w:val="nl-BE"/>
        </w:rPr>
        <w:t>OCMW-steun</w:t>
      </w:r>
    </w:p>
    <w:p w14:paraId="4FBA16DA" w14:textId="77777777" w:rsidR="00E131E3" w:rsidRDefault="00E131E3" w:rsidP="00F7466C">
      <w:pPr>
        <w:jc w:val="both"/>
      </w:pPr>
      <w:r>
        <w:t>Volgens artikel 57, §2, vierde lid OCMW-wet wordt</w:t>
      </w:r>
      <w:r w:rsidR="008735CB" w:rsidRPr="008735CB">
        <w:t xml:space="preserve"> het recht op maatschappelijke dienstverlening </w:t>
      </w:r>
      <w:r>
        <w:t>(equivalent leefloon) stopgezet als het verzoek IB is geweigerd en er een bevel om het grondgebied te verlaten betekend werd. Volgens de rechtspraak betekent dit dat verzoekers IB nog recht hebben op maatschappelijke dienstverlening tijdens de beroepstermijn bij de Raad van State en tijdens de behandeling door de Raad van State.</w:t>
      </w:r>
    </w:p>
    <w:p w14:paraId="310B7C4B" w14:textId="77777777" w:rsidR="00E131E3" w:rsidRDefault="00E131E3" w:rsidP="00F7466C">
      <w:pPr>
        <w:jc w:val="both"/>
      </w:pPr>
    </w:p>
    <w:p w14:paraId="20AC0D95" w14:textId="541310F8" w:rsidR="00E131E3" w:rsidRDefault="00E131E3" w:rsidP="00F7466C">
      <w:pPr>
        <w:jc w:val="both"/>
      </w:pPr>
      <w:r>
        <w:t>E</w:t>
      </w:r>
      <w:r w:rsidR="008735CB" w:rsidRPr="008735CB">
        <w:t>en niet aan een</w:t>
      </w:r>
      <w:r>
        <w:t xml:space="preserve"> opvangstructuur toegewezen verzo</w:t>
      </w:r>
      <w:r w:rsidR="008735CB" w:rsidRPr="008735CB">
        <w:t>eker</w:t>
      </w:r>
      <w:r>
        <w:t xml:space="preserve"> IB </w:t>
      </w:r>
      <w:r w:rsidR="0017493B">
        <w:t xml:space="preserve">(geen  geldige code 207) </w:t>
      </w:r>
      <w:r>
        <w:t>heeft recht op maatschappelijke dienstverlening. Dat recht</w:t>
      </w:r>
      <w:r w:rsidR="008735CB" w:rsidRPr="008735CB">
        <w:t xml:space="preserve"> op maatschappelijke dienstverlening </w:t>
      </w:r>
      <w:r w:rsidR="00165E83">
        <w:t xml:space="preserve">(equivalent leefloon) </w:t>
      </w:r>
      <w:r>
        <w:t>eindigt, naargelang het geval:</w:t>
      </w:r>
    </w:p>
    <w:p w14:paraId="0391D9C9" w14:textId="77777777" w:rsidR="00E131E3" w:rsidRDefault="00E131E3" w:rsidP="00E131E3">
      <w:pPr>
        <w:pStyle w:val="Lijstalinea"/>
        <w:numPr>
          <w:ilvl w:val="0"/>
          <w:numId w:val="16"/>
        </w:numPr>
        <w:jc w:val="both"/>
      </w:pPr>
      <w:r>
        <w:t>na het verstrijken van de bijlage 13quinquies die betekend werd na de negatieve CGVS-beslissing waartegen geen RVV-beroep werd ingediend;</w:t>
      </w:r>
    </w:p>
    <w:p w14:paraId="0D5CA088" w14:textId="77777777" w:rsidR="00E131E3" w:rsidRDefault="00E131E3" w:rsidP="00E131E3">
      <w:pPr>
        <w:pStyle w:val="Lijstalinea"/>
        <w:numPr>
          <w:ilvl w:val="0"/>
          <w:numId w:val="16"/>
        </w:numPr>
        <w:jc w:val="both"/>
      </w:pPr>
      <w:r>
        <w:t xml:space="preserve">na de RVV-procedure, het meest gunstige: ofwel na het verstrijken van de beroepstermijn bij de raad van State tegen het RVV-arrest ofwel na het </w:t>
      </w:r>
      <w:r w:rsidR="00116D29">
        <w:t>verstrijken</w:t>
      </w:r>
      <w:r>
        <w:t xml:space="preserve"> van de bijlage 13quinquies</w:t>
      </w:r>
    </w:p>
    <w:p w14:paraId="358730D6" w14:textId="77777777" w:rsidR="00E131E3" w:rsidRDefault="00E131E3" w:rsidP="00E131E3">
      <w:pPr>
        <w:pStyle w:val="Lijstalinea"/>
        <w:numPr>
          <w:ilvl w:val="0"/>
          <w:numId w:val="16"/>
        </w:numPr>
        <w:jc w:val="both"/>
      </w:pPr>
      <w:r>
        <w:t>na het negatieve arrest van de Raad van State.</w:t>
      </w:r>
    </w:p>
    <w:p w14:paraId="1E695AC2" w14:textId="77777777" w:rsidR="00E131E3" w:rsidRDefault="00E131E3" w:rsidP="00E131E3">
      <w:pPr>
        <w:jc w:val="both"/>
      </w:pPr>
    </w:p>
    <w:p w14:paraId="4ACB9639" w14:textId="0DC21FCF" w:rsidR="00165BEA" w:rsidRDefault="00165E83" w:rsidP="00F7466C">
      <w:pPr>
        <w:jc w:val="both"/>
      </w:pPr>
      <w:r>
        <w:t>Het is mogelijk dat de verzoeker IB nog recht heeft op</w:t>
      </w:r>
      <w:r w:rsidRPr="00165E83">
        <w:t xml:space="preserve"> maatschappelijke dienstverlening (equivalent leefloon)</w:t>
      </w:r>
      <w:r>
        <w:t xml:space="preserve"> terwijl zijn AI en bijlage 26/bijlage 26quinquies al ingetrokken werden (zie 4.1)</w:t>
      </w:r>
    </w:p>
    <w:p w14:paraId="7F4EE910" w14:textId="77777777" w:rsidR="00F145AF" w:rsidRPr="00F145AF" w:rsidRDefault="00F145AF" w:rsidP="00F7466C">
      <w:pPr>
        <w:jc w:val="both"/>
      </w:pPr>
    </w:p>
    <w:p w14:paraId="114FFB48" w14:textId="77777777" w:rsidR="006144F0" w:rsidRDefault="00A26BBA" w:rsidP="00F7466C">
      <w:pPr>
        <w:jc w:val="both"/>
      </w:pPr>
      <w:r>
        <w:t>Fabienne Crauwels</w:t>
      </w:r>
    </w:p>
    <w:p w14:paraId="4467C55C" w14:textId="735D0FEF" w:rsidR="00A26BBA" w:rsidRDefault="00FF7F22" w:rsidP="00F7466C">
      <w:pPr>
        <w:jc w:val="both"/>
      </w:pPr>
      <w:r>
        <w:t>9</w:t>
      </w:r>
      <w:r w:rsidR="00551708">
        <w:t xml:space="preserve"> juni 2021</w:t>
      </w:r>
    </w:p>
    <w:sectPr w:rsidR="00A26BBA" w:rsidSect="00FB6255">
      <w:headerReference w:type="default" r:id="rId13"/>
      <w:footerReference w:type="even" r:id="rId14"/>
      <w:footerReference w:type="default" r:id="rId15"/>
      <w:headerReference w:type="first" r:id="rId16"/>
      <w:footerReference w:type="first" r:id="rId17"/>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4E3E" w14:textId="77777777" w:rsidR="00D2632E" w:rsidRDefault="00D2632E" w:rsidP="003D1334">
      <w:r>
        <w:separator/>
      </w:r>
    </w:p>
  </w:endnote>
  <w:endnote w:type="continuationSeparator" w:id="0">
    <w:p w14:paraId="00AE5AF6" w14:textId="77777777" w:rsidR="00D2632E" w:rsidRDefault="00D2632E"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4939" w14:textId="77777777" w:rsidR="0021544F" w:rsidRDefault="0021544F" w:rsidP="00821EAE">
    <w:r>
      <w:fldChar w:fldCharType="begin"/>
    </w:r>
    <w:r>
      <w:instrText xml:space="preserve"> PAGE \* Arabic \* MERGEFORMAT </w:instrText>
    </w:r>
    <w:r>
      <w:fldChar w:fldCharType="separate"/>
    </w:r>
    <w:r w:rsidR="00B26922">
      <w:rPr>
        <w:noProof/>
      </w:rPr>
      <w:t>2</w:t>
    </w:r>
    <w:r>
      <w:rPr>
        <w:noProof/>
      </w:rPr>
      <w:fldChar w:fldCharType="end"/>
    </w:r>
    <w:r>
      <w:t>/</w:t>
    </w:r>
    <w:r w:rsidR="00D2632E">
      <w:fldChar w:fldCharType="begin"/>
    </w:r>
    <w:r w:rsidR="00D2632E">
      <w:instrText xml:space="preserve"> NUMPAGES \* Ara</w:instrText>
    </w:r>
    <w:r w:rsidR="00D2632E">
      <w:instrText xml:space="preserve">bic \* MERGEFORMAT </w:instrText>
    </w:r>
    <w:r w:rsidR="00D2632E">
      <w:fldChar w:fldCharType="separate"/>
    </w:r>
    <w:r w:rsidR="00B26922">
      <w:rPr>
        <w:noProof/>
      </w:rPr>
      <w:t>5</w:t>
    </w:r>
    <w:r w:rsidR="00D2632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CFE8" w14:textId="77777777" w:rsidR="0021544F" w:rsidRDefault="0021544F" w:rsidP="00821EAE">
    <w:r>
      <w:fldChar w:fldCharType="begin"/>
    </w:r>
    <w:r>
      <w:instrText xml:space="preserve"> PAGE \* Arabic \* MERGEFORMAT </w:instrText>
    </w:r>
    <w:r>
      <w:fldChar w:fldCharType="separate"/>
    </w:r>
    <w:r w:rsidR="00B26922">
      <w:rPr>
        <w:noProof/>
      </w:rPr>
      <w:t>3</w:t>
    </w:r>
    <w:r>
      <w:rPr>
        <w:noProof/>
      </w:rPr>
      <w:fldChar w:fldCharType="end"/>
    </w:r>
    <w:r>
      <w:t>/</w:t>
    </w:r>
    <w:r w:rsidR="00D2632E">
      <w:fldChar w:fldCharType="begin"/>
    </w:r>
    <w:r w:rsidR="00D2632E">
      <w:instrText xml:space="preserve"> NUMPAGES \* Arabic \* MERGEFORMAT </w:instrText>
    </w:r>
    <w:r w:rsidR="00D2632E">
      <w:fldChar w:fldCharType="separate"/>
    </w:r>
    <w:r w:rsidR="00B26922">
      <w:rPr>
        <w:noProof/>
      </w:rPr>
      <w:t>3</w:t>
    </w:r>
    <w:r w:rsidR="00D2632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8FB1" w14:textId="77777777" w:rsidR="0021544F" w:rsidRDefault="0021544F" w:rsidP="00FB6255">
    <w:r>
      <w:fldChar w:fldCharType="begin"/>
    </w:r>
    <w:r>
      <w:instrText xml:space="preserve"> PAGE \* Arabic \* MERGEFORMAT </w:instrText>
    </w:r>
    <w:r>
      <w:fldChar w:fldCharType="separate"/>
    </w:r>
    <w:r w:rsidR="00B26922">
      <w:rPr>
        <w:noProof/>
      </w:rPr>
      <w:t>1</w:t>
    </w:r>
    <w:r>
      <w:rPr>
        <w:noProof/>
      </w:rPr>
      <w:fldChar w:fldCharType="end"/>
    </w:r>
    <w:r>
      <w:t>/</w:t>
    </w:r>
    <w:r w:rsidR="00D2632E">
      <w:fldChar w:fldCharType="begin"/>
    </w:r>
    <w:r w:rsidR="00D2632E">
      <w:instrText xml:space="preserve"> NUMPAGES \* Arabic \* MERGEFORMAT </w:instrText>
    </w:r>
    <w:r w:rsidR="00D2632E">
      <w:fldChar w:fldCharType="separate"/>
    </w:r>
    <w:r w:rsidR="00B26922">
      <w:rPr>
        <w:noProof/>
      </w:rPr>
      <w:t>5</w:t>
    </w:r>
    <w:r w:rsidR="00D2632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373F" w14:textId="77777777" w:rsidR="00D2632E" w:rsidRDefault="00D2632E" w:rsidP="003D1334">
      <w:r>
        <w:separator/>
      </w:r>
    </w:p>
  </w:footnote>
  <w:footnote w:type="continuationSeparator" w:id="0">
    <w:p w14:paraId="36F9A73B" w14:textId="77777777" w:rsidR="00D2632E" w:rsidRDefault="00D2632E" w:rsidP="003D1334">
      <w:r>
        <w:continuationSeparator/>
      </w:r>
    </w:p>
  </w:footnote>
  <w:footnote w:id="1">
    <w:p w14:paraId="2B7A6AC2" w14:textId="77777777" w:rsidR="00D416AD" w:rsidRPr="005A5D2F" w:rsidRDefault="00D416AD">
      <w:pPr>
        <w:pStyle w:val="Voetnoottekst"/>
        <w:rPr>
          <w:sz w:val="18"/>
          <w:szCs w:val="18"/>
        </w:rPr>
      </w:pPr>
      <w:r>
        <w:rPr>
          <w:rStyle w:val="Voetnootmarkering"/>
        </w:rPr>
        <w:footnoteRef/>
      </w:r>
      <w:r>
        <w:t xml:space="preserve"> </w:t>
      </w:r>
      <w:r w:rsidRPr="005A5D2F">
        <w:rPr>
          <w:sz w:val="18"/>
          <w:szCs w:val="18"/>
        </w:rPr>
        <w:t>Wet van 15 december 1980 betreffende de toegang tot het grondgebied, het verblijf, de vestiging en de verwijdering van vreemdelingen.</w:t>
      </w:r>
    </w:p>
  </w:footnote>
  <w:footnote w:id="2">
    <w:p w14:paraId="125E6015" w14:textId="77777777" w:rsidR="00D416AD" w:rsidRDefault="00D416AD">
      <w:pPr>
        <w:pStyle w:val="Voetnoottekst"/>
      </w:pPr>
      <w:r w:rsidRPr="005A5D2F">
        <w:rPr>
          <w:rStyle w:val="Voetnootmarkering"/>
          <w:sz w:val="18"/>
          <w:szCs w:val="18"/>
        </w:rPr>
        <w:footnoteRef/>
      </w:r>
      <w:r w:rsidRPr="005A5D2F">
        <w:rPr>
          <w:sz w:val="18"/>
          <w:szCs w:val="18"/>
        </w:rPr>
        <w:t xml:space="preserve"> Wet van 12 januari 2007 betreffende de opvang van asielzoekers en van bepaalde andere categorieën van vreemdelingen.</w:t>
      </w:r>
    </w:p>
  </w:footnote>
  <w:footnote w:id="3">
    <w:p w14:paraId="64A578DB" w14:textId="1709771B" w:rsidR="002A738E" w:rsidRPr="00E87A30" w:rsidRDefault="002A738E">
      <w:pPr>
        <w:pStyle w:val="Voetnoottekst"/>
        <w:rPr>
          <w:sz w:val="18"/>
          <w:szCs w:val="18"/>
        </w:rPr>
      </w:pPr>
      <w:r>
        <w:rPr>
          <w:rStyle w:val="Voetnootmarkering"/>
        </w:rPr>
        <w:footnoteRef/>
      </w:r>
      <w:r>
        <w:t xml:space="preserve"> </w:t>
      </w:r>
      <w:r w:rsidRPr="00E87A30">
        <w:rPr>
          <w:sz w:val="18"/>
          <w:szCs w:val="18"/>
        </w:rPr>
        <w:t xml:space="preserve">Bij RVV-beroepen ingediend voor </w:t>
      </w:r>
      <w:r w:rsidR="00B96001" w:rsidRPr="00E87A30">
        <w:rPr>
          <w:sz w:val="18"/>
          <w:szCs w:val="18"/>
        </w:rPr>
        <w:t>22 maart 2018 heeft de betrokkene wel nog een bijlage 35 ontvangen die verlengd wordt gedurende de behandeling van het beroep. Als de RVV de CGVS-beslissing vernietigt, levert de gemeente een AI af.</w:t>
      </w:r>
    </w:p>
  </w:footnote>
  <w:footnote w:id="4">
    <w:p w14:paraId="5FBF36E1" w14:textId="1F833B1E" w:rsidR="009A0AA4" w:rsidRDefault="009A0AA4">
      <w:pPr>
        <w:pStyle w:val="Voetnoottekst"/>
      </w:pPr>
      <w:r>
        <w:rPr>
          <w:rStyle w:val="Voetnootmarkering"/>
        </w:rPr>
        <w:footnoteRef/>
      </w:r>
      <w:r>
        <w:t xml:space="preserve"> </w:t>
      </w:r>
      <w:r w:rsidRPr="009A0AA4">
        <w:t>Pro memorie de vorige werkwijze</w:t>
      </w:r>
      <w:r>
        <w:t>:</w:t>
      </w:r>
      <w:r w:rsidRPr="009A0AA4">
        <w:t xml:space="preserve"> een bijlage 13quinquies (30 dagen) na de CGVS-beslissing</w:t>
      </w:r>
      <w:r w:rsidR="00A84671">
        <w:t xml:space="preserve"> die</w:t>
      </w:r>
      <w:r w:rsidRPr="009A0AA4">
        <w:t xml:space="preserve"> na het RVV-arrest verlengd </w:t>
      </w:r>
      <w:r w:rsidR="00A84671">
        <w:t xml:space="preserve">werd </w:t>
      </w:r>
      <w:r w:rsidRPr="009A0AA4">
        <w:t>met 10 dagen (verlengbaar met 2x 10 dagen).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64BD" w14:textId="77777777" w:rsidR="0021544F" w:rsidRDefault="0021544F" w:rsidP="003D1334">
    <w:pPr>
      <w:pStyle w:val="Koptekst"/>
    </w:pPr>
    <w:r>
      <w:rPr>
        <w:noProof/>
        <w:lang w:val="nl-BE" w:eastAsia="nl-BE"/>
      </w:rPr>
      <w:drawing>
        <wp:anchor distT="0" distB="0" distL="114300" distR="114300" simplePos="0" relativeHeight="251657728" behindDoc="0" locked="0" layoutInCell="1" allowOverlap="1" wp14:anchorId="646D8916" wp14:editId="5930ED61">
          <wp:simplePos x="0" y="0"/>
          <wp:positionH relativeFrom="page">
            <wp:posOffset>6192520</wp:posOffset>
          </wp:positionH>
          <wp:positionV relativeFrom="page">
            <wp:posOffset>335915</wp:posOffset>
          </wp:positionV>
          <wp:extent cx="960755" cy="972820"/>
          <wp:effectExtent l="0" t="0" r="0" b="0"/>
          <wp:wrapNone/>
          <wp:docPr id="3" name="Afbeelding 3" descr="Beschrijving: 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VVSG_lo_RGB-briefpap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9728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5FCB" w14:textId="77777777" w:rsidR="0021544F" w:rsidRDefault="0021544F" w:rsidP="003D1334">
    <w:pPr>
      <w:pStyle w:val="Koptekst"/>
    </w:pPr>
    <w:r>
      <w:rPr>
        <w:noProof/>
        <w:lang w:val="nl-BE" w:eastAsia="nl-BE"/>
      </w:rPr>
      <w:drawing>
        <wp:anchor distT="0" distB="0" distL="114300" distR="114300" simplePos="0" relativeHeight="251658752" behindDoc="0" locked="0" layoutInCell="1" allowOverlap="1" wp14:anchorId="450F7AA7" wp14:editId="7DE13F64">
          <wp:simplePos x="0" y="0"/>
          <wp:positionH relativeFrom="column">
            <wp:posOffset>10160</wp:posOffset>
          </wp:positionH>
          <wp:positionV relativeFrom="paragraph">
            <wp:posOffset>-64135</wp:posOffset>
          </wp:positionV>
          <wp:extent cx="3080385" cy="504825"/>
          <wp:effectExtent l="0" t="0" r="5715" b="9525"/>
          <wp:wrapNone/>
          <wp:docPr id="2" name="Afbeelding 2" descr="Beschrijving: 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dressering_ZWART-briefpapier-01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0385" cy="504825"/>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6704" behindDoc="0" locked="0" layoutInCell="1" allowOverlap="1" wp14:anchorId="4549E0A8" wp14:editId="3E3C544A">
          <wp:simplePos x="0" y="0"/>
          <wp:positionH relativeFrom="page">
            <wp:posOffset>6193155</wp:posOffset>
          </wp:positionH>
          <wp:positionV relativeFrom="page">
            <wp:posOffset>328930</wp:posOffset>
          </wp:positionV>
          <wp:extent cx="961390" cy="972820"/>
          <wp:effectExtent l="0" t="0" r="0" b="0"/>
          <wp:wrapNone/>
          <wp:docPr id="1" name="Afbeelding 0" descr="Beschrijving: 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Beschrijving: VVSG_lo_RGB-briefpapi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390" cy="9728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8F1DCC"/>
    <w:multiLevelType w:val="hybridMultilevel"/>
    <w:tmpl w:val="8194945C"/>
    <w:lvl w:ilvl="0" w:tplc="08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vertAlign w:val="baseline"/>
      </w:rPr>
    </w:lvl>
    <w:lvl w:ilvl="2">
      <w:start w:val="1"/>
      <w:numFmt w:val="lowerRoman"/>
      <w:lvlText w:val="%3."/>
      <w:lvlJc w:val="right"/>
      <w:pPr>
        <w:ind w:left="1491" w:hanging="357"/>
      </w:pPr>
      <w:rPr>
        <w:rFonts w:ascii="Arial" w:hAnsi="Arial" w:hint="default"/>
        <w:caps w:val="0"/>
        <w:strike w:val="0"/>
        <w:dstrike w:val="0"/>
        <w:color w:val="CCDD11"/>
        <w:vertAlign w:val="baseline"/>
      </w:rPr>
    </w:lvl>
    <w:lvl w:ilvl="3">
      <w:start w:val="1"/>
      <w:numFmt w:val="decimal"/>
      <w:lvlText w:val="%4."/>
      <w:lvlJc w:val="left"/>
      <w:pPr>
        <w:ind w:left="2880" w:hanging="360"/>
      </w:pPr>
      <w:rPr>
        <w:rFonts w:ascii="Arial" w:hAnsi="Arial" w:hint="default"/>
        <w:caps w:val="0"/>
        <w:strike w:val="0"/>
        <w:dstrike w:val="0"/>
        <w:color w:val="CCDD11"/>
        <w:vertAlign w:val="baseline"/>
      </w:rPr>
    </w:lvl>
    <w:lvl w:ilvl="4">
      <w:start w:val="1"/>
      <w:numFmt w:val="lowerLetter"/>
      <w:lvlText w:val="%5."/>
      <w:lvlJc w:val="left"/>
      <w:pPr>
        <w:ind w:left="3600" w:hanging="360"/>
      </w:pPr>
      <w:rPr>
        <w:rFonts w:hint="default"/>
        <w:caps w:val="0"/>
        <w:strike w:val="0"/>
        <w:dstrike w:val="0"/>
        <w:color w:val="CCDD11"/>
        <w:vertAlign w:val="baseline"/>
      </w:rPr>
    </w:lvl>
    <w:lvl w:ilvl="5">
      <w:start w:val="1"/>
      <w:numFmt w:val="lowerRoman"/>
      <w:lvlText w:val="%6."/>
      <w:lvlJc w:val="right"/>
      <w:pPr>
        <w:ind w:left="4320" w:hanging="180"/>
      </w:pPr>
      <w:rPr>
        <w:rFonts w:hint="default"/>
        <w:caps w:val="0"/>
        <w:strike w:val="0"/>
        <w:dstrike w:val="0"/>
        <w:color w:val="CCDD11"/>
        <w:vertAlign w:val="baseline"/>
      </w:rPr>
    </w:lvl>
    <w:lvl w:ilvl="6">
      <w:start w:val="1"/>
      <w:numFmt w:val="decimal"/>
      <w:lvlText w:val="%7."/>
      <w:lvlJc w:val="left"/>
      <w:pPr>
        <w:ind w:left="5040" w:hanging="360"/>
      </w:pPr>
      <w:rPr>
        <w:rFonts w:hint="default"/>
        <w:caps w:val="0"/>
        <w:strike w:val="0"/>
        <w:dstrike w:val="0"/>
        <w:color w:val="CCDD11"/>
        <w:vertAlign w:val="baseline"/>
      </w:rPr>
    </w:lvl>
    <w:lvl w:ilvl="7">
      <w:start w:val="1"/>
      <w:numFmt w:val="lowerLetter"/>
      <w:lvlText w:val="%8."/>
      <w:lvlJc w:val="left"/>
      <w:pPr>
        <w:ind w:left="5760" w:hanging="360"/>
      </w:pPr>
      <w:rPr>
        <w:rFonts w:hint="default"/>
        <w:caps w:val="0"/>
        <w:strike w:val="0"/>
        <w:dstrike w:val="0"/>
        <w:color w:val="CCDD11"/>
        <w:vertAlign w:val="baseline"/>
      </w:rPr>
    </w:lvl>
    <w:lvl w:ilvl="8">
      <w:start w:val="1"/>
      <w:numFmt w:val="lowerRoman"/>
      <w:lvlText w:val="%9."/>
      <w:lvlJc w:val="right"/>
      <w:pPr>
        <w:ind w:left="6480" w:hanging="180"/>
      </w:pPr>
      <w:rPr>
        <w:rFonts w:ascii="Arial" w:hAnsi="Arial" w:hint="default"/>
        <w:caps w:val="0"/>
        <w:strike w:val="0"/>
        <w:dstrike w:val="0"/>
        <w:color w:val="CCDD11"/>
        <w:vertAlign w:val="baseline"/>
      </w:rPr>
    </w:lvl>
  </w:abstractNum>
  <w:abstractNum w:abstractNumId="3"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E73F25"/>
    <w:multiLevelType w:val="hybridMultilevel"/>
    <w:tmpl w:val="4E0A33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FC7B18"/>
    <w:multiLevelType w:val="hybridMultilevel"/>
    <w:tmpl w:val="3578918E"/>
    <w:lvl w:ilvl="0" w:tplc="08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22205D85"/>
    <w:multiLevelType w:val="hybridMultilevel"/>
    <w:tmpl w:val="F91094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FF7AF4"/>
    <w:multiLevelType w:val="hybridMultilevel"/>
    <w:tmpl w:val="8B1648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393B1E"/>
    <w:multiLevelType w:val="hybridMultilevel"/>
    <w:tmpl w:val="531CE45E"/>
    <w:lvl w:ilvl="0" w:tplc="08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1" w15:restartNumberingAfterBreak="0">
    <w:nsid w:val="5B242E8A"/>
    <w:multiLevelType w:val="hybridMultilevel"/>
    <w:tmpl w:val="402433C6"/>
    <w:lvl w:ilvl="0" w:tplc="08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8363"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3"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spacing w:val="0"/>
        <w:w w:val="100"/>
        <w:position w:val="0"/>
        <w:vertAlign w:val="baseline"/>
      </w:rPr>
    </w:lvl>
    <w:lvl w:ilvl="1">
      <w:start w:val="1"/>
      <w:numFmt w:val="bullet"/>
      <w:lvlText w:val="-"/>
      <w:lvlJc w:val="left"/>
      <w:pPr>
        <w:ind w:left="568" w:hanging="284"/>
      </w:pPr>
      <w:rPr>
        <w:rFonts w:ascii="Arial" w:hAnsi="Arial" w:hint="default"/>
        <w:color w:val="773388"/>
      </w:rPr>
    </w:lvl>
    <w:lvl w:ilvl="2">
      <w:start w:val="1"/>
      <w:numFmt w:val="bullet"/>
      <w:lvlText w:val=""/>
      <w:lvlJc w:val="left"/>
      <w:pPr>
        <w:ind w:left="852" w:hanging="284"/>
      </w:pPr>
      <w:rPr>
        <w:rFonts w:ascii="Wingdings" w:hAnsi="Wingdings" w:hint="default"/>
        <w:color w:val="773388"/>
        <w:u w:color="773388"/>
      </w:rPr>
    </w:lvl>
    <w:lvl w:ilvl="3">
      <w:start w:val="1"/>
      <w:numFmt w:val="bullet"/>
      <w:lvlText w:val=""/>
      <w:lvlJc w:val="left"/>
      <w:pPr>
        <w:ind w:left="1136" w:hanging="284"/>
      </w:pPr>
      <w:rPr>
        <w:rFonts w:ascii="Symbol" w:hAnsi="Symbol" w:hint="default"/>
        <w:color w:val="773388"/>
        <w:u w:color="773388"/>
      </w:rPr>
    </w:lvl>
    <w:lvl w:ilvl="4">
      <w:start w:val="1"/>
      <w:numFmt w:val="bullet"/>
      <w:lvlText w:val="o"/>
      <w:lvlJc w:val="left"/>
      <w:pPr>
        <w:ind w:left="1420" w:hanging="284"/>
      </w:pPr>
      <w:rPr>
        <w:rFonts w:ascii="Courier New" w:hAnsi="Courier New" w:hint="default"/>
        <w:color w:val="773388"/>
        <w:u w:color="773388"/>
      </w:rPr>
    </w:lvl>
    <w:lvl w:ilvl="5">
      <w:start w:val="1"/>
      <w:numFmt w:val="bullet"/>
      <w:lvlText w:val=""/>
      <w:lvlJc w:val="left"/>
      <w:pPr>
        <w:ind w:left="1704" w:hanging="284"/>
      </w:pPr>
      <w:rPr>
        <w:rFonts w:ascii="Wingdings" w:hAnsi="Wingdings" w:hint="default"/>
        <w:color w:val="773388"/>
        <w:u w:color="773388"/>
      </w:rPr>
    </w:lvl>
    <w:lvl w:ilvl="6">
      <w:start w:val="1"/>
      <w:numFmt w:val="bullet"/>
      <w:lvlText w:val=""/>
      <w:lvlJc w:val="left"/>
      <w:pPr>
        <w:ind w:left="1988" w:hanging="284"/>
      </w:pPr>
      <w:rPr>
        <w:rFonts w:ascii="Symbol" w:hAnsi="Symbol" w:hint="default"/>
        <w:color w:val="773388"/>
        <w:u w:color="773388"/>
      </w:rPr>
    </w:lvl>
    <w:lvl w:ilvl="7">
      <w:start w:val="1"/>
      <w:numFmt w:val="bullet"/>
      <w:lvlText w:val="o"/>
      <w:lvlJc w:val="left"/>
      <w:pPr>
        <w:ind w:left="2272" w:hanging="284"/>
      </w:pPr>
      <w:rPr>
        <w:rFonts w:ascii="Courier New" w:hAnsi="Courier New" w:hint="default"/>
        <w:u w:color="773388"/>
      </w:rPr>
    </w:lvl>
    <w:lvl w:ilvl="8">
      <w:start w:val="1"/>
      <w:numFmt w:val="bullet"/>
      <w:lvlText w:val=""/>
      <w:lvlJc w:val="left"/>
      <w:pPr>
        <w:ind w:left="2556" w:hanging="284"/>
      </w:pPr>
      <w:rPr>
        <w:rFonts w:ascii="Wingdings" w:hAnsi="Wingdings" w:hint="default"/>
        <w:u w:color="773388"/>
      </w:rPr>
    </w:lvl>
  </w:abstractNum>
  <w:abstractNum w:abstractNumId="14" w15:restartNumberingAfterBreak="0">
    <w:nsid w:val="69390CD4"/>
    <w:multiLevelType w:val="hybridMultilevel"/>
    <w:tmpl w:val="C3B82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3BD6816"/>
    <w:multiLevelType w:val="hybridMultilevel"/>
    <w:tmpl w:val="A0FA0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163ED0"/>
    <w:multiLevelType w:val="hybridMultilevel"/>
    <w:tmpl w:val="ED8A5D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F151F73"/>
    <w:multiLevelType w:val="hybridMultilevel"/>
    <w:tmpl w:val="7D92D628"/>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13"/>
  </w:num>
  <w:num w:numId="6">
    <w:abstractNumId w:val="12"/>
  </w:num>
  <w:num w:numId="7">
    <w:abstractNumId w:val="14"/>
  </w:num>
  <w:num w:numId="8">
    <w:abstractNumId w:val="6"/>
  </w:num>
  <w:num w:numId="9">
    <w:abstractNumId w:val="16"/>
  </w:num>
  <w:num w:numId="10">
    <w:abstractNumId w:val="15"/>
  </w:num>
  <w:num w:numId="11">
    <w:abstractNumId w:val="17"/>
  </w:num>
  <w:num w:numId="12">
    <w:abstractNumId w:val="9"/>
  </w:num>
  <w:num w:numId="13">
    <w:abstractNumId w:val="5"/>
  </w:num>
  <w:num w:numId="14">
    <w:abstractNumId w:val="1"/>
  </w:num>
  <w:num w:numId="15">
    <w:abstractNumId w:val="11"/>
  </w:num>
  <w:num w:numId="16">
    <w:abstractNumId w:val="4"/>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77"/>
    <w:rsid w:val="0000019F"/>
    <w:rsid w:val="0000183E"/>
    <w:rsid w:val="00001D62"/>
    <w:rsid w:val="00004622"/>
    <w:rsid w:val="000055BF"/>
    <w:rsid w:val="00005A5D"/>
    <w:rsid w:val="00011F94"/>
    <w:rsid w:val="00012C14"/>
    <w:rsid w:val="00013083"/>
    <w:rsid w:val="00013157"/>
    <w:rsid w:val="000165CA"/>
    <w:rsid w:val="00020F97"/>
    <w:rsid w:val="000233F0"/>
    <w:rsid w:val="000236AF"/>
    <w:rsid w:val="000237EE"/>
    <w:rsid w:val="000270B1"/>
    <w:rsid w:val="00027783"/>
    <w:rsid w:val="00027C2B"/>
    <w:rsid w:val="00027E0E"/>
    <w:rsid w:val="0003056B"/>
    <w:rsid w:val="0003126D"/>
    <w:rsid w:val="00032DA4"/>
    <w:rsid w:val="00032E53"/>
    <w:rsid w:val="0003410D"/>
    <w:rsid w:val="00035F0F"/>
    <w:rsid w:val="00036097"/>
    <w:rsid w:val="0003659F"/>
    <w:rsid w:val="000432C3"/>
    <w:rsid w:val="00044460"/>
    <w:rsid w:val="00044B96"/>
    <w:rsid w:val="000455F8"/>
    <w:rsid w:val="00046BFD"/>
    <w:rsid w:val="000474F3"/>
    <w:rsid w:val="00050EB2"/>
    <w:rsid w:val="000524C9"/>
    <w:rsid w:val="0005572A"/>
    <w:rsid w:val="0005625D"/>
    <w:rsid w:val="00061B16"/>
    <w:rsid w:val="000631B7"/>
    <w:rsid w:val="000641F4"/>
    <w:rsid w:val="0006532B"/>
    <w:rsid w:val="00067701"/>
    <w:rsid w:val="000705A5"/>
    <w:rsid w:val="000717F4"/>
    <w:rsid w:val="0007216D"/>
    <w:rsid w:val="00072BAC"/>
    <w:rsid w:val="00074570"/>
    <w:rsid w:val="000757B2"/>
    <w:rsid w:val="00076160"/>
    <w:rsid w:val="00080F16"/>
    <w:rsid w:val="0008150A"/>
    <w:rsid w:val="0008344F"/>
    <w:rsid w:val="00085CC2"/>
    <w:rsid w:val="00086BBC"/>
    <w:rsid w:val="00090A53"/>
    <w:rsid w:val="00091E1A"/>
    <w:rsid w:val="000959F2"/>
    <w:rsid w:val="00095FE1"/>
    <w:rsid w:val="0009745D"/>
    <w:rsid w:val="000A3B79"/>
    <w:rsid w:val="000A6BC4"/>
    <w:rsid w:val="000A77E9"/>
    <w:rsid w:val="000A7844"/>
    <w:rsid w:val="000B02D8"/>
    <w:rsid w:val="000B617B"/>
    <w:rsid w:val="000B6FB5"/>
    <w:rsid w:val="000C1E75"/>
    <w:rsid w:val="000C692D"/>
    <w:rsid w:val="000C73ED"/>
    <w:rsid w:val="000D0C56"/>
    <w:rsid w:val="000D2B07"/>
    <w:rsid w:val="000D4F03"/>
    <w:rsid w:val="000D6A88"/>
    <w:rsid w:val="000E0474"/>
    <w:rsid w:val="000E1CE2"/>
    <w:rsid w:val="000E3180"/>
    <w:rsid w:val="000E3E79"/>
    <w:rsid w:val="000E7DCC"/>
    <w:rsid w:val="000F00BC"/>
    <w:rsid w:val="000F0F55"/>
    <w:rsid w:val="000F0FD3"/>
    <w:rsid w:val="000F2478"/>
    <w:rsid w:val="000F45BD"/>
    <w:rsid w:val="000F5297"/>
    <w:rsid w:val="000F5486"/>
    <w:rsid w:val="001012E5"/>
    <w:rsid w:val="00106CBF"/>
    <w:rsid w:val="00112469"/>
    <w:rsid w:val="00115F7F"/>
    <w:rsid w:val="00116D29"/>
    <w:rsid w:val="00116DE9"/>
    <w:rsid w:val="001211E0"/>
    <w:rsid w:val="00121262"/>
    <w:rsid w:val="0012371A"/>
    <w:rsid w:val="00124A93"/>
    <w:rsid w:val="0012657F"/>
    <w:rsid w:val="00130D93"/>
    <w:rsid w:val="00134879"/>
    <w:rsid w:val="00135346"/>
    <w:rsid w:val="00135622"/>
    <w:rsid w:val="00135CC4"/>
    <w:rsid w:val="0013703D"/>
    <w:rsid w:val="00141349"/>
    <w:rsid w:val="001413C4"/>
    <w:rsid w:val="00143A67"/>
    <w:rsid w:val="00143F2D"/>
    <w:rsid w:val="0014477C"/>
    <w:rsid w:val="00146239"/>
    <w:rsid w:val="00146F50"/>
    <w:rsid w:val="0015622C"/>
    <w:rsid w:val="00157953"/>
    <w:rsid w:val="00160285"/>
    <w:rsid w:val="001604F1"/>
    <w:rsid w:val="0016443D"/>
    <w:rsid w:val="001646FB"/>
    <w:rsid w:val="00165735"/>
    <w:rsid w:val="00165BEA"/>
    <w:rsid w:val="00165C8E"/>
    <w:rsid w:val="00165E83"/>
    <w:rsid w:val="00170356"/>
    <w:rsid w:val="0017041B"/>
    <w:rsid w:val="00170D7A"/>
    <w:rsid w:val="00171494"/>
    <w:rsid w:val="00171733"/>
    <w:rsid w:val="00171908"/>
    <w:rsid w:val="00172D53"/>
    <w:rsid w:val="001738C8"/>
    <w:rsid w:val="0017493B"/>
    <w:rsid w:val="00174DCC"/>
    <w:rsid w:val="00175543"/>
    <w:rsid w:val="00177443"/>
    <w:rsid w:val="00177D4D"/>
    <w:rsid w:val="00181B63"/>
    <w:rsid w:val="0018564B"/>
    <w:rsid w:val="00186941"/>
    <w:rsid w:val="00186A60"/>
    <w:rsid w:val="00186C39"/>
    <w:rsid w:val="00186E4E"/>
    <w:rsid w:val="001913E4"/>
    <w:rsid w:val="00191500"/>
    <w:rsid w:val="00195783"/>
    <w:rsid w:val="00195DFA"/>
    <w:rsid w:val="00196116"/>
    <w:rsid w:val="001962B7"/>
    <w:rsid w:val="001A5C20"/>
    <w:rsid w:val="001A790D"/>
    <w:rsid w:val="001B071F"/>
    <w:rsid w:val="001B1AC8"/>
    <w:rsid w:val="001B29BD"/>
    <w:rsid w:val="001B52D7"/>
    <w:rsid w:val="001C002C"/>
    <w:rsid w:val="001C04FD"/>
    <w:rsid w:val="001C08D4"/>
    <w:rsid w:val="001C1344"/>
    <w:rsid w:val="001C1E7B"/>
    <w:rsid w:val="001C2C0B"/>
    <w:rsid w:val="001C33F0"/>
    <w:rsid w:val="001C4A6C"/>
    <w:rsid w:val="001C6234"/>
    <w:rsid w:val="001C7956"/>
    <w:rsid w:val="001D01A9"/>
    <w:rsid w:val="001D0370"/>
    <w:rsid w:val="001D136E"/>
    <w:rsid w:val="001D1F09"/>
    <w:rsid w:val="001D2CD7"/>
    <w:rsid w:val="001D3348"/>
    <w:rsid w:val="001D5833"/>
    <w:rsid w:val="001D6A4A"/>
    <w:rsid w:val="001D7AC1"/>
    <w:rsid w:val="001E102C"/>
    <w:rsid w:val="001E2913"/>
    <w:rsid w:val="001E2B60"/>
    <w:rsid w:val="001E352B"/>
    <w:rsid w:val="001E3D2E"/>
    <w:rsid w:val="001E428D"/>
    <w:rsid w:val="001E4ED3"/>
    <w:rsid w:val="001E570F"/>
    <w:rsid w:val="001E6646"/>
    <w:rsid w:val="001F1F4B"/>
    <w:rsid w:val="001F316B"/>
    <w:rsid w:val="001F48AC"/>
    <w:rsid w:val="001F54DF"/>
    <w:rsid w:val="001F72EC"/>
    <w:rsid w:val="00201300"/>
    <w:rsid w:val="00201705"/>
    <w:rsid w:val="00201944"/>
    <w:rsid w:val="00202C02"/>
    <w:rsid w:val="002036EC"/>
    <w:rsid w:val="00203F1C"/>
    <w:rsid w:val="002051BA"/>
    <w:rsid w:val="00205205"/>
    <w:rsid w:val="00206306"/>
    <w:rsid w:val="00206331"/>
    <w:rsid w:val="00207349"/>
    <w:rsid w:val="00207957"/>
    <w:rsid w:val="00210F58"/>
    <w:rsid w:val="00213923"/>
    <w:rsid w:val="0021544F"/>
    <w:rsid w:val="0022266D"/>
    <w:rsid w:val="002226B3"/>
    <w:rsid w:val="00223586"/>
    <w:rsid w:val="00224976"/>
    <w:rsid w:val="00225F9D"/>
    <w:rsid w:val="002301F7"/>
    <w:rsid w:val="00230562"/>
    <w:rsid w:val="00230D5D"/>
    <w:rsid w:val="00231BD5"/>
    <w:rsid w:val="00232634"/>
    <w:rsid w:val="0023411A"/>
    <w:rsid w:val="002347C6"/>
    <w:rsid w:val="00234D1A"/>
    <w:rsid w:val="00235BA8"/>
    <w:rsid w:val="00236C41"/>
    <w:rsid w:val="00241FBA"/>
    <w:rsid w:val="00242D45"/>
    <w:rsid w:val="00243300"/>
    <w:rsid w:val="00243757"/>
    <w:rsid w:val="00243DD8"/>
    <w:rsid w:val="00245BDF"/>
    <w:rsid w:val="00246B6E"/>
    <w:rsid w:val="0024704F"/>
    <w:rsid w:val="002505C3"/>
    <w:rsid w:val="00251847"/>
    <w:rsid w:val="002522F5"/>
    <w:rsid w:val="0025373C"/>
    <w:rsid w:val="00255B5D"/>
    <w:rsid w:val="00260F75"/>
    <w:rsid w:val="0026170D"/>
    <w:rsid w:val="0026618B"/>
    <w:rsid w:val="00277083"/>
    <w:rsid w:val="00277992"/>
    <w:rsid w:val="00280561"/>
    <w:rsid w:val="00280920"/>
    <w:rsid w:val="00282152"/>
    <w:rsid w:val="002822C3"/>
    <w:rsid w:val="00285035"/>
    <w:rsid w:val="0029025B"/>
    <w:rsid w:val="0029206A"/>
    <w:rsid w:val="00292BD3"/>
    <w:rsid w:val="00295CC7"/>
    <w:rsid w:val="00296FF0"/>
    <w:rsid w:val="0029798B"/>
    <w:rsid w:val="002A0FA4"/>
    <w:rsid w:val="002A293E"/>
    <w:rsid w:val="002A2D42"/>
    <w:rsid w:val="002A2EF9"/>
    <w:rsid w:val="002A3DD8"/>
    <w:rsid w:val="002A55B4"/>
    <w:rsid w:val="002A5DBE"/>
    <w:rsid w:val="002A5F32"/>
    <w:rsid w:val="002A6720"/>
    <w:rsid w:val="002A738E"/>
    <w:rsid w:val="002B082C"/>
    <w:rsid w:val="002B1324"/>
    <w:rsid w:val="002B1FE2"/>
    <w:rsid w:val="002B4352"/>
    <w:rsid w:val="002B48C9"/>
    <w:rsid w:val="002B6AB3"/>
    <w:rsid w:val="002B7CBE"/>
    <w:rsid w:val="002C2BCA"/>
    <w:rsid w:val="002C3DFE"/>
    <w:rsid w:val="002C5959"/>
    <w:rsid w:val="002C5D10"/>
    <w:rsid w:val="002C6CDB"/>
    <w:rsid w:val="002D003E"/>
    <w:rsid w:val="002D0A8D"/>
    <w:rsid w:val="002D124C"/>
    <w:rsid w:val="002D2756"/>
    <w:rsid w:val="002D47AE"/>
    <w:rsid w:val="002D4A51"/>
    <w:rsid w:val="002D4DFB"/>
    <w:rsid w:val="002D5594"/>
    <w:rsid w:val="002D667E"/>
    <w:rsid w:val="002E0E7F"/>
    <w:rsid w:val="002E1278"/>
    <w:rsid w:val="002E1980"/>
    <w:rsid w:val="002E212C"/>
    <w:rsid w:val="002E238C"/>
    <w:rsid w:val="002E2767"/>
    <w:rsid w:val="002E478C"/>
    <w:rsid w:val="002F2EA6"/>
    <w:rsid w:val="002F58FB"/>
    <w:rsid w:val="002F7C12"/>
    <w:rsid w:val="0030235C"/>
    <w:rsid w:val="00302523"/>
    <w:rsid w:val="00302B6B"/>
    <w:rsid w:val="003065D0"/>
    <w:rsid w:val="00306FDD"/>
    <w:rsid w:val="00307DA7"/>
    <w:rsid w:val="00307F4F"/>
    <w:rsid w:val="00312ECF"/>
    <w:rsid w:val="00313DC3"/>
    <w:rsid w:val="003155BD"/>
    <w:rsid w:val="00315A51"/>
    <w:rsid w:val="00317C0F"/>
    <w:rsid w:val="00317FB7"/>
    <w:rsid w:val="003211D2"/>
    <w:rsid w:val="0032139B"/>
    <w:rsid w:val="003221A2"/>
    <w:rsid w:val="003222D6"/>
    <w:rsid w:val="00322BF6"/>
    <w:rsid w:val="00323561"/>
    <w:rsid w:val="00324CCB"/>
    <w:rsid w:val="00324CEA"/>
    <w:rsid w:val="00327120"/>
    <w:rsid w:val="003271C0"/>
    <w:rsid w:val="003303C8"/>
    <w:rsid w:val="00334C13"/>
    <w:rsid w:val="00336308"/>
    <w:rsid w:val="00337340"/>
    <w:rsid w:val="00340B7E"/>
    <w:rsid w:val="0034390B"/>
    <w:rsid w:val="003459BF"/>
    <w:rsid w:val="00346D0A"/>
    <w:rsid w:val="0035257C"/>
    <w:rsid w:val="00353AB6"/>
    <w:rsid w:val="00357ECF"/>
    <w:rsid w:val="00364CB3"/>
    <w:rsid w:val="00366785"/>
    <w:rsid w:val="003708F9"/>
    <w:rsid w:val="00371DBE"/>
    <w:rsid w:val="00372501"/>
    <w:rsid w:val="0037383C"/>
    <w:rsid w:val="00373C21"/>
    <w:rsid w:val="003817DB"/>
    <w:rsid w:val="00381849"/>
    <w:rsid w:val="00382A7C"/>
    <w:rsid w:val="00382D7A"/>
    <w:rsid w:val="00383FCD"/>
    <w:rsid w:val="0038403A"/>
    <w:rsid w:val="00385CA5"/>
    <w:rsid w:val="00387FF5"/>
    <w:rsid w:val="003905B0"/>
    <w:rsid w:val="00390A92"/>
    <w:rsid w:val="0039111A"/>
    <w:rsid w:val="00396287"/>
    <w:rsid w:val="003A0CDF"/>
    <w:rsid w:val="003A17D4"/>
    <w:rsid w:val="003A38F5"/>
    <w:rsid w:val="003A4388"/>
    <w:rsid w:val="003A5344"/>
    <w:rsid w:val="003A53D5"/>
    <w:rsid w:val="003B4AFF"/>
    <w:rsid w:val="003B4D4A"/>
    <w:rsid w:val="003C44A6"/>
    <w:rsid w:val="003C5577"/>
    <w:rsid w:val="003C6100"/>
    <w:rsid w:val="003C7847"/>
    <w:rsid w:val="003D088D"/>
    <w:rsid w:val="003D1334"/>
    <w:rsid w:val="003D1B52"/>
    <w:rsid w:val="003D3AD2"/>
    <w:rsid w:val="003D5B5B"/>
    <w:rsid w:val="003D5D80"/>
    <w:rsid w:val="003D66DD"/>
    <w:rsid w:val="003D74F7"/>
    <w:rsid w:val="003D788E"/>
    <w:rsid w:val="003E0571"/>
    <w:rsid w:val="003E0EED"/>
    <w:rsid w:val="003E251E"/>
    <w:rsid w:val="003E5602"/>
    <w:rsid w:val="003E596E"/>
    <w:rsid w:val="003E5D3A"/>
    <w:rsid w:val="003E66B9"/>
    <w:rsid w:val="003E6DF9"/>
    <w:rsid w:val="003E7393"/>
    <w:rsid w:val="003F0B95"/>
    <w:rsid w:val="003F1919"/>
    <w:rsid w:val="003F2255"/>
    <w:rsid w:val="003F6569"/>
    <w:rsid w:val="003F6B9E"/>
    <w:rsid w:val="00400030"/>
    <w:rsid w:val="0040071D"/>
    <w:rsid w:val="00402780"/>
    <w:rsid w:val="00404A5D"/>
    <w:rsid w:val="00405709"/>
    <w:rsid w:val="00415B89"/>
    <w:rsid w:val="0042066A"/>
    <w:rsid w:val="00424518"/>
    <w:rsid w:val="00424D5D"/>
    <w:rsid w:val="00425000"/>
    <w:rsid w:val="004254A6"/>
    <w:rsid w:val="00431F52"/>
    <w:rsid w:val="004344FE"/>
    <w:rsid w:val="00434E30"/>
    <w:rsid w:val="004356E1"/>
    <w:rsid w:val="004360F8"/>
    <w:rsid w:val="004378B5"/>
    <w:rsid w:val="00442929"/>
    <w:rsid w:val="004431D4"/>
    <w:rsid w:val="00444EFA"/>
    <w:rsid w:val="004525FC"/>
    <w:rsid w:val="004536A1"/>
    <w:rsid w:val="00455180"/>
    <w:rsid w:val="004553C9"/>
    <w:rsid w:val="00456F5A"/>
    <w:rsid w:val="0045743E"/>
    <w:rsid w:val="004579C9"/>
    <w:rsid w:val="00465ACC"/>
    <w:rsid w:val="00465EB3"/>
    <w:rsid w:val="00467444"/>
    <w:rsid w:val="004701DA"/>
    <w:rsid w:val="0047323B"/>
    <w:rsid w:val="00473F50"/>
    <w:rsid w:val="00474C0F"/>
    <w:rsid w:val="004816DA"/>
    <w:rsid w:val="004818D8"/>
    <w:rsid w:val="00482E88"/>
    <w:rsid w:val="00483D42"/>
    <w:rsid w:val="004853C0"/>
    <w:rsid w:val="00485746"/>
    <w:rsid w:val="00487681"/>
    <w:rsid w:val="00487B57"/>
    <w:rsid w:val="00487C2D"/>
    <w:rsid w:val="0049084E"/>
    <w:rsid w:val="00493BEA"/>
    <w:rsid w:val="00497D34"/>
    <w:rsid w:val="00497E0F"/>
    <w:rsid w:val="004A16A6"/>
    <w:rsid w:val="004A2BF8"/>
    <w:rsid w:val="004A30BB"/>
    <w:rsid w:val="004A51A3"/>
    <w:rsid w:val="004A52D7"/>
    <w:rsid w:val="004A777D"/>
    <w:rsid w:val="004B0C35"/>
    <w:rsid w:val="004B1617"/>
    <w:rsid w:val="004B1908"/>
    <w:rsid w:val="004B2118"/>
    <w:rsid w:val="004B4C4D"/>
    <w:rsid w:val="004B6B4D"/>
    <w:rsid w:val="004B6ED9"/>
    <w:rsid w:val="004B7964"/>
    <w:rsid w:val="004C01EF"/>
    <w:rsid w:val="004C096B"/>
    <w:rsid w:val="004C2BB9"/>
    <w:rsid w:val="004C5228"/>
    <w:rsid w:val="004C5F3F"/>
    <w:rsid w:val="004C6FD2"/>
    <w:rsid w:val="004D22D3"/>
    <w:rsid w:val="004D2D5C"/>
    <w:rsid w:val="004D3F14"/>
    <w:rsid w:val="004D6766"/>
    <w:rsid w:val="004D6C6E"/>
    <w:rsid w:val="004D7E82"/>
    <w:rsid w:val="004E1DF4"/>
    <w:rsid w:val="004E2CD3"/>
    <w:rsid w:val="004E414D"/>
    <w:rsid w:val="004E4735"/>
    <w:rsid w:val="004E4F5F"/>
    <w:rsid w:val="004E5CDD"/>
    <w:rsid w:val="004E671B"/>
    <w:rsid w:val="004E72DD"/>
    <w:rsid w:val="004F2DF3"/>
    <w:rsid w:val="004F3D18"/>
    <w:rsid w:val="004F4086"/>
    <w:rsid w:val="004F449C"/>
    <w:rsid w:val="004F5C85"/>
    <w:rsid w:val="005003DF"/>
    <w:rsid w:val="00501219"/>
    <w:rsid w:val="00502E20"/>
    <w:rsid w:val="00503844"/>
    <w:rsid w:val="00503DB4"/>
    <w:rsid w:val="00505021"/>
    <w:rsid w:val="00506B53"/>
    <w:rsid w:val="00507618"/>
    <w:rsid w:val="00514D35"/>
    <w:rsid w:val="005170CD"/>
    <w:rsid w:val="00521B05"/>
    <w:rsid w:val="00524C5B"/>
    <w:rsid w:val="005252D1"/>
    <w:rsid w:val="00526890"/>
    <w:rsid w:val="005279F4"/>
    <w:rsid w:val="00530333"/>
    <w:rsid w:val="0053064C"/>
    <w:rsid w:val="0053146C"/>
    <w:rsid w:val="005318D6"/>
    <w:rsid w:val="00532156"/>
    <w:rsid w:val="00533A82"/>
    <w:rsid w:val="00533C58"/>
    <w:rsid w:val="00534208"/>
    <w:rsid w:val="00534BF1"/>
    <w:rsid w:val="00535F2C"/>
    <w:rsid w:val="0053607A"/>
    <w:rsid w:val="00537B64"/>
    <w:rsid w:val="005416D0"/>
    <w:rsid w:val="00541808"/>
    <w:rsid w:val="005424F2"/>
    <w:rsid w:val="00543A6B"/>
    <w:rsid w:val="0054514C"/>
    <w:rsid w:val="00545FB5"/>
    <w:rsid w:val="00546E60"/>
    <w:rsid w:val="00547F3C"/>
    <w:rsid w:val="005505DD"/>
    <w:rsid w:val="00551708"/>
    <w:rsid w:val="005546D6"/>
    <w:rsid w:val="005553B2"/>
    <w:rsid w:val="005563AA"/>
    <w:rsid w:val="0055674E"/>
    <w:rsid w:val="00557F56"/>
    <w:rsid w:val="00560B10"/>
    <w:rsid w:val="00562FBF"/>
    <w:rsid w:val="00565013"/>
    <w:rsid w:val="005652DC"/>
    <w:rsid w:val="00565448"/>
    <w:rsid w:val="00567338"/>
    <w:rsid w:val="00570DAC"/>
    <w:rsid w:val="00572127"/>
    <w:rsid w:val="00573260"/>
    <w:rsid w:val="00574101"/>
    <w:rsid w:val="00582F41"/>
    <w:rsid w:val="0058383C"/>
    <w:rsid w:val="00584117"/>
    <w:rsid w:val="0058500E"/>
    <w:rsid w:val="0058546E"/>
    <w:rsid w:val="005875FF"/>
    <w:rsid w:val="005908CD"/>
    <w:rsid w:val="005916BE"/>
    <w:rsid w:val="00591DAC"/>
    <w:rsid w:val="00592266"/>
    <w:rsid w:val="00596156"/>
    <w:rsid w:val="005A159E"/>
    <w:rsid w:val="005A1992"/>
    <w:rsid w:val="005A20A7"/>
    <w:rsid w:val="005A2300"/>
    <w:rsid w:val="005A3AEF"/>
    <w:rsid w:val="005A5D2F"/>
    <w:rsid w:val="005A6659"/>
    <w:rsid w:val="005B09E3"/>
    <w:rsid w:val="005B0FA3"/>
    <w:rsid w:val="005B1466"/>
    <w:rsid w:val="005B236E"/>
    <w:rsid w:val="005B54FA"/>
    <w:rsid w:val="005B696F"/>
    <w:rsid w:val="005B6BF5"/>
    <w:rsid w:val="005B7E02"/>
    <w:rsid w:val="005C4470"/>
    <w:rsid w:val="005C5B05"/>
    <w:rsid w:val="005C6551"/>
    <w:rsid w:val="005C6925"/>
    <w:rsid w:val="005D0FE1"/>
    <w:rsid w:val="005D20E8"/>
    <w:rsid w:val="005D2D6A"/>
    <w:rsid w:val="005D44F6"/>
    <w:rsid w:val="005D46B4"/>
    <w:rsid w:val="005D6FF3"/>
    <w:rsid w:val="005D7577"/>
    <w:rsid w:val="005E0AEA"/>
    <w:rsid w:val="005E18F4"/>
    <w:rsid w:val="005E19BA"/>
    <w:rsid w:val="005E19FF"/>
    <w:rsid w:val="005E44A5"/>
    <w:rsid w:val="005E5473"/>
    <w:rsid w:val="005E578C"/>
    <w:rsid w:val="005E5D7A"/>
    <w:rsid w:val="005E5E17"/>
    <w:rsid w:val="005E6CE9"/>
    <w:rsid w:val="005E71E4"/>
    <w:rsid w:val="005E7A22"/>
    <w:rsid w:val="005F1AC5"/>
    <w:rsid w:val="005F3F4F"/>
    <w:rsid w:val="005F5815"/>
    <w:rsid w:val="005F6AEE"/>
    <w:rsid w:val="005F7ED4"/>
    <w:rsid w:val="006000A5"/>
    <w:rsid w:val="00602353"/>
    <w:rsid w:val="006034ED"/>
    <w:rsid w:val="00603812"/>
    <w:rsid w:val="00603D12"/>
    <w:rsid w:val="006054BA"/>
    <w:rsid w:val="0060578B"/>
    <w:rsid w:val="00605A95"/>
    <w:rsid w:val="00605BAE"/>
    <w:rsid w:val="006069B4"/>
    <w:rsid w:val="0061022C"/>
    <w:rsid w:val="00611D45"/>
    <w:rsid w:val="00612755"/>
    <w:rsid w:val="00613A0D"/>
    <w:rsid w:val="006144F0"/>
    <w:rsid w:val="00614D93"/>
    <w:rsid w:val="0061642E"/>
    <w:rsid w:val="0062220B"/>
    <w:rsid w:val="0062275D"/>
    <w:rsid w:val="006235CD"/>
    <w:rsid w:val="00624CC1"/>
    <w:rsid w:val="00626AB0"/>
    <w:rsid w:val="006301AE"/>
    <w:rsid w:val="00631BF6"/>
    <w:rsid w:val="00632801"/>
    <w:rsid w:val="006339D0"/>
    <w:rsid w:val="00635040"/>
    <w:rsid w:val="00636FBE"/>
    <w:rsid w:val="00640582"/>
    <w:rsid w:val="00640774"/>
    <w:rsid w:val="006412CE"/>
    <w:rsid w:val="006434F3"/>
    <w:rsid w:val="0064584F"/>
    <w:rsid w:val="00646638"/>
    <w:rsid w:val="00647AA1"/>
    <w:rsid w:val="00647F78"/>
    <w:rsid w:val="00651D5C"/>
    <w:rsid w:val="00651F67"/>
    <w:rsid w:val="00654FCC"/>
    <w:rsid w:val="00657A05"/>
    <w:rsid w:val="00660F33"/>
    <w:rsid w:val="00662468"/>
    <w:rsid w:val="00664EE4"/>
    <w:rsid w:val="00665101"/>
    <w:rsid w:val="0066584A"/>
    <w:rsid w:val="006658EB"/>
    <w:rsid w:val="00667143"/>
    <w:rsid w:val="00671A5B"/>
    <w:rsid w:val="006721AD"/>
    <w:rsid w:val="00674CB7"/>
    <w:rsid w:val="006800BE"/>
    <w:rsid w:val="00685BF6"/>
    <w:rsid w:val="00686D0D"/>
    <w:rsid w:val="006879EE"/>
    <w:rsid w:val="00690C14"/>
    <w:rsid w:val="00690FDA"/>
    <w:rsid w:val="006918EF"/>
    <w:rsid w:val="00691948"/>
    <w:rsid w:val="00691A4A"/>
    <w:rsid w:val="0069288C"/>
    <w:rsid w:val="00692BF3"/>
    <w:rsid w:val="00696D3E"/>
    <w:rsid w:val="00697E2A"/>
    <w:rsid w:val="006A16DF"/>
    <w:rsid w:val="006A247C"/>
    <w:rsid w:val="006A2EDD"/>
    <w:rsid w:val="006A4C60"/>
    <w:rsid w:val="006A53B3"/>
    <w:rsid w:val="006A548C"/>
    <w:rsid w:val="006A6BB5"/>
    <w:rsid w:val="006A6F4A"/>
    <w:rsid w:val="006B2212"/>
    <w:rsid w:val="006B3298"/>
    <w:rsid w:val="006B3EB9"/>
    <w:rsid w:val="006B6A4F"/>
    <w:rsid w:val="006B6E64"/>
    <w:rsid w:val="006B7E9C"/>
    <w:rsid w:val="006C079A"/>
    <w:rsid w:val="006C102C"/>
    <w:rsid w:val="006C2445"/>
    <w:rsid w:val="006C5029"/>
    <w:rsid w:val="006C5914"/>
    <w:rsid w:val="006C62C0"/>
    <w:rsid w:val="006C65E2"/>
    <w:rsid w:val="006C6FC8"/>
    <w:rsid w:val="006C753F"/>
    <w:rsid w:val="006D0BB5"/>
    <w:rsid w:val="006D1539"/>
    <w:rsid w:val="006D1A53"/>
    <w:rsid w:val="006D6D55"/>
    <w:rsid w:val="006D73A3"/>
    <w:rsid w:val="006E024A"/>
    <w:rsid w:val="006E02B3"/>
    <w:rsid w:val="006E13A6"/>
    <w:rsid w:val="006E2938"/>
    <w:rsid w:val="006E36DA"/>
    <w:rsid w:val="006E677A"/>
    <w:rsid w:val="006E7598"/>
    <w:rsid w:val="006E77C7"/>
    <w:rsid w:val="006F109D"/>
    <w:rsid w:val="006F1E5C"/>
    <w:rsid w:val="006F435D"/>
    <w:rsid w:val="006F4C1C"/>
    <w:rsid w:val="006F5D27"/>
    <w:rsid w:val="006F7D43"/>
    <w:rsid w:val="00700514"/>
    <w:rsid w:val="007022DF"/>
    <w:rsid w:val="00702590"/>
    <w:rsid w:val="00703EDE"/>
    <w:rsid w:val="00704634"/>
    <w:rsid w:val="00711321"/>
    <w:rsid w:val="00711D15"/>
    <w:rsid w:val="007128D9"/>
    <w:rsid w:val="00712B4D"/>
    <w:rsid w:val="00713375"/>
    <w:rsid w:val="00713595"/>
    <w:rsid w:val="00715E6D"/>
    <w:rsid w:val="007163AF"/>
    <w:rsid w:val="0071720D"/>
    <w:rsid w:val="0072316D"/>
    <w:rsid w:val="00723FC8"/>
    <w:rsid w:val="0072408C"/>
    <w:rsid w:val="0072476D"/>
    <w:rsid w:val="0073141E"/>
    <w:rsid w:val="007326F0"/>
    <w:rsid w:val="0073454D"/>
    <w:rsid w:val="00737378"/>
    <w:rsid w:val="007404ED"/>
    <w:rsid w:val="00740713"/>
    <w:rsid w:val="00740E42"/>
    <w:rsid w:val="007425E3"/>
    <w:rsid w:val="00742B92"/>
    <w:rsid w:val="007437C1"/>
    <w:rsid w:val="0074464C"/>
    <w:rsid w:val="007468A3"/>
    <w:rsid w:val="007469B8"/>
    <w:rsid w:val="00753B68"/>
    <w:rsid w:val="00753FDC"/>
    <w:rsid w:val="00754B64"/>
    <w:rsid w:val="00757C1A"/>
    <w:rsid w:val="00760851"/>
    <w:rsid w:val="00764781"/>
    <w:rsid w:val="0076622C"/>
    <w:rsid w:val="007668CB"/>
    <w:rsid w:val="00766C01"/>
    <w:rsid w:val="00771305"/>
    <w:rsid w:val="007715F9"/>
    <w:rsid w:val="00771641"/>
    <w:rsid w:val="0077188F"/>
    <w:rsid w:val="007719D7"/>
    <w:rsid w:val="00771A8E"/>
    <w:rsid w:val="007735A6"/>
    <w:rsid w:val="00773CFF"/>
    <w:rsid w:val="00775064"/>
    <w:rsid w:val="00775CA9"/>
    <w:rsid w:val="007778F4"/>
    <w:rsid w:val="00777F51"/>
    <w:rsid w:val="007831E6"/>
    <w:rsid w:val="007834C1"/>
    <w:rsid w:val="00783FC5"/>
    <w:rsid w:val="0079167A"/>
    <w:rsid w:val="00792193"/>
    <w:rsid w:val="007943C2"/>
    <w:rsid w:val="00795504"/>
    <w:rsid w:val="007970DC"/>
    <w:rsid w:val="007A2152"/>
    <w:rsid w:val="007A2DC7"/>
    <w:rsid w:val="007A3547"/>
    <w:rsid w:val="007A40B2"/>
    <w:rsid w:val="007A4B12"/>
    <w:rsid w:val="007A5D2B"/>
    <w:rsid w:val="007B0A61"/>
    <w:rsid w:val="007B19BB"/>
    <w:rsid w:val="007B2936"/>
    <w:rsid w:val="007B568E"/>
    <w:rsid w:val="007B5F06"/>
    <w:rsid w:val="007B7DCB"/>
    <w:rsid w:val="007B7FEC"/>
    <w:rsid w:val="007C0BCD"/>
    <w:rsid w:val="007C4D18"/>
    <w:rsid w:val="007C53BA"/>
    <w:rsid w:val="007C68AD"/>
    <w:rsid w:val="007C697C"/>
    <w:rsid w:val="007C6E20"/>
    <w:rsid w:val="007D1525"/>
    <w:rsid w:val="007D1C14"/>
    <w:rsid w:val="007D2CC8"/>
    <w:rsid w:val="007D747B"/>
    <w:rsid w:val="007D792E"/>
    <w:rsid w:val="007E0120"/>
    <w:rsid w:val="007E1A2D"/>
    <w:rsid w:val="007E2CCD"/>
    <w:rsid w:val="007E2E9E"/>
    <w:rsid w:val="007E329D"/>
    <w:rsid w:val="007E3D9A"/>
    <w:rsid w:val="007E439C"/>
    <w:rsid w:val="007E7BCE"/>
    <w:rsid w:val="007F075A"/>
    <w:rsid w:val="007F349A"/>
    <w:rsid w:val="007F52D6"/>
    <w:rsid w:val="007F6003"/>
    <w:rsid w:val="0080234F"/>
    <w:rsid w:val="008029D4"/>
    <w:rsid w:val="00802AE1"/>
    <w:rsid w:val="0080339A"/>
    <w:rsid w:val="008047CD"/>
    <w:rsid w:val="00812C76"/>
    <w:rsid w:val="00813301"/>
    <w:rsid w:val="00821150"/>
    <w:rsid w:val="00821236"/>
    <w:rsid w:val="00821E2B"/>
    <w:rsid w:val="00821EAE"/>
    <w:rsid w:val="008224E4"/>
    <w:rsid w:val="00823C0D"/>
    <w:rsid w:val="008260B3"/>
    <w:rsid w:val="00826C39"/>
    <w:rsid w:val="00831A03"/>
    <w:rsid w:val="00831AF8"/>
    <w:rsid w:val="00831D3B"/>
    <w:rsid w:val="00832170"/>
    <w:rsid w:val="00832327"/>
    <w:rsid w:val="008363F0"/>
    <w:rsid w:val="00837002"/>
    <w:rsid w:val="00840855"/>
    <w:rsid w:val="00840B57"/>
    <w:rsid w:val="0084306D"/>
    <w:rsid w:val="0084557C"/>
    <w:rsid w:val="00847288"/>
    <w:rsid w:val="008473D1"/>
    <w:rsid w:val="00850109"/>
    <w:rsid w:val="008520A2"/>
    <w:rsid w:val="00852A58"/>
    <w:rsid w:val="008540B7"/>
    <w:rsid w:val="0085659A"/>
    <w:rsid w:val="00856A40"/>
    <w:rsid w:val="0086040C"/>
    <w:rsid w:val="008607D2"/>
    <w:rsid w:val="00862672"/>
    <w:rsid w:val="00862DB4"/>
    <w:rsid w:val="00866E84"/>
    <w:rsid w:val="00867DDE"/>
    <w:rsid w:val="00867FB7"/>
    <w:rsid w:val="00871647"/>
    <w:rsid w:val="00872C98"/>
    <w:rsid w:val="008735CB"/>
    <w:rsid w:val="00874B17"/>
    <w:rsid w:val="008760F0"/>
    <w:rsid w:val="0087715F"/>
    <w:rsid w:val="0088391B"/>
    <w:rsid w:val="008841B1"/>
    <w:rsid w:val="00884751"/>
    <w:rsid w:val="00885465"/>
    <w:rsid w:val="0088588D"/>
    <w:rsid w:val="00890BA9"/>
    <w:rsid w:val="00893200"/>
    <w:rsid w:val="0089475E"/>
    <w:rsid w:val="0089515E"/>
    <w:rsid w:val="00896EEA"/>
    <w:rsid w:val="00896F0A"/>
    <w:rsid w:val="008A099E"/>
    <w:rsid w:val="008A222A"/>
    <w:rsid w:val="008A27A0"/>
    <w:rsid w:val="008A336C"/>
    <w:rsid w:val="008A4CE7"/>
    <w:rsid w:val="008A59B9"/>
    <w:rsid w:val="008A5A6E"/>
    <w:rsid w:val="008A6083"/>
    <w:rsid w:val="008A6191"/>
    <w:rsid w:val="008B042E"/>
    <w:rsid w:val="008B047E"/>
    <w:rsid w:val="008B0AA7"/>
    <w:rsid w:val="008B14D1"/>
    <w:rsid w:val="008B23E2"/>
    <w:rsid w:val="008B3036"/>
    <w:rsid w:val="008B3111"/>
    <w:rsid w:val="008B3A9B"/>
    <w:rsid w:val="008B46B9"/>
    <w:rsid w:val="008B4965"/>
    <w:rsid w:val="008B676F"/>
    <w:rsid w:val="008B7197"/>
    <w:rsid w:val="008C0021"/>
    <w:rsid w:val="008C1976"/>
    <w:rsid w:val="008C4A39"/>
    <w:rsid w:val="008C4DED"/>
    <w:rsid w:val="008D2676"/>
    <w:rsid w:val="008D437D"/>
    <w:rsid w:val="008D5496"/>
    <w:rsid w:val="008D7885"/>
    <w:rsid w:val="008D7DE3"/>
    <w:rsid w:val="008D7DE4"/>
    <w:rsid w:val="008E0E4C"/>
    <w:rsid w:val="008E437C"/>
    <w:rsid w:val="008E4933"/>
    <w:rsid w:val="008E53C9"/>
    <w:rsid w:val="008E5C76"/>
    <w:rsid w:val="008E674E"/>
    <w:rsid w:val="008E6929"/>
    <w:rsid w:val="008E6DEA"/>
    <w:rsid w:val="008E7B2C"/>
    <w:rsid w:val="008F09A7"/>
    <w:rsid w:val="008F6419"/>
    <w:rsid w:val="008F69F1"/>
    <w:rsid w:val="00903927"/>
    <w:rsid w:val="00910020"/>
    <w:rsid w:val="00910DFE"/>
    <w:rsid w:val="00911196"/>
    <w:rsid w:val="0091170F"/>
    <w:rsid w:val="00913101"/>
    <w:rsid w:val="009173FE"/>
    <w:rsid w:val="009214BE"/>
    <w:rsid w:val="00921E9C"/>
    <w:rsid w:val="00922D66"/>
    <w:rsid w:val="00923DF2"/>
    <w:rsid w:val="00923F72"/>
    <w:rsid w:val="00925D41"/>
    <w:rsid w:val="00927F2C"/>
    <w:rsid w:val="0093035B"/>
    <w:rsid w:val="00931B67"/>
    <w:rsid w:val="00931E23"/>
    <w:rsid w:val="00931F63"/>
    <w:rsid w:val="009340D0"/>
    <w:rsid w:val="00935878"/>
    <w:rsid w:val="0094045D"/>
    <w:rsid w:val="0094167F"/>
    <w:rsid w:val="0094386D"/>
    <w:rsid w:val="00944C2C"/>
    <w:rsid w:val="009462E8"/>
    <w:rsid w:val="00946BBA"/>
    <w:rsid w:val="009503B8"/>
    <w:rsid w:val="0095090A"/>
    <w:rsid w:val="009511E0"/>
    <w:rsid w:val="00951477"/>
    <w:rsid w:val="00951DFE"/>
    <w:rsid w:val="00952405"/>
    <w:rsid w:val="009528F7"/>
    <w:rsid w:val="0095323D"/>
    <w:rsid w:val="00955ECB"/>
    <w:rsid w:val="00956A89"/>
    <w:rsid w:val="00957966"/>
    <w:rsid w:val="009606C7"/>
    <w:rsid w:val="00960749"/>
    <w:rsid w:val="00970EC2"/>
    <w:rsid w:val="009710D1"/>
    <w:rsid w:val="0097325C"/>
    <w:rsid w:val="0097388D"/>
    <w:rsid w:val="00974808"/>
    <w:rsid w:val="00974A98"/>
    <w:rsid w:val="00975F1C"/>
    <w:rsid w:val="00980459"/>
    <w:rsid w:val="009819A6"/>
    <w:rsid w:val="00981C09"/>
    <w:rsid w:val="0098232C"/>
    <w:rsid w:val="009838C9"/>
    <w:rsid w:val="00983D2D"/>
    <w:rsid w:val="00984D7B"/>
    <w:rsid w:val="00985103"/>
    <w:rsid w:val="009868C1"/>
    <w:rsid w:val="00986996"/>
    <w:rsid w:val="0099040A"/>
    <w:rsid w:val="0099198D"/>
    <w:rsid w:val="00991DB3"/>
    <w:rsid w:val="009932B0"/>
    <w:rsid w:val="00994DC4"/>
    <w:rsid w:val="009A01A3"/>
    <w:rsid w:val="009A080E"/>
    <w:rsid w:val="009A0AA4"/>
    <w:rsid w:val="009A249A"/>
    <w:rsid w:val="009A2C86"/>
    <w:rsid w:val="009A38C0"/>
    <w:rsid w:val="009A5CCF"/>
    <w:rsid w:val="009A6E65"/>
    <w:rsid w:val="009B273C"/>
    <w:rsid w:val="009B4192"/>
    <w:rsid w:val="009B588A"/>
    <w:rsid w:val="009B5D2D"/>
    <w:rsid w:val="009B777C"/>
    <w:rsid w:val="009C11B0"/>
    <w:rsid w:val="009C193E"/>
    <w:rsid w:val="009C3BD7"/>
    <w:rsid w:val="009C4714"/>
    <w:rsid w:val="009C6DAA"/>
    <w:rsid w:val="009C7265"/>
    <w:rsid w:val="009C7AAC"/>
    <w:rsid w:val="009D4C53"/>
    <w:rsid w:val="009D65BA"/>
    <w:rsid w:val="009D6805"/>
    <w:rsid w:val="009D6A35"/>
    <w:rsid w:val="009D6EDC"/>
    <w:rsid w:val="009E0482"/>
    <w:rsid w:val="009E1C03"/>
    <w:rsid w:val="009E3943"/>
    <w:rsid w:val="009E3A55"/>
    <w:rsid w:val="009E3E3A"/>
    <w:rsid w:val="009E6AF9"/>
    <w:rsid w:val="009F046C"/>
    <w:rsid w:val="009F31A5"/>
    <w:rsid w:val="009F3256"/>
    <w:rsid w:val="009F3937"/>
    <w:rsid w:val="009F3C6F"/>
    <w:rsid w:val="009F4F27"/>
    <w:rsid w:val="009F50D7"/>
    <w:rsid w:val="009F6C47"/>
    <w:rsid w:val="009F71A2"/>
    <w:rsid w:val="00A00459"/>
    <w:rsid w:val="00A00B23"/>
    <w:rsid w:val="00A016EC"/>
    <w:rsid w:val="00A033AB"/>
    <w:rsid w:val="00A049DF"/>
    <w:rsid w:val="00A05828"/>
    <w:rsid w:val="00A147A8"/>
    <w:rsid w:val="00A20AC7"/>
    <w:rsid w:val="00A26BBA"/>
    <w:rsid w:val="00A32E2F"/>
    <w:rsid w:val="00A3435D"/>
    <w:rsid w:val="00A3463B"/>
    <w:rsid w:val="00A35459"/>
    <w:rsid w:val="00A40CCE"/>
    <w:rsid w:val="00A41582"/>
    <w:rsid w:val="00A42A81"/>
    <w:rsid w:val="00A43A8B"/>
    <w:rsid w:val="00A52C90"/>
    <w:rsid w:val="00A52D89"/>
    <w:rsid w:val="00A533D6"/>
    <w:rsid w:val="00A54F42"/>
    <w:rsid w:val="00A55301"/>
    <w:rsid w:val="00A56CE6"/>
    <w:rsid w:val="00A56DAD"/>
    <w:rsid w:val="00A56DCF"/>
    <w:rsid w:val="00A57766"/>
    <w:rsid w:val="00A614AC"/>
    <w:rsid w:val="00A64723"/>
    <w:rsid w:val="00A673DF"/>
    <w:rsid w:val="00A7094D"/>
    <w:rsid w:val="00A73E98"/>
    <w:rsid w:val="00A74376"/>
    <w:rsid w:val="00A7440F"/>
    <w:rsid w:val="00A75B34"/>
    <w:rsid w:val="00A81A13"/>
    <w:rsid w:val="00A81BAF"/>
    <w:rsid w:val="00A84671"/>
    <w:rsid w:val="00A84C5D"/>
    <w:rsid w:val="00A8583B"/>
    <w:rsid w:val="00A85D9D"/>
    <w:rsid w:val="00A901F4"/>
    <w:rsid w:val="00A908EA"/>
    <w:rsid w:val="00A90DEF"/>
    <w:rsid w:val="00A9237A"/>
    <w:rsid w:val="00A92C03"/>
    <w:rsid w:val="00A95E1B"/>
    <w:rsid w:val="00AA1E92"/>
    <w:rsid w:val="00AA2F1A"/>
    <w:rsid w:val="00AA5614"/>
    <w:rsid w:val="00AB2D3D"/>
    <w:rsid w:val="00AB5388"/>
    <w:rsid w:val="00AC2800"/>
    <w:rsid w:val="00AC2B1D"/>
    <w:rsid w:val="00AC2DEB"/>
    <w:rsid w:val="00AC3B18"/>
    <w:rsid w:val="00AC4733"/>
    <w:rsid w:val="00AC4A9F"/>
    <w:rsid w:val="00AD09FF"/>
    <w:rsid w:val="00AD12AB"/>
    <w:rsid w:val="00AE49C0"/>
    <w:rsid w:val="00AE556D"/>
    <w:rsid w:val="00AE7437"/>
    <w:rsid w:val="00AF0345"/>
    <w:rsid w:val="00AF1C0D"/>
    <w:rsid w:val="00AF2417"/>
    <w:rsid w:val="00AF52CF"/>
    <w:rsid w:val="00AF55A4"/>
    <w:rsid w:val="00AF5A4D"/>
    <w:rsid w:val="00AF6FDB"/>
    <w:rsid w:val="00AF742A"/>
    <w:rsid w:val="00AF7641"/>
    <w:rsid w:val="00AF78AB"/>
    <w:rsid w:val="00B0098A"/>
    <w:rsid w:val="00B023AD"/>
    <w:rsid w:val="00B0666E"/>
    <w:rsid w:val="00B06F31"/>
    <w:rsid w:val="00B1150A"/>
    <w:rsid w:val="00B11EFC"/>
    <w:rsid w:val="00B12D5A"/>
    <w:rsid w:val="00B20709"/>
    <w:rsid w:val="00B2242E"/>
    <w:rsid w:val="00B23DFB"/>
    <w:rsid w:val="00B24223"/>
    <w:rsid w:val="00B250EE"/>
    <w:rsid w:val="00B25292"/>
    <w:rsid w:val="00B25741"/>
    <w:rsid w:val="00B26922"/>
    <w:rsid w:val="00B27174"/>
    <w:rsid w:val="00B30857"/>
    <w:rsid w:val="00B31812"/>
    <w:rsid w:val="00B3484C"/>
    <w:rsid w:val="00B34E68"/>
    <w:rsid w:val="00B4550D"/>
    <w:rsid w:val="00B467D1"/>
    <w:rsid w:val="00B4704E"/>
    <w:rsid w:val="00B5185F"/>
    <w:rsid w:val="00B51D97"/>
    <w:rsid w:val="00B52646"/>
    <w:rsid w:val="00B52AF4"/>
    <w:rsid w:val="00B5302B"/>
    <w:rsid w:val="00B53037"/>
    <w:rsid w:val="00B55FBB"/>
    <w:rsid w:val="00B619B7"/>
    <w:rsid w:val="00B63AC4"/>
    <w:rsid w:val="00B64951"/>
    <w:rsid w:val="00B64A16"/>
    <w:rsid w:val="00B669BC"/>
    <w:rsid w:val="00B708EB"/>
    <w:rsid w:val="00B7506B"/>
    <w:rsid w:val="00B76185"/>
    <w:rsid w:val="00B76956"/>
    <w:rsid w:val="00B77457"/>
    <w:rsid w:val="00B805DD"/>
    <w:rsid w:val="00B814B9"/>
    <w:rsid w:val="00B816A8"/>
    <w:rsid w:val="00B84D33"/>
    <w:rsid w:val="00B851E8"/>
    <w:rsid w:val="00B85DE3"/>
    <w:rsid w:val="00B87563"/>
    <w:rsid w:val="00B87ED2"/>
    <w:rsid w:val="00B90DF0"/>
    <w:rsid w:val="00B91602"/>
    <w:rsid w:val="00B919BA"/>
    <w:rsid w:val="00B92747"/>
    <w:rsid w:val="00B92BC4"/>
    <w:rsid w:val="00B9360E"/>
    <w:rsid w:val="00B93BB0"/>
    <w:rsid w:val="00B94A58"/>
    <w:rsid w:val="00B96001"/>
    <w:rsid w:val="00B96EDA"/>
    <w:rsid w:val="00B977B8"/>
    <w:rsid w:val="00BA0084"/>
    <w:rsid w:val="00BA0B64"/>
    <w:rsid w:val="00BA180B"/>
    <w:rsid w:val="00BA1A2F"/>
    <w:rsid w:val="00BA4498"/>
    <w:rsid w:val="00BA5918"/>
    <w:rsid w:val="00BB0274"/>
    <w:rsid w:val="00BB27C9"/>
    <w:rsid w:val="00BB375D"/>
    <w:rsid w:val="00BB4054"/>
    <w:rsid w:val="00BB4832"/>
    <w:rsid w:val="00BB5E47"/>
    <w:rsid w:val="00BB677D"/>
    <w:rsid w:val="00BB6CAC"/>
    <w:rsid w:val="00BC03A1"/>
    <w:rsid w:val="00BC0F67"/>
    <w:rsid w:val="00BC12C7"/>
    <w:rsid w:val="00BC7A9E"/>
    <w:rsid w:val="00BD0355"/>
    <w:rsid w:val="00BD08C9"/>
    <w:rsid w:val="00BD0D71"/>
    <w:rsid w:val="00BD178A"/>
    <w:rsid w:val="00BD1EEB"/>
    <w:rsid w:val="00BD242F"/>
    <w:rsid w:val="00BD6C64"/>
    <w:rsid w:val="00BD7204"/>
    <w:rsid w:val="00BD7231"/>
    <w:rsid w:val="00BD7E19"/>
    <w:rsid w:val="00BF0C42"/>
    <w:rsid w:val="00BF10A8"/>
    <w:rsid w:val="00BF1A6E"/>
    <w:rsid w:val="00BF1E80"/>
    <w:rsid w:val="00BF1F7A"/>
    <w:rsid w:val="00BF2A6B"/>
    <w:rsid w:val="00BF2CB8"/>
    <w:rsid w:val="00BF2F15"/>
    <w:rsid w:val="00BF5DAE"/>
    <w:rsid w:val="00C003F1"/>
    <w:rsid w:val="00C01EAF"/>
    <w:rsid w:val="00C02FE3"/>
    <w:rsid w:val="00C034A1"/>
    <w:rsid w:val="00C04AA5"/>
    <w:rsid w:val="00C05BFE"/>
    <w:rsid w:val="00C05E67"/>
    <w:rsid w:val="00C07917"/>
    <w:rsid w:val="00C07F40"/>
    <w:rsid w:val="00C113F4"/>
    <w:rsid w:val="00C116D4"/>
    <w:rsid w:val="00C13BBF"/>
    <w:rsid w:val="00C15A50"/>
    <w:rsid w:val="00C15AE3"/>
    <w:rsid w:val="00C16344"/>
    <w:rsid w:val="00C20004"/>
    <w:rsid w:val="00C20EDF"/>
    <w:rsid w:val="00C218AA"/>
    <w:rsid w:val="00C2379B"/>
    <w:rsid w:val="00C23A1F"/>
    <w:rsid w:val="00C24492"/>
    <w:rsid w:val="00C24673"/>
    <w:rsid w:val="00C248AF"/>
    <w:rsid w:val="00C24A97"/>
    <w:rsid w:val="00C2600C"/>
    <w:rsid w:val="00C30207"/>
    <w:rsid w:val="00C30791"/>
    <w:rsid w:val="00C30CE5"/>
    <w:rsid w:val="00C31ED6"/>
    <w:rsid w:val="00C32562"/>
    <w:rsid w:val="00C32A5F"/>
    <w:rsid w:val="00C3361D"/>
    <w:rsid w:val="00C35A64"/>
    <w:rsid w:val="00C35F9E"/>
    <w:rsid w:val="00C36457"/>
    <w:rsid w:val="00C4221C"/>
    <w:rsid w:val="00C42E39"/>
    <w:rsid w:val="00C4431B"/>
    <w:rsid w:val="00C44C21"/>
    <w:rsid w:val="00C4514A"/>
    <w:rsid w:val="00C46BFA"/>
    <w:rsid w:val="00C47002"/>
    <w:rsid w:val="00C4738B"/>
    <w:rsid w:val="00C47989"/>
    <w:rsid w:val="00C47CBE"/>
    <w:rsid w:val="00C50AEA"/>
    <w:rsid w:val="00C51D99"/>
    <w:rsid w:val="00C53733"/>
    <w:rsid w:val="00C57BB1"/>
    <w:rsid w:val="00C60685"/>
    <w:rsid w:val="00C61929"/>
    <w:rsid w:val="00C622D8"/>
    <w:rsid w:val="00C6237C"/>
    <w:rsid w:val="00C64AD4"/>
    <w:rsid w:val="00C66378"/>
    <w:rsid w:val="00C663A7"/>
    <w:rsid w:val="00C67C44"/>
    <w:rsid w:val="00C712CA"/>
    <w:rsid w:val="00C744BE"/>
    <w:rsid w:val="00C74695"/>
    <w:rsid w:val="00C7531C"/>
    <w:rsid w:val="00C7540F"/>
    <w:rsid w:val="00C75C82"/>
    <w:rsid w:val="00C77D14"/>
    <w:rsid w:val="00C8054D"/>
    <w:rsid w:val="00C80FC4"/>
    <w:rsid w:val="00C810AD"/>
    <w:rsid w:val="00C811BC"/>
    <w:rsid w:val="00C815E1"/>
    <w:rsid w:val="00C82D4C"/>
    <w:rsid w:val="00C83422"/>
    <w:rsid w:val="00C8702A"/>
    <w:rsid w:val="00C91714"/>
    <w:rsid w:val="00C91FEC"/>
    <w:rsid w:val="00C93059"/>
    <w:rsid w:val="00C959BA"/>
    <w:rsid w:val="00C9693D"/>
    <w:rsid w:val="00C9705B"/>
    <w:rsid w:val="00CA0D14"/>
    <w:rsid w:val="00CA12D6"/>
    <w:rsid w:val="00CA16D0"/>
    <w:rsid w:val="00CA1E04"/>
    <w:rsid w:val="00CA2A9A"/>
    <w:rsid w:val="00CA395C"/>
    <w:rsid w:val="00CA5315"/>
    <w:rsid w:val="00CA5A34"/>
    <w:rsid w:val="00CA5C69"/>
    <w:rsid w:val="00CA7EC6"/>
    <w:rsid w:val="00CB119E"/>
    <w:rsid w:val="00CB22DA"/>
    <w:rsid w:val="00CB5C1E"/>
    <w:rsid w:val="00CB6648"/>
    <w:rsid w:val="00CB666F"/>
    <w:rsid w:val="00CC1014"/>
    <w:rsid w:val="00CC39A0"/>
    <w:rsid w:val="00CC4843"/>
    <w:rsid w:val="00CC4A0E"/>
    <w:rsid w:val="00CC5B1E"/>
    <w:rsid w:val="00CC6483"/>
    <w:rsid w:val="00CC69FE"/>
    <w:rsid w:val="00CC73FE"/>
    <w:rsid w:val="00CD1333"/>
    <w:rsid w:val="00CD18FC"/>
    <w:rsid w:val="00CD196A"/>
    <w:rsid w:val="00CD324C"/>
    <w:rsid w:val="00CD5CAE"/>
    <w:rsid w:val="00CD61BE"/>
    <w:rsid w:val="00CE0BEB"/>
    <w:rsid w:val="00CE20CF"/>
    <w:rsid w:val="00CE2D47"/>
    <w:rsid w:val="00CE3A72"/>
    <w:rsid w:val="00CE3C95"/>
    <w:rsid w:val="00CE42D7"/>
    <w:rsid w:val="00CE4D89"/>
    <w:rsid w:val="00CE5876"/>
    <w:rsid w:val="00CE648A"/>
    <w:rsid w:val="00CE6B82"/>
    <w:rsid w:val="00CF14CA"/>
    <w:rsid w:val="00CF2D82"/>
    <w:rsid w:val="00CF34D5"/>
    <w:rsid w:val="00CF3583"/>
    <w:rsid w:val="00CF3C3A"/>
    <w:rsid w:val="00CF3DDE"/>
    <w:rsid w:val="00CF61A4"/>
    <w:rsid w:val="00CF68C7"/>
    <w:rsid w:val="00D01A30"/>
    <w:rsid w:val="00D03769"/>
    <w:rsid w:val="00D03C64"/>
    <w:rsid w:val="00D041E1"/>
    <w:rsid w:val="00D07692"/>
    <w:rsid w:val="00D10319"/>
    <w:rsid w:val="00D10BD3"/>
    <w:rsid w:val="00D11F86"/>
    <w:rsid w:val="00D14E55"/>
    <w:rsid w:val="00D16219"/>
    <w:rsid w:val="00D20A3C"/>
    <w:rsid w:val="00D21524"/>
    <w:rsid w:val="00D242E9"/>
    <w:rsid w:val="00D247AA"/>
    <w:rsid w:val="00D259AE"/>
    <w:rsid w:val="00D2632E"/>
    <w:rsid w:val="00D26A0F"/>
    <w:rsid w:val="00D26C92"/>
    <w:rsid w:val="00D32F45"/>
    <w:rsid w:val="00D3324F"/>
    <w:rsid w:val="00D33E5A"/>
    <w:rsid w:val="00D35E04"/>
    <w:rsid w:val="00D36098"/>
    <w:rsid w:val="00D36118"/>
    <w:rsid w:val="00D4019F"/>
    <w:rsid w:val="00D41239"/>
    <w:rsid w:val="00D416AD"/>
    <w:rsid w:val="00D417F3"/>
    <w:rsid w:val="00D420E0"/>
    <w:rsid w:val="00D4476F"/>
    <w:rsid w:val="00D46264"/>
    <w:rsid w:val="00D46707"/>
    <w:rsid w:val="00D473A7"/>
    <w:rsid w:val="00D50433"/>
    <w:rsid w:val="00D50CB1"/>
    <w:rsid w:val="00D51513"/>
    <w:rsid w:val="00D52333"/>
    <w:rsid w:val="00D5268F"/>
    <w:rsid w:val="00D54EA7"/>
    <w:rsid w:val="00D55929"/>
    <w:rsid w:val="00D57DEC"/>
    <w:rsid w:val="00D6207D"/>
    <w:rsid w:val="00D648FE"/>
    <w:rsid w:val="00D651EF"/>
    <w:rsid w:val="00D663F8"/>
    <w:rsid w:val="00D67344"/>
    <w:rsid w:val="00D67E54"/>
    <w:rsid w:val="00D70FB7"/>
    <w:rsid w:val="00D7138C"/>
    <w:rsid w:val="00D719C4"/>
    <w:rsid w:val="00D75868"/>
    <w:rsid w:val="00D7634E"/>
    <w:rsid w:val="00D7705D"/>
    <w:rsid w:val="00D771A1"/>
    <w:rsid w:val="00D8002C"/>
    <w:rsid w:val="00D81DE3"/>
    <w:rsid w:val="00D82665"/>
    <w:rsid w:val="00D83EC1"/>
    <w:rsid w:val="00D86344"/>
    <w:rsid w:val="00D87296"/>
    <w:rsid w:val="00D90B4E"/>
    <w:rsid w:val="00D91646"/>
    <w:rsid w:val="00D92BB2"/>
    <w:rsid w:val="00D94017"/>
    <w:rsid w:val="00D96988"/>
    <w:rsid w:val="00DA0B45"/>
    <w:rsid w:val="00DA4167"/>
    <w:rsid w:val="00DA5E93"/>
    <w:rsid w:val="00DB290A"/>
    <w:rsid w:val="00DB5729"/>
    <w:rsid w:val="00DB5DC6"/>
    <w:rsid w:val="00DB5F4A"/>
    <w:rsid w:val="00DC1F15"/>
    <w:rsid w:val="00DC2901"/>
    <w:rsid w:val="00DC2B70"/>
    <w:rsid w:val="00DC4234"/>
    <w:rsid w:val="00DC7F50"/>
    <w:rsid w:val="00DD0750"/>
    <w:rsid w:val="00DD1663"/>
    <w:rsid w:val="00DD40BC"/>
    <w:rsid w:val="00DD4F4A"/>
    <w:rsid w:val="00DD75B4"/>
    <w:rsid w:val="00DD7C85"/>
    <w:rsid w:val="00DD7E6B"/>
    <w:rsid w:val="00DE0716"/>
    <w:rsid w:val="00DE3F01"/>
    <w:rsid w:val="00DE49AE"/>
    <w:rsid w:val="00DF1684"/>
    <w:rsid w:val="00DF17BB"/>
    <w:rsid w:val="00DF3B85"/>
    <w:rsid w:val="00E0120D"/>
    <w:rsid w:val="00E0473B"/>
    <w:rsid w:val="00E04927"/>
    <w:rsid w:val="00E050CE"/>
    <w:rsid w:val="00E078C3"/>
    <w:rsid w:val="00E111A1"/>
    <w:rsid w:val="00E12446"/>
    <w:rsid w:val="00E1247C"/>
    <w:rsid w:val="00E12EFE"/>
    <w:rsid w:val="00E131E3"/>
    <w:rsid w:val="00E17930"/>
    <w:rsid w:val="00E17AA1"/>
    <w:rsid w:val="00E210AD"/>
    <w:rsid w:val="00E21ACE"/>
    <w:rsid w:val="00E21B5F"/>
    <w:rsid w:val="00E23ED5"/>
    <w:rsid w:val="00E240D5"/>
    <w:rsid w:val="00E245D3"/>
    <w:rsid w:val="00E25C8A"/>
    <w:rsid w:val="00E25D44"/>
    <w:rsid w:val="00E26260"/>
    <w:rsid w:val="00E27B8B"/>
    <w:rsid w:val="00E36247"/>
    <w:rsid w:val="00E366FE"/>
    <w:rsid w:val="00E37515"/>
    <w:rsid w:val="00E4330E"/>
    <w:rsid w:val="00E4676A"/>
    <w:rsid w:val="00E46AE8"/>
    <w:rsid w:val="00E50457"/>
    <w:rsid w:val="00E51815"/>
    <w:rsid w:val="00E52F12"/>
    <w:rsid w:val="00E565E5"/>
    <w:rsid w:val="00E56FDD"/>
    <w:rsid w:val="00E6035A"/>
    <w:rsid w:val="00E61FCE"/>
    <w:rsid w:val="00E6273D"/>
    <w:rsid w:val="00E634B0"/>
    <w:rsid w:val="00E65FFB"/>
    <w:rsid w:val="00E672E0"/>
    <w:rsid w:val="00E7260D"/>
    <w:rsid w:val="00E73844"/>
    <w:rsid w:val="00E76E69"/>
    <w:rsid w:val="00E77EA6"/>
    <w:rsid w:val="00E80427"/>
    <w:rsid w:val="00E80504"/>
    <w:rsid w:val="00E80C08"/>
    <w:rsid w:val="00E816E5"/>
    <w:rsid w:val="00E81FD1"/>
    <w:rsid w:val="00E829DE"/>
    <w:rsid w:val="00E83951"/>
    <w:rsid w:val="00E839AB"/>
    <w:rsid w:val="00E83BAE"/>
    <w:rsid w:val="00E85062"/>
    <w:rsid w:val="00E87A13"/>
    <w:rsid w:val="00E87A30"/>
    <w:rsid w:val="00E90C24"/>
    <w:rsid w:val="00E90F4D"/>
    <w:rsid w:val="00E9209E"/>
    <w:rsid w:val="00E92A3E"/>
    <w:rsid w:val="00E9402C"/>
    <w:rsid w:val="00E9452D"/>
    <w:rsid w:val="00E94BD6"/>
    <w:rsid w:val="00E9534B"/>
    <w:rsid w:val="00E9650B"/>
    <w:rsid w:val="00E96EC1"/>
    <w:rsid w:val="00EA018D"/>
    <w:rsid w:val="00EA0993"/>
    <w:rsid w:val="00EA0E30"/>
    <w:rsid w:val="00EA1D82"/>
    <w:rsid w:val="00EA337A"/>
    <w:rsid w:val="00EA56E8"/>
    <w:rsid w:val="00EA65BF"/>
    <w:rsid w:val="00EA7BAE"/>
    <w:rsid w:val="00EB12F0"/>
    <w:rsid w:val="00EB3259"/>
    <w:rsid w:val="00EB4B66"/>
    <w:rsid w:val="00EB4C2B"/>
    <w:rsid w:val="00EB547E"/>
    <w:rsid w:val="00EB6117"/>
    <w:rsid w:val="00EC0FDD"/>
    <w:rsid w:val="00EC36E1"/>
    <w:rsid w:val="00EC42F6"/>
    <w:rsid w:val="00EC492B"/>
    <w:rsid w:val="00EC52BC"/>
    <w:rsid w:val="00ED08EF"/>
    <w:rsid w:val="00ED1BF5"/>
    <w:rsid w:val="00ED26B2"/>
    <w:rsid w:val="00ED2898"/>
    <w:rsid w:val="00ED3E6D"/>
    <w:rsid w:val="00ED47AC"/>
    <w:rsid w:val="00ED4E94"/>
    <w:rsid w:val="00ED5089"/>
    <w:rsid w:val="00EE0D8B"/>
    <w:rsid w:val="00EE2123"/>
    <w:rsid w:val="00EE4BD8"/>
    <w:rsid w:val="00EE66C3"/>
    <w:rsid w:val="00EF02E0"/>
    <w:rsid w:val="00EF03B3"/>
    <w:rsid w:val="00EF2157"/>
    <w:rsid w:val="00EF2731"/>
    <w:rsid w:val="00EF30CD"/>
    <w:rsid w:val="00EF3AFC"/>
    <w:rsid w:val="00EF5771"/>
    <w:rsid w:val="00EF6A61"/>
    <w:rsid w:val="00EF7C76"/>
    <w:rsid w:val="00F000AD"/>
    <w:rsid w:val="00F00658"/>
    <w:rsid w:val="00F00E31"/>
    <w:rsid w:val="00F02663"/>
    <w:rsid w:val="00F028C2"/>
    <w:rsid w:val="00F02947"/>
    <w:rsid w:val="00F03347"/>
    <w:rsid w:val="00F0433D"/>
    <w:rsid w:val="00F0656F"/>
    <w:rsid w:val="00F06D3C"/>
    <w:rsid w:val="00F07619"/>
    <w:rsid w:val="00F11878"/>
    <w:rsid w:val="00F12467"/>
    <w:rsid w:val="00F12D39"/>
    <w:rsid w:val="00F145AF"/>
    <w:rsid w:val="00F14A32"/>
    <w:rsid w:val="00F15147"/>
    <w:rsid w:val="00F15FC4"/>
    <w:rsid w:val="00F20947"/>
    <w:rsid w:val="00F2144E"/>
    <w:rsid w:val="00F225CE"/>
    <w:rsid w:val="00F23C83"/>
    <w:rsid w:val="00F24B99"/>
    <w:rsid w:val="00F24C7C"/>
    <w:rsid w:val="00F2636C"/>
    <w:rsid w:val="00F26ACC"/>
    <w:rsid w:val="00F27B1E"/>
    <w:rsid w:val="00F27EA2"/>
    <w:rsid w:val="00F323B7"/>
    <w:rsid w:val="00F3388D"/>
    <w:rsid w:val="00F34C0B"/>
    <w:rsid w:val="00F37B39"/>
    <w:rsid w:val="00F37DE4"/>
    <w:rsid w:val="00F41134"/>
    <w:rsid w:val="00F41FA6"/>
    <w:rsid w:val="00F42820"/>
    <w:rsid w:val="00F44086"/>
    <w:rsid w:val="00F47AFC"/>
    <w:rsid w:val="00F54188"/>
    <w:rsid w:val="00F57BB6"/>
    <w:rsid w:val="00F601EF"/>
    <w:rsid w:val="00F60B74"/>
    <w:rsid w:val="00F61346"/>
    <w:rsid w:val="00F63352"/>
    <w:rsid w:val="00F6423F"/>
    <w:rsid w:val="00F66EC8"/>
    <w:rsid w:val="00F675AA"/>
    <w:rsid w:val="00F71598"/>
    <w:rsid w:val="00F72428"/>
    <w:rsid w:val="00F7466C"/>
    <w:rsid w:val="00F75FDF"/>
    <w:rsid w:val="00F76A88"/>
    <w:rsid w:val="00F81B20"/>
    <w:rsid w:val="00F91DCA"/>
    <w:rsid w:val="00F93759"/>
    <w:rsid w:val="00F93C06"/>
    <w:rsid w:val="00FA051E"/>
    <w:rsid w:val="00FA1C00"/>
    <w:rsid w:val="00FA1CEA"/>
    <w:rsid w:val="00FA1DB9"/>
    <w:rsid w:val="00FA2E7F"/>
    <w:rsid w:val="00FA301C"/>
    <w:rsid w:val="00FA356F"/>
    <w:rsid w:val="00FA47DF"/>
    <w:rsid w:val="00FA559C"/>
    <w:rsid w:val="00FA5605"/>
    <w:rsid w:val="00FA60CC"/>
    <w:rsid w:val="00FA64F2"/>
    <w:rsid w:val="00FA6D2E"/>
    <w:rsid w:val="00FB0706"/>
    <w:rsid w:val="00FB368E"/>
    <w:rsid w:val="00FB37B9"/>
    <w:rsid w:val="00FB59B0"/>
    <w:rsid w:val="00FB6255"/>
    <w:rsid w:val="00FB6336"/>
    <w:rsid w:val="00FB6401"/>
    <w:rsid w:val="00FC03DE"/>
    <w:rsid w:val="00FC10A8"/>
    <w:rsid w:val="00FC2E94"/>
    <w:rsid w:val="00FC32DF"/>
    <w:rsid w:val="00FC4A0C"/>
    <w:rsid w:val="00FC70E0"/>
    <w:rsid w:val="00FC724D"/>
    <w:rsid w:val="00FC7266"/>
    <w:rsid w:val="00FC775F"/>
    <w:rsid w:val="00FD190C"/>
    <w:rsid w:val="00FD208A"/>
    <w:rsid w:val="00FD3728"/>
    <w:rsid w:val="00FD48B5"/>
    <w:rsid w:val="00FD5F9F"/>
    <w:rsid w:val="00FD5FE9"/>
    <w:rsid w:val="00FE2A98"/>
    <w:rsid w:val="00FE33C8"/>
    <w:rsid w:val="00FE468C"/>
    <w:rsid w:val="00FE4C8B"/>
    <w:rsid w:val="00FE6388"/>
    <w:rsid w:val="00FE6635"/>
    <w:rsid w:val="00FE761C"/>
    <w:rsid w:val="00FE7B9F"/>
    <w:rsid w:val="00FF23E7"/>
    <w:rsid w:val="00FF4A56"/>
    <w:rsid w:val="00FF4F61"/>
    <w:rsid w:val="00FF507A"/>
    <w:rsid w:val="00FF5FF1"/>
    <w:rsid w:val="00FF7F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424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List Number" w:qFormat="1"/>
    <w:lsdException w:name="Title" w:uiPriority="10" w:qFormat="1"/>
    <w:lsdException w:name="Default Paragraph Font" w:uiPriority="1"/>
    <w:lsdException w:name="Subtitle"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468A3"/>
    <w:pPr>
      <w:spacing w:line="300" w:lineRule="atLeast"/>
      <w:contextualSpacing/>
    </w:pPr>
    <w:rPr>
      <w:color w:val="585849"/>
      <w:szCs w:val="12"/>
      <w:lang w:eastAsia="nl-NL"/>
    </w:rPr>
  </w:style>
  <w:style w:type="paragraph" w:styleId="Kop1">
    <w:name w:val="heading 1"/>
    <w:basedOn w:val="Standaard"/>
    <w:next w:val="Standaard"/>
    <w:link w:val="Kop1Char"/>
    <w:qFormat/>
    <w:rsid w:val="00C66378"/>
    <w:pPr>
      <w:keepNext/>
      <w:keepLines/>
      <w:numPr>
        <w:numId w:val="6"/>
      </w:numPr>
      <w:spacing w:before="480" w:after="120"/>
      <w:outlineLvl w:val="0"/>
    </w:pPr>
    <w:rPr>
      <w:b/>
      <w:bCs/>
      <w:sz w:val="26"/>
      <w:szCs w:val="28"/>
      <w:lang w:val="x-none"/>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b/>
      <w:bCs/>
      <w:sz w:val="24"/>
      <w:szCs w:val="26"/>
      <w:lang w:val="x-none"/>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b/>
      <w:bCs/>
      <w:sz w:val="22"/>
      <w:lang w:val="x-none"/>
    </w:rPr>
  </w:style>
  <w:style w:type="paragraph" w:styleId="Kop4">
    <w:name w:val="heading 4"/>
    <w:basedOn w:val="Standaard"/>
    <w:next w:val="Standaard"/>
    <w:link w:val="Kop4Char"/>
    <w:unhideWhenUsed/>
    <w:rsid w:val="00C66378"/>
    <w:pPr>
      <w:keepNext/>
      <w:keepLines/>
      <w:numPr>
        <w:ilvl w:val="3"/>
        <w:numId w:val="6"/>
      </w:numPr>
      <w:spacing w:before="200"/>
      <w:outlineLvl w:val="3"/>
    </w:pPr>
    <w:rPr>
      <w:b/>
      <w:bCs/>
      <w:iCs/>
      <w:lang w:val="x-none"/>
    </w:rPr>
  </w:style>
  <w:style w:type="paragraph" w:styleId="Kop5">
    <w:name w:val="heading 5"/>
    <w:basedOn w:val="Standaard"/>
    <w:next w:val="Standaard"/>
    <w:link w:val="Kop5Char"/>
    <w:unhideWhenUsed/>
    <w:rsid w:val="007E2E9E"/>
    <w:pPr>
      <w:keepNext/>
      <w:keepLines/>
      <w:numPr>
        <w:ilvl w:val="4"/>
        <w:numId w:val="6"/>
      </w:numPr>
      <w:spacing w:before="200"/>
      <w:outlineLvl w:val="4"/>
    </w:pPr>
    <w:rPr>
      <w:b/>
      <w:lang w:val="x-none"/>
    </w:rPr>
  </w:style>
  <w:style w:type="paragraph" w:styleId="Kop6">
    <w:name w:val="heading 6"/>
    <w:basedOn w:val="Standaard"/>
    <w:next w:val="Standaard"/>
    <w:link w:val="Kop6Char"/>
    <w:unhideWhenUsed/>
    <w:rsid w:val="007E2E9E"/>
    <w:pPr>
      <w:keepNext/>
      <w:keepLines/>
      <w:numPr>
        <w:ilvl w:val="5"/>
        <w:numId w:val="6"/>
      </w:numPr>
      <w:spacing w:before="200"/>
      <w:outlineLvl w:val="5"/>
    </w:pPr>
    <w:rPr>
      <w:b/>
      <w:iCs/>
      <w:lang w:val="x-none"/>
    </w:rPr>
  </w:style>
  <w:style w:type="paragraph" w:styleId="Kop7">
    <w:name w:val="heading 7"/>
    <w:basedOn w:val="Standaard"/>
    <w:next w:val="Standaard"/>
    <w:link w:val="Kop7Char"/>
    <w:unhideWhenUsed/>
    <w:rsid w:val="007E2E9E"/>
    <w:pPr>
      <w:keepNext/>
      <w:keepLines/>
      <w:numPr>
        <w:ilvl w:val="6"/>
        <w:numId w:val="6"/>
      </w:numPr>
      <w:spacing w:before="200"/>
      <w:outlineLvl w:val="6"/>
    </w:pPr>
    <w:rPr>
      <w:b/>
      <w:iCs/>
      <w:lang w:val="x-none"/>
    </w:rPr>
  </w:style>
  <w:style w:type="paragraph" w:styleId="Kop8">
    <w:name w:val="heading 8"/>
    <w:basedOn w:val="Standaard"/>
    <w:next w:val="Standaard"/>
    <w:link w:val="Kop8Char"/>
    <w:unhideWhenUsed/>
    <w:rsid w:val="007E2E9E"/>
    <w:pPr>
      <w:keepNext/>
      <w:keepLines/>
      <w:numPr>
        <w:ilvl w:val="7"/>
        <w:numId w:val="6"/>
      </w:numPr>
      <w:spacing w:before="200"/>
      <w:outlineLvl w:val="7"/>
    </w:pPr>
    <w:rPr>
      <w:b/>
      <w:szCs w:val="20"/>
      <w:lang w:val="x-none"/>
    </w:rPr>
  </w:style>
  <w:style w:type="paragraph" w:styleId="Kop9">
    <w:name w:val="heading 9"/>
    <w:basedOn w:val="Standaard"/>
    <w:next w:val="Standaard"/>
    <w:link w:val="Kop9Char"/>
    <w:unhideWhenUsed/>
    <w:rsid w:val="007E2E9E"/>
    <w:pPr>
      <w:keepNext/>
      <w:keepLines/>
      <w:numPr>
        <w:ilvl w:val="8"/>
        <w:numId w:val="6"/>
      </w:numPr>
      <w:spacing w:before="200"/>
      <w:outlineLvl w:val="8"/>
    </w:pPr>
    <w:rPr>
      <w:b/>
      <w:iCs/>
      <w:szCs w:val="20"/>
      <w:lang w:val="x-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rPr>
      <w:lang w:val="x-none"/>
    </w:rPr>
  </w:style>
  <w:style w:type="paragraph" w:styleId="Lijstnummering">
    <w:name w:val="List Number"/>
    <w:basedOn w:val="Standaard"/>
    <w:link w:val="LijstnummeringChar"/>
    <w:qFormat/>
    <w:rsid w:val="00EA018D"/>
    <w:pPr>
      <w:numPr>
        <w:numId w:val="2"/>
      </w:numPr>
    </w:pPr>
    <w:rPr>
      <w:lang w:val="x-none"/>
    </w:rPr>
  </w:style>
  <w:style w:type="paragraph" w:styleId="Koptekst">
    <w:name w:val="header"/>
    <w:basedOn w:val="Standaard"/>
    <w:link w:val="KoptekstChar"/>
    <w:rsid w:val="00206331"/>
    <w:pPr>
      <w:tabs>
        <w:tab w:val="center" w:pos="4536"/>
        <w:tab w:val="right" w:pos="9072"/>
      </w:tabs>
    </w:pPr>
    <w:rPr>
      <w:color w:val="auto"/>
      <w:sz w:val="24"/>
      <w:szCs w:val="24"/>
      <w:lang w:val="nl-NL"/>
    </w:rPr>
  </w:style>
  <w:style w:type="character" w:customStyle="1" w:styleId="KoptekstChar">
    <w:name w:val="Koptekst Char"/>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b/>
      <w:sz w:val="16"/>
      <w:szCs w:val="14"/>
      <w:lang w:val="x-none"/>
    </w:rPr>
  </w:style>
  <w:style w:type="character" w:customStyle="1" w:styleId="BallontekstChar">
    <w:name w:val="Ballontekst Char"/>
    <w:link w:val="Ballontekst"/>
    <w:rsid w:val="00651F67"/>
    <w:rPr>
      <w:rFonts w:cs="Tahoma"/>
      <w:b/>
      <w:color w:val="585849"/>
      <w:sz w:val="16"/>
      <w:szCs w:val="14"/>
      <w:lang w:eastAsia="nl-NL"/>
    </w:rPr>
  </w:style>
  <w:style w:type="character" w:customStyle="1" w:styleId="Kop1Char">
    <w:name w:val="Kop 1 Char"/>
    <w:link w:val="Kop1"/>
    <w:rsid w:val="00F76A88"/>
    <w:rPr>
      <w:b/>
      <w:bCs/>
      <w:color w:val="585849"/>
      <w:sz w:val="26"/>
      <w:szCs w:val="28"/>
      <w:lang w:val="x-none" w:eastAsia="nl-NL"/>
    </w:rPr>
  </w:style>
  <w:style w:type="paragraph" w:styleId="Titel">
    <w:name w:val="Title"/>
    <w:basedOn w:val="Standaard"/>
    <w:next w:val="Beschrijving"/>
    <w:link w:val="TitelChar"/>
    <w:uiPriority w:val="10"/>
    <w:qFormat/>
    <w:rsid w:val="007E2E9E"/>
    <w:pPr>
      <w:spacing w:after="300" w:line="240" w:lineRule="auto"/>
    </w:pPr>
    <w:rPr>
      <w:spacing w:val="5"/>
      <w:kern w:val="28"/>
      <w:sz w:val="36"/>
      <w:szCs w:val="52"/>
      <w:lang w:val="x-none"/>
    </w:rPr>
  </w:style>
  <w:style w:type="character" w:customStyle="1" w:styleId="TitelChar">
    <w:name w:val="Titel Char"/>
    <w:link w:val="Titel"/>
    <w:uiPriority w:val="10"/>
    <w:rsid w:val="00EC36E1"/>
    <w:rPr>
      <w:rFonts w:ascii="Arial" w:eastAsia="Times New Roman" w:hAnsi="Arial" w:cs="Times New Roman"/>
      <w:color w:val="585849"/>
      <w:spacing w:val="5"/>
      <w:kern w:val="28"/>
      <w:sz w:val="36"/>
      <w:szCs w:val="52"/>
      <w:lang w:eastAsia="nl-NL"/>
    </w:rPr>
  </w:style>
  <w:style w:type="character" w:styleId="Nadruk">
    <w:name w:val="Emphasis"/>
    <w:qFormat/>
    <w:rsid w:val="007E2E9E"/>
    <w:rPr>
      <w:i/>
      <w:iCs/>
      <w:color w:val="773388"/>
    </w:rPr>
  </w:style>
  <w:style w:type="paragraph" w:styleId="Ondertitel">
    <w:name w:val="Subtitle"/>
    <w:basedOn w:val="Standaard"/>
    <w:next w:val="Standaard"/>
    <w:link w:val="OndertitelChar"/>
    <w:qFormat/>
    <w:rsid w:val="007E2E9E"/>
    <w:pPr>
      <w:numPr>
        <w:ilvl w:val="1"/>
      </w:numPr>
      <w:spacing w:before="120"/>
    </w:pPr>
    <w:rPr>
      <w:b/>
      <w:iCs/>
      <w:color w:val="CC0077"/>
      <w:spacing w:val="15"/>
      <w:sz w:val="24"/>
      <w:u w:val="single"/>
      <w:lang w:val="x-none"/>
    </w:rPr>
  </w:style>
  <w:style w:type="character" w:customStyle="1" w:styleId="OndertitelChar">
    <w:name w:val="Ondertitel Char"/>
    <w:link w:val="Ondertitel"/>
    <w:rsid w:val="001C6234"/>
    <w:rPr>
      <w:rFonts w:ascii="Arial" w:eastAsia="Times New Roman" w:hAnsi="Arial" w:cs="Times New Roman"/>
      <w:b/>
      <w:iCs/>
      <w:color w:val="CC0077"/>
      <w:spacing w:val="15"/>
      <w:sz w:val="24"/>
      <w:szCs w:val="12"/>
      <w:u w:val="single"/>
      <w:lang w:eastAsia="nl-NL"/>
    </w:rPr>
  </w:style>
  <w:style w:type="character" w:customStyle="1" w:styleId="Kop2Char">
    <w:name w:val="Kop 2 Char"/>
    <w:link w:val="Kop2"/>
    <w:rsid w:val="00F76A88"/>
    <w:rPr>
      <w:b/>
      <w:bCs/>
      <w:color w:val="585849"/>
      <w:sz w:val="24"/>
      <w:szCs w:val="26"/>
      <w:lang w:val="x-none" w:eastAsia="nl-NL"/>
    </w:rPr>
  </w:style>
  <w:style w:type="character" w:customStyle="1" w:styleId="Kop3Char">
    <w:name w:val="Kop 3 Char"/>
    <w:link w:val="Kop3"/>
    <w:rsid w:val="00F76A88"/>
    <w:rPr>
      <w:b/>
      <w:bCs/>
      <w:color w:val="585849"/>
      <w:sz w:val="22"/>
      <w:szCs w:val="12"/>
      <w:lang w:val="x-none" w:eastAsia="nl-NL"/>
    </w:rPr>
  </w:style>
  <w:style w:type="character" w:customStyle="1" w:styleId="Kop4Char">
    <w:name w:val="Kop 4 Char"/>
    <w:link w:val="Kop4"/>
    <w:rsid w:val="00F76A88"/>
    <w:rPr>
      <w:b/>
      <w:bCs/>
      <w:iCs/>
      <w:color w:val="585849"/>
      <w:szCs w:val="12"/>
      <w:lang w:val="x-none" w:eastAsia="nl-NL"/>
    </w:rPr>
  </w:style>
  <w:style w:type="character" w:customStyle="1" w:styleId="Kop5Char">
    <w:name w:val="Kop 5 Char"/>
    <w:link w:val="Kop5"/>
    <w:rsid w:val="00F76A88"/>
    <w:rPr>
      <w:b/>
      <w:color w:val="585849"/>
      <w:szCs w:val="12"/>
      <w:lang w:val="x-none" w:eastAsia="nl-NL"/>
    </w:rPr>
  </w:style>
  <w:style w:type="character" w:customStyle="1" w:styleId="Kop6Char">
    <w:name w:val="Kop 6 Char"/>
    <w:link w:val="Kop6"/>
    <w:rsid w:val="00F76A88"/>
    <w:rPr>
      <w:b/>
      <w:iCs/>
      <w:color w:val="585849"/>
      <w:szCs w:val="12"/>
      <w:lang w:val="x-none" w:eastAsia="nl-NL"/>
    </w:rPr>
  </w:style>
  <w:style w:type="character" w:customStyle="1" w:styleId="Kop7Char">
    <w:name w:val="Kop 7 Char"/>
    <w:link w:val="Kop7"/>
    <w:rsid w:val="00F76A88"/>
    <w:rPr>
      <w:b/>
      <w:iCs/>
      <w:color w:val="585849"/>
      <w:szCs w:val="12"/>
      <w:lang w:val="x-none" w:eastAsia="nl-NL"/>
    </w:rPr>
  </w:style>
  <w:style w:type="character" w:customStyle="1" w:styleId="Kop8Char">
    <w:name w:val="Kop 8 Char"/>
    <w:link w:val="Kop8"/>
    <w:rsid w:val="00F76A88"/>
    <w:rPr>
      <w:b/>
      <w:color w:val="585849"/>
      <w:lang w:val="x-none" w:eastAsia="nl-NL"/>
    </w:rPr>
  </w:style>
  <w:style w:type="character" w:customStyle="1" w:styleId="Kop9Char">
    <w:name w:val="Kop 9 Char"/>
    <w:link w:val="Kop9"/>
    <w:rsid w:val="00F76A88"/>
    <w:rPr>
      <w:b/>
      <w:iCs/>
      <w:color w:val="585849"/>
      <w:lang w:val="x-none" w:eastAsia="nl-NL"/>
    </w:rPr>
  </w:style>
  <w:style w:type="character" w:styleId="Subtielebenadrukking">
    <w:name w:val="Subtle Emphasis"/>
    <w:uiPriority w:val="19"/>
    <w:qFormat/>
    <w:rsid w:val="007E2E9E"/>
    <w:rPr>
      <w:i/>
      <w:iCs/>
      <w:color w:val="585849"/>
    </w:rPr>
  </w:style>
  <w:style w:type="character" w:styleId="Intensievebenadrukking">
    <w:name w:val="Intense Emphasis"/>
    <w:uiPriority w:val="21"/>
    <w:qFormat/>
    <w:rsid w:val="007E2E9E"/>
    <w:rPr>
      <w:b/>
      <w:bCs/>
      <w:i/>
      <w:iCs/>
      <w:color w:val="CC0077"/>
    </w:rPr>
  </w:style>
  <w:style w:type="paragraph" w:styleId="Citaat">
    <w:name w:val="Quote"/>
    <w:basedOn w:val="Standaard"/>
    <w:next w:val="Standaard"/>
    <w:link w:val="CitaatChar"/>
    <w:uiPriority w:val="29"/>
    <w:qFormat/>
    <w:rsid w:val="007E2E9E"/>
    <w:rPr>
      <w:i/>
      <w:iCs/>
      <w:lang w:val="x-none"/>
    </w:rPr>
  </w:style>
  <w:style w:type="character" w:customStyle="1" w:styleId="CitaatChar">
    <w:name w:val="Citaat Char"/>
    <w:link w:val="Citaat"/>
    <w:uiPriority w:val="29"/>
    <w:rsid w:val="00E0120D"/>
    <w:rPr>
      <w:i/>
      <w:iCs/>
      <w:color w:val="585849"/>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pBdr>
      <w:spacing w:before="200"/>
      <w:ind w:left="936" w:right="936"/>
    </w:pPr>
    <w:rPr>
      <w:b/>
      <w:bCs/>
      <w:i/>
      <w:iCs/>
      <w:color w:val="CC0077"/>
      <w:lang w:val="x-none"/>
    </w:rPr>
  </w:style>
  <w:style w:type="character" w:customStyle="1" w:styleId="DuidelijkcitaatChar">
    <w:name w:val="Duidelijk citaat Char"/>
    <w:link w:val="Duidelijkcitaat"/>
    <w:uiPriority w:val="30"/>
    <w:rsid w:val="001C6234"/>
    <w:rPr>
      <w:b/>
      <w:bCs/>
      <w:i/>
      <w:iCs/>
      <w:color w:val="CC0077"/>
      <w:sz w:val="20"/>
      <w:szCs w:val="12"/>
      <w:lang w:eastAsia="nl-NL"/>
    </w:rPr>
  </w:style>
  <w:style w:type="character" w:styleId="Subtieleverwijzing">
    <w:name w:val="Subtle Reference"/>
    <w:uiPriority w:val="31"/>
    <w:qFormat/>
    <w:rsid w:val="007E2E9E"/>
    <w:rPr>
      <w:smallCaps/>
      <w:color w:val="773388"/>
      <w:u w:val="single"/>
    </w:rPr>
  </w:style>
  <w:style w:type="character" w:styleId="Intensieveverwijzing">
    <w:name w:val="Intense Reference"/>
    <w:uiPriority w:val="32"/>
    <w:qFormat/>
    <w:rsid w:val="007E2E9E"/>
    <w:rPr>
      <w:b/>
      <w:bCs/>
      <w:smallCaps/>
      <w:color w:val="773388"/>
      <w:spacing w:val="5"/>
      <w:u w:val="single"/>
    </w:rPr>
  </w:style>
  <w:style w:type="paragraph" w:customStyle="1" w:styleId="Postadres">
    <w:name w:val="Postadres"/>
    <w:basedOn w:val="Standaard"/>
    <w:link w:val="PostadresChar"/>
    <w:rsid w:val="007E2E9E"/>
    <w:pPr>
      <w:spacing w:line="240" w:lineRule="atLeast"/>
    </w:pPr>
    <w:rPr>
      <w:lang w:val="x-none"/>
    </w:r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uiPriority w:val="39"/>
    <w:rsid w:val="00EC0FDD"/>
    <w:tblPr>
      <w:tblBorders>
        <w:top w:val="single" w:sz="4" w:space="0" w:color="AAAA99"/>
        <w:left w:val="single" w:sz="4" w:space="0" w:color="AAAA99"/>
        <w:bottom w:val="single" w:sz="4" w:space="0" w:color="AAAA99"/>
        <w:right w:val="single" w:sz="4" w:space="0" w:color="AAAA99"/>
        <w:insideH w:val="single" w:sz="4" w:space="0" w:color="AAAA99"/>
        <w:insideV w:val="single" w:sz="4" w:space="0" w:color="AAAA99"/>
      </w:tblBorders>
    </w:tblPr>
  </w:style>
  <w:style w:type="character" w:customStyle="1" w:styleId="LijstnummeringChar">
    <w:name w:val="Lijstnummering Char"/>
    <w:link w:val="Lijstnummering"/>
    <w:rsid w:val="00A95E1B"/>
    <w:rPr>
      <w:color w:val="585849"/>
      <w:szCs w:val="12"/>
      <w:lang w:val="x-none" w:eastAsia="nl-NL"/>
    </w:rPr>
  </w:style>
  <w:style w:type="character" w:styleId="Tekstvantijdelijkeaanduiding">
    <w:name w:val="Placeholder Text"/>
    <w:uiPriority w:val="99"/>
    <w:semiHidden/>
    <w:rsid w:val="00255B5D"/>
    <w:rPr>
      <w:color w:val="808080"/>
    </w:rPr>
  </w:style>
  <w:style w:type="character" w:customStyle="1" w:styleId="PostadresChar">
    <w:name w:val="Postadres Char"/>
    <w:link w:val="Postadres"/>
    <w:rsid w:val="00BC12C7"/>
    <w:rPr>
      <w:color w:val="585849"/>
      <w:sz w:val="20"/>
      <w:szCs w:val="12"/>
      <w:lang w:eastAsia="nl-NL"/>
    </w:rPr>
  </w:style>
  <w:style w:type="paragraph" w:customStyle="1" w:styleId="Over">
    <w:name w:val="Over"/>
    <w:basedOn w:val="Standaard"/>
    <w:link w:val="OverChar"/>
    <w:rsid w:val="007E2E9E"/>
    <w:pPr>
      <w:spacing w:after="180" w:line="240" w:lineRule="atLeast"/>
      <w:jc w:val="right"/>
    </w:pPr>
    <w:rPr>
      <w:b/>
      <w:sz w:val="24"/>
      <w:lang w:val="x-none"/>
    </w:rPr>
  </w:style>
  <w:style w:type="character" w:customStyle="1" w:styleId="OverChar">
    <w:name w:val="Over Char"/>
    <w:link w:val="Over"/>
    <w:rsid w:val="000F0F55"/>
    <w:rPr>
      <w:b/>
      <w:color w:val="585849"/>
      <w:sz w:val="24"/>
      <w:szCs w:val="12"/>
      <w:lang w:eastAsia="nl-NL"/>
    </w:rPr>
  </w:style>
  <w:style w:type="character" w:styleId="Hyperlink">
    <w:name w:val="Hyperlink"/>
    <w:rsid w:val="007E2E9E"/>
    <w:rPr>
      <w:color w:val="773388"/>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bottom w:val="dotted" w:sz="8" w:space="1" w:color="AAAA99"/>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link w:val="Opsomming"/>
    <w:rsid w:val="00A95E1B"/>
    <w:rPr>
      <w:color w:val="585849"/>
      <w:szCs w:val="12"/>
      <w:lang w:val="x-none"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styleId="Lijstalinea">
    <w:name w:val="List Paragraph"/>
    <w:basedOn w:val="Standaard"/>
    <w:uiPriority w:val="34"/>
    <w:qFormat/>
    <w:rsid w:val="00DE49AE"/>
    <w:pPr>
      <w:ind w:left="709"/>
    </w:pPr>
  </w:style>
  <w:style w:type="character" w:styleId="GevolgdeHyperlink">
    <w:name w:val="FollowedHyperlink"/>
    <w:rsid w:val="002505C3"/>
    <w:rPr>
      <w:color w:val="800080"/>
      <w:u w:val="single"/>
    </w:rPr>
  </w:style>
  <w:style w:type="character" w:styleId="Verwijzingopmerking">
    <w:name w:val="annotation reference"/>
    <w:rsid w:val="00C31ED6"/>
    <w:rPr>
      <w:sz w:val="16"/>
      <w:szCs w:val="16"/>
    </w:rPr>
  </w:style>
  <w:style w:type="paragraph" w:styleId="Tekstopmerking">
    <w:name w:val="annotation text"/>
    <w:basedOn w:val="Standaard"/>
    <w:link w:val="TekstopmerkingChar"/>
    <w:rsid w:val="00C31ED6"/>
    <w:rPr>
      <w:szCs w:val="20"/>
    </w:rPr>
  </w:style>
  <w:style w:type="character" w:customStyle="1" w:styleId="TekstopmerkingChar">
    <w:name w:val="Tekst opmerking Char"/>
    <w:link w:val="Tekstopmerking"/>
    <w:rsid w:val="00C31ED6"/>
    <w:rPr>
      <w:color w:val="585849"/>
      <w:lang w:eastAsia="nl-NL"/>
    </w:rPr>
  </w:style>
  <w:style w:type="paragraph" w:styleId="Onderwerpvanopmerking">
    <w:name w:val="annotation subject"/>
    <w:basedOn w:val="Tekstopmerking"/>
    <w:next w:val="Tekstopmerking"/>
    <w:link w:val="OnderwerpvanopmerkingChar"/>
    <w:rsid w:val="00C31ED6"/>
    <w:rPr>
      <w:b/>
      <w:bCs/>
    </w:rPr>
  </w:style>
  <w:style w:type="character" w:customStyle="1" w:styleId="OnderwerpvanopmerkingChar">
    <w:name w:val="Onderwerp van opmerking Char"/>
    <w:link w:val="Onderwerpvanopmerking"/>
    <w:rsid w:val="00C31ED6"/>
    <w:rPr>
      <w:b/>
      <w:bCs/>
      <w:color w:val="585849"/>
      <w:lang w:eastAsia="nl-NL"/>
    </w:rPr>
  </w:style>
  <w:style w:type="character" w:customStyle="1" w:styleId="Vermelding1">
    <w:name w:val="Vermelding1"/>
    <w:uiPriority w:val="99"/>
    <w:semiHidden/>
    <w:unhideWhenUsed/>
    <w:rsid w:val="00F93C06"/>
    <w:rPr>
      <w:color w:val="2B579A"/>
      <w:shd w:val="clear" w:color="auto" w:fill="E6E6E6"/>
    </w:rPr>
  </w:style>
  <w:style w:type="paragraph" w:styleId="Voetnoottekst">
    <w:name w:val="footnote text"/>
    <w:basedOn w:val="Standaard"/>
    <w:link w:val="VoetnoottekstChar"/>
    <w:rsid w:val="00280561"/>
    <w:rPr>
      <w:szCs w:val="20"/>
    </w:rPr>
  </w:style>
  <w:style w:type="character" w:customStyle="1" w:styleId="VoetnoottekstChar">
    <w:name w:val="Voetnoottekst Char"/>
    <w:link w:val="Voetnoottekst"/>
    <w:rsid w:val="00280561"/>
    <w:rPr>
      <w:color w:val="585849"/>
      <w:lang w:val="nl-BE"/>
    </w:rPr>
  </w:style>
  <w:style w:type="character" w:styleId="Voetnootmarkering">
    <w:name w:val="footnote reference"/>
    <w:rsid w:val="00280561"/>
    <w:rPr>
      <w:vertAlign w:val="superscript"/>
    </w:rPr>
  </w:style>
  <w:style w:type="character" w:customStyle="1" w:styleId="Onopgelostemelding1">
    <w:name w:val="Onopgeloste melding1"/>
    <w:basedOn w:val="Standaardalinea-lettertype"/>
    <w:uiPriority w:val="99"/>
    <w:semiHidden/>
    <w:unhideWhenUsed/>
    <w:rsid w:val="008B49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629">
      <w:bodyDiv w:val="1"/>
      <w:marLeft w:val="0"/>
      <w:marRight w:val="0"/>
      <w:marTop w:val="0"/>
      <w:marBottom w:val="0"/>
      <w:divBdr>
        <w:top w:val="none" w:sz="0" w:space="0" w:color="auto"/>
        <w:left w:val="none" w:sz="0" w:space="0" w:color="auto"/>
        <w:bottom w:val="none" w:sz="0" w:space="0" w:color="auto"/>
        <w:right w:val="none" w:sz="0" w:space="0" w:color="auto"/>
      </w:divBdr>
    </w:div>
    <w:div w:id="32652484">
      <w:bodyDiv w:val="1"/>
      <w:marLeft w:val="0"/>
      <w:marRight w:val="0"/>
      <w:marTop w:val="0"/>
      <w:marBottom w:val="0"/>
      <w:divBdr>
        <w:top w:val="none" w:sz="0" w:space="0" w:color="auto"/>
        <w:left w:val="none" w:sz="0" w:space="0" w:color="auto"/>
        <w:bottom w:val="none" w:sz="0" w:space="0" w:color="auto"/>
        <w:right w:val="none" w:sz="0" w:space="0" w:color="auto"/>
      </w:divBdr>
    </w:div>
    <w:div w:id="270668177">
      <w:bodyDiv w:val="1"/>
      <w:marLeft w:val="0"/>
      <w:marRight w:val="0"/>
      <w:marTop w:val="0"/>
      <w:marBottom w:val="0"/>
      <w:divBdr>
        <w:top w:val="none" w:sz="0" w:space="0" w:color="auto"/>
        <w:left w:val="none" w:sz="0" w:space="0" w:color="auto"/>
        <w:bottom w:val="none" w:sz="0" w:space="0" w:color="auto"/>
        <w:right w:val="none" w:sz="0" w:space="0" w:color="auto"/>
      </w:divBdr>
    </w:div>
    <w:div w:id="282855974">
      <w:bodyDiv w:val="1"/>
      <w:marLeft w:val="0"/>
      <w:marRight w:val="0"/>
      <w:marTop w:val="0"/>
      <w:marBottom w:val="0"/>
      <w:divBdr>
        <w:top w:val="none" w:sz="0" w:space="0" w:color="auto"/>
        <w:left w:val="none" w:sz="0" w:space="0" w:color="auto"/>
        <w:bottom w:val="none" w:sz="0" w:space="0" w:color="auto"/>
        <w:right w:val="none" w:sz="0" w:space="0" w:color="auto"/>
      </w:divBdr>
    </w:div>
    <w:div w:id="353502697">
      <w:bodyDiv w:val="1"/>
      <w:marLeft w:val="0"/>
      <w:marRight w:val="0"/>
      <w:marTop w:val="0"/>
      <w:marBottom w:val="0"/>
      <w:divBdr>
        <w:top w:val="none" w:sz="0" w:space="0" w:color="auto"/>
        <w:left w:val="none" w:sz="0" w:space="0" w:color="auto"/>
        <w:bottom w:val="none" w:sz="0" w:space="0" w:color="auto"/>
        <w:right w:val="none" w:sz="0" w:space="0" w:color="auto"/>
      </w:divBdr>
      <w:divsChild>
        <w:div w:id="2055226246">
          <w:marLeft w:val="0"/>
          <w:marRight w:val="0"/>
          <w:marTop w:val="0"/>
          <w:marBottom w:val="0"/>
          <w:divBdr>
            <w:top w:val="none" w:sz="0" w:space="0" w:color="auto"/>
            <w:left w:val="none" w:sz="0" w:space="0" w:color="auto"/>
            <w:bottom w:val="none" w:sz="0" w:space="0" w:color="auto"/>
            <w:right w:val="none" w:sz="0" w:space="0" w:color="auto"/>
          </w:divBdr>
          <w:divsChild>
            <w:div w:id="1391223021">
              <w:marLeft w:val="0"/>
              <w:marRight w:val="0"/>
              <w:marTop w:val="0"/>
              <w:marBottom w:val="0"/>
              <w:divBdr>
                <w:top w:val="none" w:sz="0" w:space="0" w:color="auto"/>
                <w:left w:val="none" w:sz="0" w:space="0" w:color="auto"/>
                <w:bottom w:val="none" w:sz="0" w:space="0" w:color="auto"/>
                <w:right w:val="none" w:sz="0" w:space="0" w:color="auto"/>
              </w:divBdr>
              <w:divsChild>
                <w:div w:id="1159231191">
                  <w:marLeft w:val="0"/>
                  <w:marRight w:val="0"/>
                  <w:marTop w:val="0"/>
                  <w:marBottom w:val="0"/>
                  <w:divBdr>
                    <w:top w:val="none" w:sz="0" w:space="0" w:color="auto"/>
                    <w:left w:val="none" w:sz="0" w:space="0" w:color="auto"/>
                    <w:bottom w:val="none" w:sz="0" w:space="0" w:color="auto"/>
                    <w:right w:val="none" w:sz="0" w:space="0" w:color="auto"/>
                  </w:divBdr>
                  <w:divsChild>
                    <w:div w:id="918059682">
                      <w:marLeft w:val="0"/>
                      <w:marRight w:val="0"/>
                      <w:marTop w:val="0"/>
                      <w:marBottom w:val="0"/>
                      <w:divBdr>
                        <w:top w:val="none" w:sz="0" w:space="0" w:color="auto"/>
                        <w:left w:val="none" w:sz="0" w:space="0" w:color="auto"/>
                        <w:bottom w:val="none" w:sz="0" w:space="0" w:color="auto"/>
                        <w:right w:val="none" w:sz="0" w:space="0" w:color="auto"/>
                      </w:divBdr>
                      <w:divsChild>
                        <w:div w:id="1915583211">
                          <w:marLeft w:val="0"/>
                          <w:marRight w:val="0"/>
                          <w:marTop w:val="0"/>
                          <w:marBottom w:val="0"/>
                          <w:divBdr>
                            <w:top w:val="none" w:sz="0" w:space="0" w:color="auto"/>
                            <w:left w:val="none" w:sz="0" w:space="0" w:color="auto"/>
                            <w:bottom w:val="none" w:sz="0" w:space="0" w:color="auto"/>
                            <w:right w:val="none" w:sz="0" w:space="0" w:color="auto"/>
                          </w:divBdr>
                          <w:divsChild>
                            <w:div w:id="623123808">
                              <w:marLeft w:val="0"/>
                              <w:marRight w:val="0"/>
                              <w:marTop w:val="0"/>
                              <w:marBottom w:val="0"/>
                              <w:divBdr>
                                <w:top w:val="none" w:sz="0" w:space="0" w:color="auto"/>
                                <w:left w:val="none" w:sz="0" w:space="0" w:color="auto"/>
                                <w:bottom w:val="none" w:sz="0" w:space="0" w:color="auto"/>
                                <w:right w:val="none" w:sz="0" w:space="0" w:color="auto"/>
                              </w:divBdr>
                              <w:divsChild>
                                <w:div w:id="1703745285">
                                  <w:marLeft w:val="0"/>
                                  <w:marRight w:val="0"/>
                                  <w:marTop w:val="0"/>
                                  <w:marBottom w:val="0"/>
                                  <w:divBdr>
                                    <w:top w:val="none" w:sz="0" w:space="0" w:color="auto"/>
                                    <w:left w:val="none" w:sz="0" w:space="0" w:color="auto"/>
                                    <w:bottom w:val="none" w:sz="0" w:space="0" w:color="auto"/>
                                    <w:right w:val="none" w:sz="0" w:space="0" w:color="auto"/>
                                  </w:divBdr>
                                  <w:divsChild>
                                    <w:div w:id="637414619">
                                      <w:marLeft w:val="0"/>
                                      <w:marRight w:val="0"/>
                                      <w:marTop w:val="0"/>
                                      <w:marBottom w:val="0"/>
                                      <w:divBdr>
                                        <w:top w:val="none" w:sz="0" w:space="0" w:color="auto"/>
                                        <w:left w:val="none" w:sz="0" w:space="0" w:color="auto"/>
                                        <w:bottom w:val="none" w:sz="0" w:space="0" w:color="auto"/>
                                        <w:right w:val="none" w:sz="0" w:space="0" w:color="auto"/>
                                      </w:divBdr>
                                      <w:divsChild>
                                        <w:div w:id="1219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30065">
      <w:bodyDiv w:val="1"/>
      <w:marLeft w:val="0"/>
      <w:marRight w:val="0"/>
      <w:marTop w:val="0"/>
      <w:marBottom w:val="0"/>
      <w:divBdr>
        <w:top w:val="none" w:sz="0" w:space="0" w:color="auto"/>
        <w:left w:val="none" w:sz="0" w:space="0" w:color="auto"/>
        <w:bottom w:val="none" w:sz="0" w:space="0" w:color="auto"/>
        <w:right w:val="none" w:sz="0" w:space="0" w:color="auto"/>
      </w:divBdr>
    </w:div>
    <w:div w:id="479619143">
      <w:bodyDiv w:val="1"/>
      <w:marLeft w:val="0"/>
      <w:marRight w:val="0"/>
      <w:marTop w:val="0"/>
      <w:marBottom w:val="0"/>
      <w:divBdr>
        <w:top w:val="none" w:sz="0" w:space="0" w:color="auto"/>
        <w:left w:val="none" w:sz="0" w:space="0" w:color="auto"/>
        <w:bottom w:val="none" w:sz="0" w:space="0" w:color="auto"/>
        <w:right w:val="none" w:sz="0" w:space="0" w:color="auto"/>
      </w:divBdr>
    </w:div>
    <w:div w:id="639651778">
      <w:bodyDiv w:val="1"/>
      <w:marLeft w:val="0"/>
      <w:marRight w:val="0"/>
      <w:marTop w:val="0"/>
      <w:marBottom w:val="0"/>
      <w:divBdr>
        <w:top w:val="none" w:sz="0" w:space="0" w:color="auto"/>
        <w:left w:val="none" w:sz="0" w:space="0" w:color="auto"/>
        <w:bottom w:val="none" w:sz="0" w:space="0" w:color="auto"/>
        <w:right w:val="none" w:sz="0" w:space="0" w:color="auto"/>
      </w:divBdr>
    </w:div>
    <w:div w:id="780535646">
      <w:bodyDiv w:val="1"/>
      <w:marLeft w:val="0"/>
      <w:marRight w:val="0"/>
      <w:marTop w:val="0"/>
      <w:marBottom w:val="0"/>
      <w:divBdr>
        <w:top w:val="none" w:sz="0" w:space="0" w:color="auto"/>
        <w:left w:val="none" w:sz="0" w:space="0" w:color="auto"/>
        <w:bottom w:val="none" w:sz="0" w:space="0" w:color="auto"/>
        <w:right w:val="none" w:sz="0" w:space="0" w:color="auto"/>
      </w:divBdr>
    </w:div>
    <w:div w:id="1052802821">
      <w:bodyDiv w:val="1"/>
      <w:marLeft w:val="0"/>
      <w:marRight w:val="0"/>
      <w:marTop w:val="0"/>
      <w:marBottom w:val="0"/>
      <w:divBdr>
        <w:top w:val="none" w:sz="0" w:space="0" w:color="auto"/>
        <w:left w:val="none" w:sz="0" w:space="0" w:color="auto"/>
        <w:bottom w:val="none" w:sz="0" w:space="0" w:color="auto"/>
        <w:right w:val="none" w:sz="0" w:space="0" w:color="auto"/>
      </w:divBdr>
    </w:div>
    <w:div w:id="1060178944">
      <w:bodyDiv w:val="1"/>
      <w:marLeft w:val="0"/>
      <w:marRight w:val="0"/>
      <w:marTop w:val="0"/>
      <w:marBottom w:val="0"/>
      <w:divBdr>
        <w:top w:val="none" w:sz="0" w:space="0" w:color="auto"/>
        <w:left w:val="none" w:sz="0" w:space="0" w:color="auto"/>
        <w:bottom w:val="none" w:sz="0" w:space="0" w:color="auto"/>
        <w:right w:val="none" w:sz="0" w:space="0" w:color="auto"/>
      </w:divBdr>
    </w:div>
    <w:div w:id="1192495062">
      <w:bodyDiv w:val="1"/>
      <w:marLeft w:val="0"/>
      <w:marRight w:val="0"/>
      <w:marTop w:val="0"/>
      <w:marBottom w:val="0"/>
      <w:divBdr>
        <w:top w:val="none" w:sz="0" w:space="0" w:color="auto"/>
        <w:left w:val="none" w:sz="0" w:space="0" w:color="auto"/>
        <w:bottom w:val="none" w:sz="0" w:space="0" w:color="auto"/>
        <w:right w:val="none" w:sz="0" w:space="0" w:color="auto"/>
      </w:divBdr>
    </w:div>
    <w:div w:id="1204561169">
      <w:bodyDiv w:val="1"/>
      <w:marLeft w:val="0"/>
      <w:marRight w:val="0"/>
      <w:marTop w:val="0"/>
      <w:marBottom w:val="0"/>
      <w:divBdr>
        <w:top w:val="none" w:sz="0" w:space="0" w:color="auto"/>
        <w:left w:val="none" w:sz="0" w:space="0" w:color="auto"/>
        <w:bottom w:val="none" w:sz="0" w:space="0" w:color="auto"/>
        <w:right w:val="none" w:sz="0" w:space="0" w:color="auto"/>
      </w:divBdr>
    </w:div>
    <w:div w:id="1279096798">
      <w:bodyDiv w:val="1"/>
      <w:marLeft w:val="0"/>
      <w:marRight w:val="0"/>
      <w:marTop w:val="0"/>
      <w:marBottom w:val="0"/>
      <w:divBdr>
        <w:top w:val="none" w:sz="0" w:space="0" w:color="auto"/>
        <w:left w:val="none" w:sz="0" w:space="0" w:color="auto"/>
        <w:bottom w:val="none" w:sz="0" w:space="0" w:color="auto"/>
        <w:right w:val="none" w:sz="0" w:space="0" w:color="auto"/>
      </w:divBdr>
    </w:div>
    <w:div w:id="1335113939">
      <w:bodyDiv w:val="1"/>
      <w:marLeft w:val="0"/>
      <w:marRight w:val="0"/>
      <w:marTop w:val="0"/>
      <w:marBottom w:val="0"/>
      <w:divBdr>
        <w:top w:val="none" w:sz="0" w:space="0" w:color="auto"/>
        <w:left w:val="none" w:sz="0" w:space="0" w:color="auto"/>
        <w:bottom w:val="none" w:sz="0" w:space="0" w:color="auto"/>
        <w:right w:val="none" w:sz="0" w:space="0" w:color="auto"/>
      </w:divBdr>
    </w:div>
    <w:div w:id="1401440848">
      <w:bodyDiv w:val="1"/>
      <w:marLeft w:val="0"/>
      <w:marRight w:val="0"/>
      <w:marTop w:val="0"/>
      <w:marBottom w:val="0"/>
      <w:divBdr>
        <w:top w:val="none" w:sz="0" w:space="0" w:color="auto"/>
        <w:left w:val="none" w:sz="0" w:space="0" w:color="auto"/>
        <w:bottom w:val="none" w:sz="0" w:space="0" w:color="auto"/>
        <w:right w:val="none" w:sz="0" w:space="0" w:color="auto"/>
      </w:divBdr>
    </w:div>
    <w:div w:id="1618289363">
      <w:bodyDiv w:val="1"/>
      <w:marLeft w:val="0"/>
      <w:marRight w:val="0"/>
      <w:marTop w:val="0"/>
      <w:marBottom w:val="0"/>
      <w:divBdr>
        <w:top w:val="none" w:sz="0" w:space="0" w:color="auto"/>
        <w:left w:val="none" w:sz="0" w:space="0" w:color="auto"/>
        <w:bottom w:val="none" w:sz="0" w:space="0" w:color="auto"/>
        <w:right w:val="none" w:sz="0" w:space="0" w:color="auto"/>
      </w:divBdr>
    </w:div>
    <w:div w:id="1648245371">
      <w:bodyDiv w:val="1"/>
      <w:marLeft w:val="0"/>
      <w:marRight w:val="0"/>
      <w:marTop w:val="0"/>
      <w:marBottom w:val="0"/>
      <w:divBdr>
        <w:top w:val="none" w:sz="0" w:space="0" w:color="auto"/>
        <w:left w:val="none" w:sz="0" w:space="0" w:color="auto"/>
        <w:bottom w:val="none" w:sz="0" w:space="0" w:color="auto"/>
        <w:right w:val="none" w:sz="0" w:space="0" w:color="auto"/>
      </w:divBdr>
    </w:div>
    <w:div w:id="194931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gvs.b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reemdelingenrecht.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2D2F7F0564AD48B029AF64C5117B8C" ma:contentTypeVersion="1" ma:contentTypeDescription="Een nieuw document maken." ma:contentTypeScope="" ma:versionID="d2c62ab5529958e1ab902f5de7dbafbb">
  <xsd:schema xmlns:xsd="http://www.w3.org/2001/XMLSchema" xmlns:xs="http://www.w3.org/2001/XMLSchema" xmlns:p="http://schemas.microsoft.com/office/2006/metadata/properties" xmlns:ns1="http://schemas.microsoft.com/sharepoint/v3" targetNamespace="http://schemas.microsoft.com/office/2006/metadata/properties" ma:root="true" ma:fieldsID="dbf153a26a61d3f8a1c7cb515fed07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FF0EA-C068-4A92-9CC1-25BAD3FE272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32D833-2ED4-4CF5-8925-D3439101AFC6}">
  <ds:schemaRefs>
    <ds:schemaRef ds:uri="http://schemas.openxmlformats.org/officeDocument/2006/bibliography"/>
  </ds:schemaRefs>
</ds:datastoreItem>
</file>

<file path=customXml/itemProps3.xml><?xml version="1.0" encoding="utf-8"?>
<ds:datastoreItem xmlns:ds="http://schemas.openxmlformats.org/officeDocument/2006/customXml" ds:itemID="{BB713AAA-ABC6-4CF6-90C3-C5A6B279071F}">
  <ds:schemaRefs>
    <ds:schemaRef ds:uri="http://schemas.microsoft.com/sharepoint/v3/contenttype/forms"/>
  </ds:schemaRefs>
</ds:datastoreItem>
</file>

<file path=customXml/itemProps4.xml><?xml version="1.0" encoding="utf-8"?>
<ds:datastoreItem xmlns:ds="http://schemas.openxmlformats.org/officeDocument/2006/customXml" ds:itemID="{E60906AF-86E0-4AB8-8664-EB9DED7B5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3062</Words>
  <Characters>16847</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19870</CharactersWithSpaces>
  <SharedDoc>false</SharedDoc>
  <HLinks>
    <vt:vector size="6" baseType="variant">
      <vt:variant>
        <vt:i4>655385</vt:i4>
      </vt:variant>
      <vt:variant>
        <vt:i4>0</vt:i4>
      </vt:variant>
      <vt:variant>
        <vt:i4>0</vt:i4>
      </vt:variant>
      <vt:variant>
        <vt:i4>5</vt:i4>
      </vt:variant>
      <vt:variant>
        <vt:lpwstr>http://www.mi-is.be/sites/default/files/documents/2016-02-19_studie_harmonisatie_volledig_nederlands.pdf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2021-07-28T09:35:00Z</dcterms:created>
  <dcterms:modified xsi:type="dcterms:W3CDTF">2021-07-28T09:38:00Z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0x0101005E2D2F7F0564AD48B029AF64C5117B8C</vt:lpwstr>
  </property>
</Properties>
</file>