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C238B" w14:textId="77777777" w:rsidR="003459BF" w:rsidRDefault="007B661A" w:rsidP="00624CC1">
      <w:pPr>
        <w:pStyle w:val="Titel"/>
      </w:pPr>
      <w:bookmarkStart w:id="0" w:name="_GoBack"/>
      <w:bookmarkEnd w:id="0"/>
      <w:r>
        <w:rPr>
          <w:color w:val="404040" w:themeColor="text2" w:themeTint="BF"/>
        </w:rPr>
        <w:t xml:space="preserve">Hoe maakt u lokaal beleid tot een zaak van iedereen? </w:t>
      </w:r>
    </w:p>
    <w:p w14:paraId="5CBC238C" w14:textId="77777777" w:rsidR="007B661A" w:rsidRDefault="007B661A" w:rsidP="007B661A">
      <w:pPr>
        <w:pStyle w:val="Beschrijving"/>
      </w:pPr>
      <w:r>
        <w:t>Inspiratiefiche gemeenteraadsverkiezingen</w:t>
      </w:r>
      <w:r>
        <w:tab/>
      </w:r>
      <w:r>
        <w:tab/>
      </w:r>
      <w:r>
        <w:tab/>
      </w:r>
      <w:r>
        <w:tab/>
        <w:t>Joke Vanreppelen</w:t>
      </w:r>
    </w:p>
    <w:p w14:paraId="5CBC238D" w14:textId="77777777" w:rsidR="007B661A" w:rsidRDefault="007B661A" w:rsidP="007B661A">
      <w:pPr>
        <w:pStyle w:val="Kop1"/>
      </w:pPr>
      <w:r>
        <w:t>Wat is de uitdaging?</w:t>
      </w:r>
    </w:p>
    <w:p w14:paraId="5CBC238E" w14:textId="77777777" w:rsidR="007B661A" w:rsidRDefault="007B661A" w:rsidP="007B661A"/>
    <w:p w14:paraId="5CBC238F" w14:textId="77777777" w:rsidR="00387F33" w:rsidRDefault="00AE2711" w:rsidP="00E81454">
      <w:pPr>
        <w:rPr>
          <w:b/>
        </w:rPr>
      </w:pPr>
      <w:r>
        <w:t xml:space="preserve">Lokale overheden zoeken naar nieuwe formules om democratie vorm te geven, onder andere door een nieuwe invulling van </w:t>
      </w:r>
      <w:r w:rsidR="00F267D0">
        <w:t>burgerparticipatie</w:t>
      </w:r>
      <w:r>
        <w:t xml:space="preserve">. </w:t>
      </w:r>
      <w:r w:rsidR="001720CC">
        <w:t>P</w:t>
      </w:r>
      <w:r w:rsidR="00671BBF">
        <w:t>articipatie beperkt</w:t>
      </w:r>
      <w:r w:rsidR="006556C5">
        <w:t xml:space="preserve"> zich </w:t>
      </w:r>
      <w:r w:rsidR="00671BBF">
        <w:t>niet</w:t>
      </w:r>
      <w:r w:rsidR="006556C5">
        <w:t xml:space="preserve"> meer</w:t>
      </w:r>
      <w:r w:rsidR="00671BBF">
        <w:t xml:space="preserve"> tot </w:t>
      </w:r>
      <w:r w:rsidR="006556C5">
        <w:t xml:space="preserve">het </w:t>
      </w:r>
      <w:r w:rsidR="00671BBF">
        <w:t>aftoetsen van beleidsbeslissingen en draagvlak creëren voor reeds uitgestippeld beleid.</w:t>
      </w:r>
      <w:r w:rsidR="003B5858">
        <w:t xml:space="preserve"> </w:t>
      </w:r>
      <w:r w:rsidR="00360221">
        <w:t xml:space="preserve">Een groep burgers wil medezeggenschap over beleidskeuzes en wil beleid mee uitvoeren. </w:t>
      </w:r>
      <w:r w:rsidR="003B5858">
        <w:t xml:space="preserve">Dit vraagt om nieuwe instrumenten </w:t>
      </w:r>
      <w:r w:rsidR="00DE4FE7">
        <w:t>om in gesprek te gaan met burgers die sterk afwijken van</w:t>
      </w:r>
      <w:r w:rsidR="003B5858">
        <w:t xml:space="preserve"> klassieke adviesraden, hoorzittingen </w:t>
      </w:r>
      <w:r w:rsidR="00360221">
        <w:t>of</w:t>
      </w:r>
      <w:r w:rsidR="003B5858">
        <w:t xml:space="preserve"> informatievergaderingen.</w:t>
      </w:r>
      <w:r>
        <w:t xml:space="preserve"> </w:t>
      </w:r>
      <w:r w:rsidR="00AB496A">
        <w:t>Deze vernieuwende vormen van burgerp</w:t>
      </w:r>
      <w:r w:rsidR="00D644B9">
        <w:t xml:space="preserve">articipatie </w:t>
      </w:r>
      <w:r w:rsidR="00AB496A">
        <w:t xml:space="preserve">beperken </w:t>
      </w:r>
      <w:r w:rsidR="00671BBF">
        <w:t>zich niet tot</w:t>
      </w:r>
      <w:r w:rsidR="00D644B9">
        <w:t xml:space="preserve"> denken, maar </w:t>
      </w:r>
      <w:r w:rsidR="00AB496A">
        <w:t>betekenen</w:t>
      </w:r>
      <w:r w:rsidR="00671BBF">
        <w:t xml:space="preserve"> ook </w:t>
      </w:r>
      <w:r w:rsidR="00D644B9">
        <w:t>samen doen</w:t>
      </w:r>
      <w:r w:rsidR="001720CC">
        <w:t xml:space="preserve"> en coproduceren</w:t>
      </w:r>
      <w:r w:rsidR="00D644B9">
        <w:t>.</w:t>
      </w:r>
      <w:r w:rsidR="002E7CC3">
        <w:t xml:space="preserve"> Bij beleidsparticipatie spreken burgers zich uit over lokaal beleid, bepalen mee de prioriteiten en krijgen medezeggenschap over de uitvoering.  Bij coproductie liggen de verwachtingen naar de burger hoger. Burgers ontwikkelen publieke diensten of goederen samen met het lokaal bestuur. </w:t>
      </w:r>
      <w:r w:rsidR="001720CC">
        <w:rPr>
          <w:b/>
        </w:rPr>
        <w:t xml:space="preserve">Welke instrumenten kan een </w:t>
      </w:r>
      <w:r w:rsidR="00AB496A">
        <w:rPr>
          <w:b/>
        </w:rPr>
        <w:t xml:space="preserve">lokaal bestuur inzetten </w:t>
      </w:r>
      <w:r w:rsidR="002E7CC3">
        <w:rPr>
          <w:b/>
        </w:rPr>
        <w:t>voor beleids</w:t>
      </w:r>
      <w:r w:rsidR="00642C93">
        <w:rPr>
          <w:b/>
        </w:rPr>
        <w:t>participatie</w:t>
      </w:r>
      <w:r w:rsidR="001720CC">
        <w:rPr>
          <w:b/>
        </w:rPr>
        <w:t xml:space="preserve"> en coproductie</w:t>
      </w:r>
      <w:r w:rsidR="00642C93">
        <w:rPr>
          <w:b/>
        </w:rPr>
        <w:t xml:space="preserve">? </w:t>
      </w:r>
      <w:r w:rsidR="001720CC">
        <w:rPr>
          <w:b/>
        </w:rPr>
        <w:t xml:space="preserve">Hoe geeft een </w:t>
      </w:r>
      <w:r w:rsidR="00EA5C71" w:rsidRPr="00C97B5B">
        <w:rPr>
          <w:b/>
        </w:rPr>
        <w:t>lokale overheid zuurstof aan initiatief van burgers?</w:t>
      </w:r>
    </w:p>
    <w:p w14:paraId="5CBC2390" w14:textId="77777777" w:rsidR="005D2740" w:rsidRPr="00D644B9" w:rsidRDefault="005D2740" w:rsidP="00E81454">
      <w:pPr>
        <w:rPr>
          <w:b/>
        </w:rPr>
      </w:pPr>
    </w:p>
    <w:p w14:paraId="5CBC2391" w14:textId="77777777" w:rsidR="00F267D0" w:rsidRPr="00D644B9" w:rsidRDefault="00626B34" w:rsidP="00F267D0">
      <w:pPr>
        <w:rPr>
          <w:b/>
        </w:rPr>
      </w:pPr>
      <w:r>
        <w:t>C</w:t>
      </w:r>
      <w:r w:rsidR="00F267D0">
        <w:t>omplexe maatschappelijke vraagstukken zoals klimaatverandering, sociale uitsluiting, vergrijzing en diversifiëring van de bevolking</w:t>
      </w:r>
      <w:r>
        <w:t xml:space="preserve"> dagen ons uit</w:t>
      </w:r>
      <w:r w:rsidR="00F267D0">
        <w:t xml:space="preserve">. </w:t>
      </w:r>
      <w:r>
        <w:t>Lokale besturen</w:t>
      </w:r>
      <w:r w:rsidR="006556C5">
        <w:t xml:space="preserve"> kunnen deze</w:t>
      </w:r>
      <w:r w:rsidR="00F267D0">
        <w:t xml:space="preserve"> maatschappelijke uitdagingen niet </w:t>
      </w:r>
      <w:r w:rsidR="006556C5">
        <w:t>in hun eentje</w:t>
      </w:r>
      <w:r w:rsidR="00F267D0">
        <w:t xml:space="preserve"> oplossen. Spelers zoals (provinciale, Vlaamse, Federale, Europese) overheden, middenveldorganisaties, ondernemers en burgers pakken samen met lokale besturen deze uitdagingen aan. </w:t>
      </w:r>
      <w:r w:rsidR="00F267D0">
        <w:rPr>
          <w:b/>
        </w:rPr>
        <w:t>Hoe bundel</w:t>
      </w:r>
      <w:r w:rsidR="006556C5">
        <w:rPr>
          <w:b/>
        </w:rPr>
        <w:t xml:space="preserve">t een </w:t>
      </w:r>
      <w:r w:rsidR="00F267D0" w:rsidRPr="00D644B9">
        <w:rPr>
          <w:b/>
        </w:rPr>
        <w:t xml:space="preserve">lokale overheid </w:t>
      </w:r>
      <w:r w:rsidR="00F267D0">
        <w:rPr>
          <w:b/>
        </w:rPr>
        <w:t>de krachten om samen</w:t>
      </w:r>
      <w:r>
        <w:rPr>
          <w:b/>
        </w:rPr>
        <w:t xml:space="preserve"> </w:t>
      </w:r>
      <w:r w:rsidR="00F267D0">
        <w:rPr>
          <w:b/>
        </w:rPr>
        <w:t>tot oplossingen te komen</w:t>
      </w:r>
      <w:r w:rsidR="00F267D0" w:rsidRPr="00D644B9">
        <w:rPr>
          <w:b/>
        </w:rPr>
        <w:t xml:space="preserve">? </w:t>
      </w:r>
    </w:p>
    <w:p w14:paraId="5CBC2392" w14:textId="77777777" w:rsidR="00F267D0" w:rsidRDefault="00F267D0" w:rsidP="007B661A">
      <w:pPr>
        <w:rPr>
          <w:b/>
        </w:rPr>
      </w:pPr>
    </w:p>
    <w:p w14:paraId="5CBC2393" w14:textId="77777777" w:rsidR="00F267D0" w:rsidRDefault="00F267D0" w:rsidP="00F267D0">
      <w:r>
        <w:t xml:space="preserve">Participatie aan lokaal beleid is een basisrecht van iedere inwoner. Door deel te nemen aan de samenleving ontstaat er burgerzin en een rijke voedingsbodem om bij te dragen aan deze samenleving. Dankzij </w:t>
      </w:r>
      <w:r w:rsidR="00626B34">
        <w:t>burgerbetrokkenheid</w:t>
      </w:r>
      <w:r>
        <w:t xml:space="preserve"> oefenen (kwetsbare) burgers participatie- en communicatieve vaardigheden, ontdekken en ontwikkelen ze talenten en maken zichzelf en de sociale samenhang sterker. </w:t>
      </w:r>
      <w:r w:rsidR="006556C5">
        <w:rPr>
          <w:b/>
        </w:rPr>
        <w:t xml:space="preserve">Hoe zorgt een </w:t>
      </w:r>
      <w:r>
        <w:rPr>
          <w:b/>
        </w:rPr>
        <w:t>lokale overheid</w:t>
      </w:r>
      <w:r w:rsidRPr="00C97B5B">
        <w:rPr>
          <w:b/>
        </w:rPr>
        <w:t xml:space="preserve"> ervoor dat iedere inwoner erbij hoort en gehoord wordt?</w:t>
      </w:r>
      <w:r>
        <w:t xml:space="preserve">  </w:t>
      </w:r>
    </w:p>
    <w:p w14:paraId="5CBC2394" w14:textId="77777777" w:rsidR="00C97B5B" w:rsidRDefault="00C97B5B" w:rsidP="007B661A">
      <w:pPr>
        <w:rPr>
          <w:b/>
        </w:rPr>
      </w:pPr>
    </w:p>
    <w:p w14:paraId="5CBC2395" w14:textId="77777777" w:rsidR="00DE4FE7" w:rsidRDefault="00DE4FE7" w:rsidP="007B661A">
      <w:pPr>
        <w:rPr>
          <w:b/>
        </w:rPr>
      </w:pPr>
      <w:r>
        <w:rPr>
          <w:b/>
        </w:rPr>
        <w:t>Voordelen</w:t>
      </w:r>
      <w:r w:rsidR="00C97B5B">
        <w:rPr>
          <w:b/>
        </w:rPr>
        <w:t xml:space="preserve"> van </w:t>
      </w:r>
      <w:r w:rsidR="006269FB">
        <w:rPr>
          <w:b/>
        </w:rPr>
        <w:t>burger</w:t>
      </w:r>
      <w:r w:rsidR="00C97B5B">
        <w:rPr>
          <w:b/>
        </w:rPr>
        <w:t>participatie</w:t>
      </w:r>
    </w:p>
    <w:p w14:paraId="5CBC2396" w14:textId="77777777" w:rsidR="003B5858" w:rsidRDefault="00DA278A" w:rsidP="007B661A">
      <w:r>
        <w:t xml:space="preserve">De hamvraag bij burgerparticipatie en coproductie is: wat levert het op? </w:t>
      </w:r>
      <w:r w:rsidR="00DE4FE7" w:rsidRPr="00DE4FE7">
        <w:t>Participatie</w:t>
      </w:r>
      <w:r w:rsidR="00DE4FE7">
        <w:t xml:space="preserve"> creëert betrokkenheid van inwoners, verhoogt de </w:t>
      </w:r>
      <w:r w:rsidR="00DE4FE7" w:rsidRPr="00DA278A">
        <w:rPr>
          <w:b/>
        </w:rPr>
        <w:t>legitimiteit</w:t>
      </w:r>
      <w:r w:rsidR="00DE4FE7">
        <w:t xml:space="preserve"> van beslissingen en daarm</w:t>
      </w:r>
      <w:r w:rsidR="00763300">
        <w:t>ee ook de slagkracht van beleid.</w:t>
      </w:r>
      <w:r w:rsidR="00626B34">
        <w:t xml:space="preserve"> Het </w:t>
      </w:r>
      <w:r w:rsidR="00DE4FE7">
        <w:t>vermindert de kans op weerstand en hindermacht. Tegelijk kan participatie ook zorg</w:t>
      </w:r>
      <w:r w:rsidR="00763300">
        <w:t>en voor inhoudelijke verrijking en</w:t>
      </w:r>
      <w:r w:rsidR="00DE4FE7">
        <w:t xml:space="preserve"> alternatieven</w:t>
      </w:r>
      <w:r w:rsidR="00763300">
        <w:t xml:space="preserve"> aanreiken</w:t>
      </w:r>
      <w:r w:rsidR="00DE4FE7">
        <w:t xml:space="preserve"> voor de kijk op </w:t>
      </w:r>
      <w:r w:rsidR="00763300">
        <w:lastRenderedPageBreak/>
        <w:t>een</w:t>
      </w:r>
      <w:r w:rsidR="00DE4FE7">
        <w:t xml:space="preserve"> probleem. De kennis en expertise van burgers </w:t>
      </w:r>
      <w:r w:rsidR="00626B34">
        <w:t>verhoogt</w:t>
      </w:r>
      <w:r w:rsidR="00DE4FE7">
        <w:t xml:space="preserve"> de </w:t>
      </w:r>
      <w:r w:rsidR="00DE4FE7" w:rsidRPr="00DA278A">
        <w:rPr>
          <w:b/>
        </w:rPr>
        <w:t>kwaliteit</w:t>
      </w:r>
      <w:r w:rsidR="00DE4FE7">
        <w:t xml:space="preserve"> van de oplossing. </w:t>
      </w:r>
      <w:r w:rsidR="004E722E">
        <w:t xml:space="preserve">Participatie leidt tot </w:t>
      </w:r>
      <w:r w:rsidR="004E722E" w:rsidRPr="00DA278A">
        <w:rPr>
          <w:b/>
        </w:rPr>
        <w:t>burgerzin</w:t>
      </w:r>
      <w:r w:rsidR="004E722E">
        <w:t xml:space="preserve">, doet vertrouwen in elkaar groeien en versterkt de lokale democratie. </w:t>
      </w:r>
      <w:r w:rsidR="002D4714">
        <w:t xml:space="preserve">Een doorgedreven dialoog tussen lokale overheid en burgers zorgt voor meer verbinding en </w:t>
      </w:r>
      <w:r w:rsidR="002D4714" w:rsidRPr="00DA278A">
        <w:rPr>
          <w:b/>
        </w:rPr>
        <w:t>medeverantwoordelijkheid</w:t>
      </w:r>
      <w:r w:rsidR="002D4714">
        <w:t xml:space="preserve">. Lokale beleidsmakers en ambtenaren worden uitgedaagd helder te communiceren </w:t>
      </w:r>
      <w:r w:rsidR="00763300">
        <w:t xml:space="preserve">over beleidsbeslissingen </w:t>
      </w:r>
      <w:r w:rsidR="00626B34">
        <w:t xml:space="preserve">waardoor de </w:t>
      </w:r>
      <w:r w:rsidR="00626B34" w:rsidRPr="00DA278A">
        <w:rPr>
          <w:b/>
        </w:rPr>
        <w:t>transparantie</w:t>
      </w:r>
      <w:r w:rsidR="00626B34">
        <w:t xml:space="preserve"> </w:t>
      </w:r>
      <w:r w:rsidR="00763300">
        <w:t>verhoogt</w:t>
      </w:r>
      <w:r w:rsidR="002D4714">
        <w:t xml:space="preserve">.  </w:t>
      </w:r>
    </w:p>
    <w:p w14:paraId="5CBC2397" w14:textId="77777777" w:rsidR="00FD14A9" w:rsidRDefault="00FD14A9" w:rsidP="007B661A"/>
    <w:p w14:paraId="5CBC2398" w14:textId="77777777" w:rsidR="00DA278A" w:rsidRDefault="00292E1B" w:rsidP="007B661A">
      <w:r>
        <w:t xml:space="preserve">Burgerparticipatie en coproductie van dienstverlening leidt niet als vanzelfsprekend tot minder </w:t>
      </w:r>
      <w:r w:rsidRPr="00DA278A">
        <w:rPr>
          <w:b/>
        </w:rPr>
        <w:t>kosten</w:t>
      </w:r>
      <w:r>
        <w:t>. Het vraagt een investering van tijd en financiën</w:t>
      </w:r>
      <w:r w:rsidR="00763300">
        <w:t>. D</w:t>
      </w:r>
      <w:r>
        <w:t xml:space="preserve">e ambitie </w:t>
      </w:r>
      <w:r w:rsidR="00763300">
        <w:t>is</w:t>
      </w:r>
      <w:r w:rsidR="0072188D">
        <w:t xml:space="preserve"> om</w:t>
      </w:r>
      <w:r w:rsidR="00763300">
        <w:t xml:space="preserve"> ‘meer te doen met meer’ in plaats van een besparingsoperatie. Dankzij inspraak </w:t>
      </w:r>
      <w:r w:rsidR="00DA278A">
        <w:t>kunnen</w:t>
      </w:r>
      <w:r w:rsidR="00845B73">
        <w:t xml:space="preserve"> lokale besturen hun</w:t>
      </w:r>
      <w:r w:rsidR="00763300">
        <w:t xml:space="preserve"> middelen efficiënt </w:t>
      </w:r>
      <w:r w:rsidR="00845B73">
        <w:t>besteden</w:t>
      </w:r>
      <w:r w:rsidR="00763300">
        <w:t xml:space="preserve"> aan </w:t>
      </w:r>
      <w:r w:rsidR="00845B73">
        <w:t xml:space="preserve">de beleidsprioriteiten </w:t>
      </w:r>
      <w:r w:rsidR="00763300">
        <w:t xml:space="preserve">waar de burger van wakker ligt. </w:t>
      </w:r>
      <w:r w:rsidR="00D209BE">
        <w:t xml:space="preserve">Dankzij coproductie </w:t>
      </w:r>
      <w:r w:rsidR="0072188D">
        <w:t>verbeteren burgers d</w:t>
      </w:r>
      <w:r w:rsidR="00D209BE">
        <w:t>e publieke dienstv</w:t>
      </w:r>
      <w:r w:rsidR="0072188D">
        <w:t>erlening zodat het beantwoordt aan hun behoeften</w:t>
      </w:r>
      <w:r w:rsidR="00D209BE">
        <w:t>.</w:t>
      </w:r>
      <w:r w:rsidR="002A1137">
        <w:t xml:space="preserve"> </w:t>
      </w:r>
      <w:r w:rsidR="00DA278A">
        <w:t xml:space="preserve">Niet alle resultaten van burgerparticipatie en coproductie zijn direct </w:t>
      </w:r>
      <w:r w:rsidR="00DA278A" w:rsidRPr="00DA278A">
        <w:rPr>
          <w:b/>
        </w:rPr>
        <w:t>meetbaar</w:t>
      </w:r>
      <w:r w:rsidR="00DA278A">
        <w:t xml:space="preserve">. </w:t>
      </w:r>
      <w:r w:rsidR="002A1137">
        <w:t>Ook het</w:t>
      </w:r>
      <w:r w:rsidR="00DA278A">
        <w:t xml:space="preserve"> proces </w:t>
      </w:r>
      <w:r w:rsidR="002A1137">
        <w:t xml:space="preserve">van participatie en coproductie </w:t>
      </w:r>
      <w:r w:rsidR="00DA278A">
        <w:t xml:space="preserve">op zich kan erg waardevol zijn. </w:t>
      </w:r>
    </w:p>
    <w:p w14:paraId="5CBC2399" w14:textId="77777777" w:rsidR="007B661A" w:rsidRDefault="007B661A" w:rsidP="007B661A">
      <w:pPr>
        <w:pStyle w:val="Kop1"/>
      </w:pPr>
      <w:r>
        <w:t xml:space="preserve">Wat kan een lokaal bestuur </w:t>
      </w:r>
      <w:r w:rsidR="00FA29F5">
        <w:t xml:space="preserve">zelf </w:t>
      </w:r>
      <w:r>
        <w:t xml:space="preserve">doen? </w:t>
      </w:r>
    </w:p>
    <w:p w14:paraId="5CBC239A" w14:textId="77777777" w:rsidR="003B5858" w:rsidRDefault="003B5858" w:rsidP="003B5858"/>
    <w:p w14:paraId="5CBC239B" w14:textId="77777777" w:rsidR="00A3625D" w:rsidRDefault="0029025F" w:rsidP="00BE2775">
      <w:r>
        <w:t>L</w:t>
      </w:r>
      <w:r w:rsidR="00FE2FDE">
        <w:t xml:space="preserve">okale besturen </w:t>
      </w:r>
      <w:r>
        <w:t xml:space="preserve">kunnen </w:t>
      </w:r>
      <w:r w:rsidR="00FE2FDE">
        <w:t xml:space="preserve">op </w:t>
      </w:r>
      <w:r w:rsidR="00E3274C">
        <w:t>vier</w:t>
      </w:r>
      <w:r w:rsidR="00FE2FDE">
        <w:t xml:space="preserve"> manieren </w:t>
      </w:r>
      <w:r w:rsidR="00D57E32">
        <w:t>omgaan met</w:t>
      </w:r>
      <w:r w:rsidR="00FE2FDE">
        <w:t xml:space="preserve"> bur</w:t>
      </w:r>
      <w:r w:rsidR="00DD60D0">
        <w:t>gerparticipatie</w:t>
      </w:r>
      <w:r>
        <w:rPr>
          <w:rStyle w:val="Voetnootmarkering"/>
        </w:rPr>
        <w:footnoteReference w:id="1"/>
      </w:r>
      <w:r w:rsidR="006C4BC1">
        <w:t>:</w:t>
      </w:r>
    </w:p>
    <w:p w14:paraId="5CBC239C" w14:textId="77777777" w:rsidR="00D57E32" w:rsidRDefault="00D57E32" w:rsidP="00BE2775"/>
    <w:p w14:paraId="5CBC239D" w14:textId="77777777" w:rsidR="00D57E32" w:rsidRDefault="006C4BC1" w:rsidP="00A3625D">
      <w:pPr>
        <w:pStyle w:val="Lijstalinea"/>
        <w:numPr>
          <w:ilvl w:val="0"/>
          <w:numId w:val="35"/>
        </w:numPr>
      </w:pPr>
      <w:r>
        <w:t>B</w:t>
      </w:r>
      <w:r w:rsidR="00DD60D0">
        <w:t>urgerinitiatieven</w:t>
      </w:r>
      <w:r>
        <w:t xml:space="preserve"> </w:t>
      </w:r>
      <w:r w:rsidRPr="00D57E32">
        <w:rPr>
          <w:b/>
        </w:rPr>
        <w:t>faciliteren</w:t>
      </w:r>
      <w:r w:rsidR="00DD60D0">
        <w:t xml:space="preserve"> </w:t>
      </w:r>
      <w:r w:rsidR="00552218">
        <w:t>zoals d</w:t>
      </w:r>
      <w:r w:rsidR="00337BEC">
        <w:t>e Zorg Samen Straten</w:t>
      </w:r>
      <w:r w:rsidR="00552218">
        <w:t xml:space="preserve"> in </w:t>
      </w:r>
      <w:hyperlink r:id="rId12" w:history="1">
        <w:r w:rsidR="00552218" w:rsidRPr="00552218">
          <w:rPr>
            <w:rStyle w:val="Hyperlink"/>
          </w:rPr>
          <w:t>Antwerpen</w:t>
        </w:r>
      </w:hyperlink>
      <w:r w:rsidR="00552218">
        <w:t>,</w:t>
      </w:r>
      <w:r w:rsidR="00660B90">
        <w:t xml:space="preserve"> openlucht ontmoetingsruimte GRNS in </w:t>
      </w:r>
      <w:hyperlink r:id="rId13" w:history="1">
        <w:r w:rsidR="00660B90" w:rsidRPr="00660B90">
          <w:rPr>
            <w:rStyle w:val="Hyperlink"/>
          </w:rPr>
          <w:t>Grimbergen</w:t>
        </w:r>
      </w:hyperlink>
      <w:r w:rsidR="00660B90">
        <w:t>,</w:t>
      </w:r>
      <w:r w:rsidR="00D57E32">
        <w:t xml:space="preserve"> </w:t>
      </w:r>
      <w:r w:rsidR="00660B90">
        <w:t xml:space="preserve">een online buurtnetwerk </w:t>
      </w:r>
      <w:proofErr w:type="spellStart"/>
      <w:r w:rsidR="00660B90">
        <w:t>holpr</w:t>
      </w:r>
      <w:proofErr w:type="spellEnd"/>
      <w:r w:rsidR="00660B90">
        <w:t xml:space="preserve"> in </w:t>
      </w:r>
      <w:hyperlink r:id="rId14" w:history="1">
        <w:r w:rsidR="00660B90" w:rsidRPr="00552218">
          <w:rPr>
            <w:rStyle w:val="Hyperlink"/>
          </w:rPr>
          <w:t>Bornem</w:t>
        </w:r>
      </w:hyperlink>
      <w:r w:rsidR="00660B90">
        <w:t xml:space="preserve">, digitaal participatieplatform </w:t>
      </w:r>
      <w:proofErr w:type="spellStart"/>
      <w:r w:rsidR="00660B90">
        <w:t>Citizenlab</w:t>
      </w:r>
      <w:proofErr w:type="spellEnd"/>
      <w:r w:rsidR="00660B90">
        <w:t xml:space="preserve"> in </w:t>
      </w:r>
      <w:hyperlink r:id="rId15" w:history="1">
        <w:r w:rsidR="00660B90" w:rsidRPr="006C4BC1">
          <w:rPr>
            <w:rStyle w:val="Hyperlink"/>
          </w:rPr>
          <w:t>Hasselt</w:t>
        </w:r>
      </w:hyperlink>
      <w:r w:rsidR="00660B90">
        <w:t xml:space="preserve">, </w:t>
      </w:r>
      <w:r w:rsidR="00D57E32">
        <w:t xml:space="preserve">de warme tuinen in </w:t>
      </w:r>
      <w:hyperlink r:id="rId16" w:history="1">
        <w:r w:rsidR="00D57E32" w:rsidRPr="00D57E32">
          <w:rPr>
            <w:rStyle w:val="Hyperlink"/>
          </w:rPr>
          <w:t>Brecht</w:t>
        </w:r>
      </w:hyperlink>
      <w:r w:rsidR="00552218">
        <w:t xml:space="preserve">, </w:t>
      </w:r>
      <w:r w:rsidR="00337BEC">
        <w:t xml:space="preserve">de </w:t>
      </w:r>
      <w:r w:rsidR="00D57E32">
        <w:t xml:space="preserve">zwerfvuilactie ‘op vijf minuten proper’ in </w:t>
      </w:r>
      <w:hyperlink r:id="rId17" w:history="1">
        <w:r w:rsidR="00D57E32" w:rsidRPr="00D57E32">
          <w:rPr>
            <w:rStyle w:val="Hyperlink"/>
          </w:rPr>
          <w:t>Beersel</w:t>
        </w:r>
      </w:hyperlink>
      <w:r w:rsidR="00E9078F">
        <w:t xml:space="preserve">, tijdelijke herbestemming de kruitfabriek in </w:t>
      </w:r>
      <w:hyperlink r:id="rId18" w:history="1">
        <w:r w:rsidR="00E9078F" w:rsidRPr="00E9078F">
          <w:rPr>
            <w:rStyle w:val="Hyperlink"/>
          </w:rPr>
          <w:t>Vilvoorde</w:t>
        </w:r>
      </w:hyperlink>
      <w:r w:rsidR="00337BEC">
        <w:t>…</w:t>
      </w:r>
    </w:p>
    <w:p w14:paraId="5CBC239E" w14:textId="77777777" w:rsidR="00D57E32" w:rsidRDefault="00D57E32" w:rsidP="00D57E32">
      <w:pPr>
        <w:pStyle w:val="Lijstalinea"/>
      </w:pPr>
    </w:p>
    <w:p w14:paraId="5CBC239F" w14:textId="77777777" w:rsidR="00D57E32" w:rsidRDefault="006C4BC1" w:rsidP="00A3625D">
      <w:pPr>
        <w:pStyle w:val="Lijstalinea"/>
        <w:numPr>
          <w:ilvl w:val="0"/>
          <w:numId w:val="35"/>
        </w:numPr>
      </w:pPr>
      <w:r>
        <w:t>B</w:t>
      </w:r>
      <w:r w:rsidR="00DD60D0">
        <w:t xml:space="preserve">urgerbetrokkenheid </w:t>
      </w:r>
      <w:r w:rsidRPr="00D57E32">
        <w:rPr>
          <w:b/>
        </w:rPr>
        <w:t>initiëren</w:t>
      </w:r>
      <w:r>
        <w:t xml:space="preserve"> </w:t>
      </w:r>
      <w:r w:rsidR="00552218">
        <w:t>zoals</w:t>
      </w:r>
      <w:r w:rsidR="00660B90">
        <w:t xml:space="preserve"> </w:t>
      </w:r>
      <w:r w:rsidR="00D57E32">
        <w:t xml:space="preserve">een participatiecharter in </w:t>
      </w:r>
      <w:hyperlink r:id="rId19" w:history="1">
        <w:r w:rsidR="00D57E32" w:rsidRPr="00D57E32">
          <w:rPr>
            <w:rStyle w:val="Hyperlink"/>
          </w:rPr>
          <w:t>Kortrijk</w:t>
        </w:r>
      </w:hyperlink>
      <w:r w:rsidR="00552218">
        <w:t xml:space="preserve">, </w:t>
      </w:r>
      <w:r w:rsidR="00DD60D0">
        <w:t>dorps</w:t>
      </w:r>
      <w:r w:rsidR="00552218">
        <w:t xml:space="preserve">- en wijkraden in </w:t>
      </w:r>
      <w:hyperlink r:id="rId20" w:history="1">
        <w:r w:rsidR="00552218" w:rsidRPr="00552218">
          <w:rPr>
            <w:rStyle w:val="Hyperlink"/>
          </w:rPr>
          <w:t>Geraardsbergen</w:t>
        </w:r>
      </w:hyperlink>
      <w:r w:rsidR="00DD60D0">
        <w:t xml:space="preserve">, </w:t>
      </w:r>
      <w:r w:rsidR="005F38C9">
        <w:t xml:space="preserve">de tien van </w:t>
      </w:r>
      <w:hyperlink r:id="rId21" w:history="1">
        <w:r w:rsidR="005F38C9" w:rsidRPr="005F38C9">
          <w:rPr>
            <w:rStyle w:val="Hyperlink"/>
          </w:rPr>
          <w:t>Tienen</w:t>
        </w:r>
      </w:hyperlink>
      <w:r w:rsidR="005F38C9">
        <w:t xml:space="preserve">, </w:t>
      </w:r>
      <w:proofErr w:type="spellStart"/>
      <w:r w:rsidR="00F81296">
        <w:t>particiPeer</w:t>
      </w:r>
      <w:proofErr w:type="spellEnd"/>
      <w:r w:rsidR="00F81296">
        <w:t xml:space="preserve"> in </w:t>
      </w:r>
      <w:hyperlink r:id="rId22" w:history="1">
        <w:r w:rsidR="00F81296" w:rsidRPr="00F81296">
          <w:rPr>
            <w:rStyle w:val="Hyperlink"/>
          </w:rPr>
          <w:t>Peer</w:t>
        </w:r>
      </w:hyperlink>
      <w:r w:rsidR="00F81296">
        <w:t xml:space="preserve">, </w:t>
      </w:r>
      <w:r w:rsidR="005F38C9">
        <w:t>de</w:t>
      </w:r>
      <w:r w:rsidR="00150E6E">
        <w:t xml:space="preserve"> </w:t>
      </w:r>
      <w:r w:rsidR="00552218">
        <w:t>partic</w:t>
      </w:r>
      <w:r w:rsidR="00D57E32">
        <w:t>i</w:t>
      </w:r>
      <w:r w:rsidR="00552218">
        <w:t xml:space="preserve">patie-app in </w:t>
      </w:r>
      <w:hyperlink r:id="rId23" w:history="1">
        <w:r w:rsidR="00552218" w:rsidRPr="006C4BC1">
          <w:rPr>
            <w:rStyle w:val="Hyperlink"/>
          </w:rPr>
          <w:t>Kortemark</w:t>
        </w:r>
      </w:hyperlink>
      <w:r w:rsidR="00D57E32">
        <w:t xml:space="preserve">, </w:t>
      </w:r>
      <w:r w:rsidR="005F38C9">
        <w:t>de</w:t>
      </w:r>
      <w:r w:rsidR="00D57E32">
        <w:t xml:space="preserve"> burgerbegroting in </w:t>
      </w:r>
      <w:hyperlink r:id="rId24" w:history="1">
        <w:r w:rsidR="00D57E32" w:rsidRPr="006C4BC1">
          <w:rPr>
            <w:rStyle w:val="Hyperlink"/>
          </w:rPr>
          <w:t>Antwerpen</w:t>
        </w:r>
      </w:hyperlink>
      <w:r w:rsidR="00D57E32">
        <w:t xml:space="preserve"> of </w:t>
      </w:r>
      <w:r w:rsidR="005F38C9">
        <w:t>het</w:t>
      </w:r>
      <w:r w:rsidR="00D57E32">
        <w:t xml:space="preserve"> burgerkabinet in </w:t>
      </w:r>
      <w:hyperlink r:id="rId25" w:history="1">
        <w:r w:rsidR="00D57E32" w:rsidRPr="006C4BC1">
          <w:rPr>
            <w:rStyle w:val="Hyperlink"/>
          </w:rPr>
          <w:t>Gent</w:t>
        </w:r>
      </w:hyperlink>
      <w:r w:rsidR="00337BEC">
        <w:t>…</w:t>
      </w:r>
    </w:p>
    <w:p w14:paraId="5CBC23A0" w14:textId="77777777" w:rsidR="00D57E32" w:rsidRDefault="00D57E32" w:rsidP="00D57E32"/>
    <w:p w14:paraId="5CBC23A1" w14:textId="77777777" w:rsidR="00BE2775" w:rsidRDefault="006C4BC1" w:rsidP="00A3625D">
      <w:pPr>
        <w:pStyle w:val="Lijstalinea"/>
        <w:numPr>
          <w:ilvl w:val="0"/>
          <w:numId w:val="35"/>
        </w:numPr>
      </w:pPr>
      <w:r>
        <w:t>H</w:t>
      </w:r>
      <w:r w:rsidR="00DD60D0">
        <w:t xml:space="preserve">et middenveld </w:t>
      </w:r>
      <w:r w:rsidRPr="00D57E32">
        <w:rPr>
          <w:b/>
        </w:rPr>
        <w:t>ondersteunen</w:t>
      </w:r>
      <w:r>
        <w:t xml:space="preserve"> </w:t>
      </w:r>
      <w:r w:rsidR="00DD60D0">
        <w:t xml:space="preserve">door subsidies te verlenen aan </w:t>
      </w:r>
      <w:r w:rsidR="00A3625D">
        <w:t>verenigingen</w:t>
      </w:r>
      <w:r w:rsidR="00DD60D0">
        <w:t xml:space="preserve">, projecten, buurtfeesten… </w:t>
      </w:r>
      <w:r w:rsidR="00660B90">
        <w:t xml:space="preserve">zoals subsidiereglement ‘wijk in actie’ in </w:t>
      </w:r>
      <w:hyperlink r:id="rId26" w:history="1">
        <w:r w:rsidR="00660B90" w:rsidRPr="00660B90">
          <w:rPr>
            <w:rStyle w:val="Hyperlink"/>
          </w:rPr>
          <w:t>Roeselare</w:t>
        </w:r>
      </w:hyperlink>
      <w:r w:rsidR="00660B90">
        <w:t xml:space="preserve">, subsidiereglement ‘netheidscharter’ in </w:t>
      </w:r>
      <w:hyperlink r:id="rId27" w:history="1">
        <w:r w:rsidR="00660B90" w:rsidRPr="00660B90">
          <w:rPr>
            <w:rStyle w:val="Hyperlink"/>
          </w:rPr>
          <w:t>Gent</w:t>
        </w:r>
      </w:hyperlink>
      <w:r w:rsidR="00660B90">
        <w:t xml:space="preserve">, subsidiereglement voor feesten, projecten en activiteiten in </w:t>
      </w:r>
      <w:hyperlink r:id="rId28" w:history="1">
        <w:r w:rsidR="00660B90" w:rsidRPr="00660B90">
          <w:rPr>
            <w:rStyle w:val="Hyperlink"/>
          </w:rPr>
          <w:t>Aalter</w:t>
        </w:r>
      </w:hyperlink>
      <w:r w:rsidR="00660B90">
        <w:t>…</w:t>
      </w:r>
    </w:p>
    <w:p w14:paraId="5CBC23A2" w14:textId="77777777" w:rsidR="00D57E32" w:rsidRDefault="00D57E32" w:rsidP="00D57E32"/>
    <w:p w14:paraId="5CBC23A3" w14:textId="77777777" w:rsidR="00150E6E" w:rsidRDefault="006C4BC1" w:rsidP="00241326">
      <w:pPr>
        <w:pStyle w:val="Lijstalinea"/>
        <w:numPr>
          <w:ilvl w:val="0"/>
          <w:numId w:val="35"/>
        </w:numPr>
        <w:tabs>
          <w:tab w:val="left" w:pos="3012"/>
        </w:tabs>
      </w:pPr>
      <w:r>
        <w:t>P</w:t>
      </w:r>
      <w:r w:rsidR="00DD60D0">
        <w:t xml:space="preserve">articipatie </w:t>
      </w:r>
      <w:r w:rsidRPr="005D4B2C">
        <w:rPr>
          <w:b/>
        </w:rPr>
        <w:t>reguleren</w:t>
      </w:r>
      <w:r>
        <w:t xml:space="preserve"> </w:t>
      </w:r>
      <w:r w:rsidR="00DD60D0">
        <w:t xml:space="preserve">door </w:t>
      </w:r>
      <w:r w:rsidR="00660B90">
        <w:t>een wetgevend kader op te stellen</w:t>
      </w:r>
      <w:r w:rsidR="00DD60D0">
        <w:t xml:space="preserve"> </w:t>
      </w:r>
      <w:r>
        <w:t xml:space="preserve">en </w:t>
      </w:r>
      <w:r w:rsidR="00DD60D0">
        <w:t xml:space="preserve">reglementen te ontwikkelen </w:t>
      </w:r>
      <w:r w:rsidR="0027181C">
        <w:t xml:space="preserve">over voorstellen van burgers, verzoekschriften, klachtenbehandeling </w:t>
      </w:r>
      <w:r w:rsidR="008167B1">
        <w:t>met voorbeelden</w:t>
      </w:r>
      <w:r w:rsidR="0027181C">
        <w:t xml:space="preserve"> in </w:t>
      </w:r>
      <w:hyperlink r:id="rId29" w:history="1">
        <w:r w:rsidR="0027181C" w:rsidRPr="0027181C">
          <w:rPr>
            <w:rStyle w:val="Hyperlink"/>
          </w:rPr>
          <w:t>Bonheiden</w:t>
        </w:r>
      </w:hyperlink>
      <w:r w:rsidR="0027181C">
        <w:t xml:space="preserve">, </w:t>
      </w:r>
      <w:hyperlink r:id="rId30" w:history="1">
        <w:r w:rsidR="0027181C" w:rsidRPr="0027181C">
          <w:rPr>
            <w:rStyle w:val="Hyperlink"/>
          </w:rPr>
          <w:t>Mechelen</w:t>
        </w:r>
      </w:hyperlink>
      <w:r w:rsidR="00DD60D0">
        <w:t xml:space="preserve">… </w:t>
      </w:r>
    </w:p>
    <w:p w14:paraId="5CBC23A4" w14:textId="77777777" w:rsidR="005D4B2C" w:rsidRDefault="005D4B2C" w:rsidP="005D4B2C">
      <w:pPr>
        <w:tabs>
          <w:tab w:val="left" w:pos="3012"/>
        </w:tabs>
      </w:pPr>
    </w:p>
    <w:p w14:paraId="5CBC23A5" w14:textId="77777777" w:rsidR="00845B73" w:rsidRDefault="00CD028C" w:rsidP="009D7347">
      <w:pPr>
        <w:tabs>
          <w:tab w:val="left" w:pos="3012"/>
        </w:tabs>
      </w:pPr>
      <w:r>
        <w:lastRenderedPageBreak/>
        <w:t xml:space="preserve">Met de blik op de toekomst, </w:t>
      </w:r>
      <w:r w:rsidR="00A07FFE">
        <w:t>heroriënteren</w:t>
      </w:r>
      <w:r>
        <w:t xml:space="preserve"> lokale besturen zich naar </w:t>
      </w:r>
      <w:r w:rsidR="00A07FFE">
        <w:t xml:space="preserve">een andere omgangsvorm </w:t>
      </w:r>
      <w:r>
        <w:t xml:space="preserve"> me</w:t>
      </w:r>
      <w:r w:rsidR="005D4B2C">
        <w:t>t bur</w:t>
      </w:r>
      <w:r w:rsidR="00A07FFE">
        <w:t>gers</w:t>
      </w:r>
      <w:r w:rsidR="009D7347">
        <w:t xml:space="preserve">. Het lokaal bestuur </w:t>
      </w:r>
      <w:r w:rsidR="005D4B2C" w:rsidRPr="009D7347">
        <w:rPr>
          <w:b/>
        </w:rPr>
        <w:t>motive</w:t>
      </w:r>
      <w:r w:rsidR="009D7347">
        <w:rPr>
          <w:b/>
        </w:rPr>
        <w:t>e</w:t>
      </w:r>
      <w:r w:rsidR="005D4B2C" w:rsidRPr="009D7347">
        <w:rPr>
          <w:b/>
        </w:rPr>
        <w:t>r</w:t>
      </w:r>
      <w:r w:rsidR="009D7347">
        <w:rPr>
          <w:b/>
        </w:rPr>
        <w:t>t</w:t>
      </w:r>
      <w:r w:rsidR="005D4B2C" w:rsidRPr="009D7347">
        <w:rPr>
          <w:b/>
        </w:rPr>
        <w:t xml:space="preserve"> en ondersteun</w:t>
      </w:r>
      <w:r w:rsidR="009D7347">
        <w:rPr>
          <w:b/>
        </w:rPr>
        <w:t xml:space="preserve">t </w:t>
      </w:r>
      <w:proofErr w:type="spellStart"/>
      <w:r w:rsidR="009D7347">
        <w:t>initiatiefnemende</w:t>
      </w:r>
      <w:proofErr w:type="spellEnd"/>
      <w:r w:rsidR="009D7347">
        <w:t xml:space="preserve"> burgers</w:t>
      </w:r>
      <w:r w:rsidR="005D4B2C">
        <w:t xml:space="preserve">. De motieven waarom mensen participeren </w:t>
      </w:r>
      <w:r w:rsidR="009A1211">
        <w:t xml:space="preserve">en coproduceren </w:t>
      </w:r>
      <w:r w:rsidR="005D4B2C">
        <w:t xml:space="preserve">verschillen van een rationele economische benadering waarbij er eigenbelang mee gemoeid is tot altruïstische motieven waarbij de wens om ergens bij te horen en/of waarden zoals solidariteit, interactie, democratie… doorslaggevend zijn. Willen lokale besturen mensen stimuleren te participeren, dan moeten ze </w:t>
      </w:r>
      <w:r w:rsidR="00F05B4F">
        <w:t xml:space="preserve">zich afstemmen op </w:t>
      </w:r>
      <w:r w:rsidR="005D4B2C">
        <w:t>deze diverse profielen</w:t>
      </w:r>
      <w:r w:rsidR="00F05B4F">
        <w:t xml:space="preserve">. In de beslissing mee te participeren spelen </w:t>
      </w:r>
      <w:r w:rsidR="00A07FFE">
        <w:t xml:space="preserve">voor burgers </w:t>
      </w:r>
      <w:r w:rsidR="00F05B4F">
        <w:t xml:space="preserve">twee factoren een rol: </w:t>
      </w:r>
    </w:p>
    <w:p w14:paraId="5CBC23A6" w14:textId="77777777" w:rsidR="00633F23" w:rsidRDefault="00F05B4F" w:rsidP="00633F23">
      <w:pPr>
        <w:pStyle w:val="Lijstalinea"/>
        <w:numPr>
          <w:ilvl w:val="0"/>
          <w:numId w:val="42"/>
        </w:numPr>
        <w:tabs>
          <w:tab w:val="left" w:pos="3012"/>
        </w:tabs>
      </w:pPr>
      <w:r>
        <w:t xml:space="preserve">Vinden </w:t>
      </w:r>
      <w:r w:rsidR="00845B73">
        <w:t>burgers</w:t>
      </w:r>
      <w:r>
        <w:t xml:space="preserve"> het haalbaar om te participeren? Hoeveel inspanning wordt </w:t>
      </w:r>
      <w:r w:rsidR="00845B73">
        <w:t>er</w:t>
      </w:r>
      <w:r>
        <w:t xml:space="preserve"> </w:t>
      </w:r>
      <w:r w:rsidR="00633F23">
        <w:t>verwacht?</w:t>
      </w:r>
    </w:p>
    <w:p w14:paraId="5CBC23A7" w14:textId="77777777" w:rsidR="00845B73" w:rsidRDefault="00A07FFE" w:rsidP="00633F23">
      <w:pPr>
        <w:pStyle w:val="Lijstalinea"/>
        <w:numPr>
          <w:ilvl w:val="0"/>
          <w:numId w:val="42"/>
        </w:numPr>
        <w:tabs>
          <w:tab w:val="left" w:pos="3012"/>
        </w:tabs>
      </w:pPr>
      <w:r>
        <w:t xml:space="preserve">Is er </w:t>
      </w:r>
      <w:r w:rsidR="00F05B4F">
        <w:t>een wezenlijke impact op hun leven</w:t>
      </w:r>
      <w:r w:rsidR="00712187">
        <w:t>? Maakt hun deelname</w:t>
      </w:r>
      <w:r w:rsidR="00F05B4F">
        <w:t xml:space="preserve"> een verschil</w:t>
      </w:r>
      <w:r w:rsidR="00712187">
        <w:t xml:space="preserve">? </w:t>
      </w:r>
    </w:p>
    <w:p w14:paraId="5CBC23A8" w14:textId="77777777" w:rsidR="00F05B4F" w:rsidRDefault="00A07FFE" w:rsidP="009D7347">
      <w:pPr>
        <w:tabs>
          <w:tab w:val="left" w:pos="3012"/>
        </w:tabs>
      </w:pPr>
      <w:r>
        <w:t>Dit betekent dat lokale besturen zowel participatie</w:t>
      </w:r>
      <w:r w:rsidR="00F05B4F">
        <w:t xml:space="preserve">drempels </w:t>
      </w:r>
      <w:r>
        <w:t xml:space="preserve">moeten verlagen </w:t>
      </w:r>
      <w:r w:rsidR="00F05B4F">
        <w:t xml:space="preserve">als </w:t>
      </w:r>
      <w:r w:rsidR="00DA278A">
        <w:t>het belang en de effecten</w:t>
      </w:r>
      <w:r w:rsidR="00F05B4F">
        <w:t xml:space="preserve"> </w:t>
      </w:r>
      <w:r w:rsidR="00845B73">
        <w:t xml:space="preserve">van burgerbetrokkenheid </w:t>
      </w:r>
      <w:r w:rsidR="00F05B4F">
        <w:t>in de verf zetten.</w:t>
      </w:r>
    </w:p>
    <w:p w14:paraId="5CBC23A9" w14:textId="77777777" w:rsidR="006269FB" w:rsidRDefault="006269FB" w:rsidP="00241326"/>
    <w:p w14:paraId="5CBC23AA" w14:textId="77777777" w:rsidR="00A96235" w:rsidRDefault="00241326" w:rsidP="00241326">
      <w:r w:rsidRPr="00E35713">
        <w:t xml:space="preserve">Het </w:t>
      </w:r>
      <w:hyperlink r:id="rId31" w:history="1">
        <w:r w:rsidRPr="00845B73">
          <w:rPr>
            <w:rStyle w:val="Hyperlink"/>
          </w:rPr>
          <w:t>decreet Lokaal Sociaal Beleid</w:t>
        </w:r>
      </w:hyperlink>
      <w:r w:rsidRPr="00E35713">
        <w:t xml:space="preserve"> geeft een duidelijke</w:t>
      </w:r>
      <w:r w:rsidR="00E35713">
        <w:t xml:space="preserve"> taak aan lokale besturen: </w:t>
      </w:r>
      <w:r w:rsidR="00E35713" w:rsidRPr="00FD14A9">
        <w:rPr>
          <w:b/>
        </w:rPr>
        <w:t>o</w:t>
      </w:r>
      <w:r w:rsidRPr="00FD14A9">
        <w:rPr>
          <w:b/>
        </w:rPr>
        <w:t>ok kwetsbare burgers</w:t>
      </w:r>
      <w:r w:rsidRPr="00E35713">
        <w:t xml:space="preserve"> </w:t>
      </w:r>
      <w:r w:rsidR="00E35713">
        <w:t>moeten</w:t>
      </w:r>
      <w:r w:rsidRPr="00E35713">
        <w:t xml:space="preserve"> betrokken</w:t>
      </w:r>
      <w:r w:rsidR="00E35713">
        <w:t xml:space="preserve"> zijn</w:t>
      </w:r>
      <w:r w:rsidRPr="00E35713">
        <w:t xml:space="preserve"> bij de opmaak, uitvoering en evaluatie van </w:t>
      </w:r>
      <w:r w:rsidR="002A5BC6">
        <w:t xml:space="preserve">lokaal </w:t>
      </w:r>
      <w:r w:rsidRPr="00E35713">
        <w:t xml:space="preserve">beleid. </w:t>
      </w:r>
      <w:r w:rsidR="00E35713">
        <w:t xml:space="preserve">Als lokaal bestuur hebben we inzicht nodig in de impliciete en expliciete eisen </w:t>
      </w:r>
      <w:r w:rsidR="00A96235">
        <w:t>die</w:t>
      </w:r>
      <w:r w:rsidR="00E35713">
        <w:t xml:space="preserve"> participatie-initiatieven </w:t>
      </w:r>
      <w:r w:rsidR="00A96235">
        <w:t xml:space="preserve">stellen </w:t>
      </w:r>
      <w:r w:rsidR="00E35713">
        <w:t>aan burgers</w:t>
      </w:r>
      <w:r w:rsidR="00A96235">
        <w:t>.</w:t>
      </w:r>
      <w:r w:rsidR="00E35713">
        <w:t xml:space="preserve"> Welke kennis en kunde hebben kwetsbare burgers in huis en in hoeverre hebben ze toegang tot </w:t>
      </w:r>
      <w:r w:rsidR="005A48A7">
        <w:t>informatie</w:t>
      </w:r>
      <w:r w:rsidR="00E35713">
        <w:t>bronnen dankzij hun netwerk?</w:t>
      </w:r>
      <w:r w:rsidR="00A96235">
        <w:t xml:space="preserve"> </w:t>
      </w:r>
      <w:r w:rsidR="00FD14A9">
        <w:t>Een basisvoorwaarde om te participeren aan beleid is toegang tot grond</w:t>
      </w:r>
      <w:r w:rsidR="005A48A7" w:rsidRPr="00E35713">
        <w:t>rechten zoals gezonde woon- en leefomgeving, arbeid, onderwijs, vrije tijd… Het is bij uitstek de taak van het lokaal bestuur om deze basisr</w:t>
      </w:r>
      <w:r w:rsidR="005A48A7">
        <w:t>echten te waarborgen voor iedereen</w:t>
      </w:r>
      <w:r w:rsidR="005A48A7" w:rsidRPr="00E35713">
        <w:t>.</w:t>
      </w:r>
      <w:r w:rsidR="005A48A7">
        <w:t xml:space="preserve"> </w:t>
      </w:r>
      <w:r w:rsidR="00FD14A9">
        <w:t>E</w:t>
      </w:r>
      <w:r w:rsidR="00A96235">
        <w:t xml:space="preserve">en lokaal bestuur kan </w:t>
      </w:r>
      <w:r w:rsidR="00FD14A9">
        <w:t>samen met</w:t>
      </w:r>
      <w:r w:rsidR="00A96235">
        <w:t xml:space="preserve"> kwetsbare burgers </w:t>
      </w:r>
      <w:r w:rsidR="00845B73">
        <w:t>de publieke</w:t>
      </w:r>
      <w:r w:rsidR="00FD14A9">
        <w:t xml:space="preserve"> dienstverlening coproduceren</w:t>
      </w:r>
      <w:r w:rsidR="00A96235">
        <w:t xml:space="preserve"> door </w:t>
      </w:r>
      <w:r w:rsidRPr="00E35713">
        <w:t>een ervaringsdeskundige in armoede en sociale uitsluiting</w:t>
      </w:r>
      <w:r w:rsidR="00E35713">
        <w:t xml:space="preserve"> </w:t>
      </w:r>
      <w:r w:rsidR="00A96235">
        <w:t xml:space="preserve">aan te werven zoals in </w:t>
      </w:r>
      <w:hyperlink r:id="rId32" w:history="1">
        <w:r w:rsidR="00956178" w:rsidRPr="00956178">
          <w:rPr>
            <w:rStyle w:val="Hyperlink"/>
          </w:rPr>
          <w:t>Oostende</w:t>
        </w:r>
      </w:hyperlink>
      <w:r w:rsidRPr="00E35713">
        <w:t xml:space="preserve">, een </w:t>
      </w:r>
      <w:r w:rsidR="00956178">
        <w:t>participatiegroep van cliënten</w:t>
      </w:r>
      <w:r w:rsidRPr="00E35713">
        <w:t xml:space="preserve"> </w:t>
      </w:r>
      <w:r w:rsidR="00E35713">
        <w:t>op</w:t>
      </w:r>
      <w:r w:rsidR="00A96235">
        <w:t xml:space="preserve"> te </w:t>
      </w:r>
      <w:r w:rsidR="00E35713">
        <w:t xml:space="preserve">richten </w:t>
      </w:r>
      <w:r w:rsidR="00A96235">
        <w:t xml:space="preserve">zoals in </w:t>
      </w:r>
      <w:hyperlink r:id="rId33" w:history="1">
        <w:r w:rsidR="00956178" w:rsidRPr="00956178">
          <w:rPr>
            <w:rStyle w:val="Hyperlink"/>
          </w:rPr>
          <w:t>Kalmthout</w:t>
        </w:r>
      </w:hyperlink>
      <w:r w:rsidR="00A96235">
        <w:t xml:space="preserve">, </w:t>
      </w:r>
      <w:r w:rsidRPr="00E35713">
        <w:t xml:space="preserve">en/of </w:t>
      </w:r>
      <w:r w:rsidR="00A96235">
        <w:t>samen te werken</w:t>
      </w:r>
      <w:r w:rsidRPr="00E35713">
        <w:t xml:space="preserve"> met een vereniging waar armen het woord nemen </w:t>
      </w:r>
      <w:r w:rsidR="00E35713">
        <w:t>z</w:t>
      </w:r>
      <w:r w:rsidR="00A96235">
        <w:t xml:space="preserve">oals in </w:t>
      </w:r>
      <w:r w:rsidR="002A5BC6">
        <w:t>het</w:t>
      </w:r>
      <w:r w:rsidR="00863921">
        <w:t xml:space="preserve"> project</w:t>
      </w:r>
      <w:r w:rsidR="002A5BC6">
        <w:t xml:space="preserve"> k</w:t>
      </w:r>
      <w:r w:rsidR="00863921">
        <w:t xml:space="preserve">inderarmoedebestrijding </w:t>
      </w:r>
      <w:r w:rsidR="002A5BC6">
        <w:t xml:space="preserve">VONK in </w:t>
      </w:r>
      <w:hyperlink r:id="rId34" w:history="1">
        <w:r w:rsidR="002A5BC6" w:rsidRPr="002A5BC6">
          <w:rPr>
            <w:rStyle w:val="Hyperlink"/>
          </w:rPr>
          <w:t>Dilbeek</w:t>
        </w:r>
      </w:hyperlink>
      <w:r w:rsidR="00A96235">
        <w:t>.</w:t>
      </w:r>
    </w:p>
    <w:p w14:paraId="5CBC23AB" w14:textId="77777777" w:rsidR="00E35713" w:rsidRDefault="00E35713" w:rsidP="00241326"/>
    <w:p w14:paraId="5CBC23AC" w14:textId="77777777" w:rsidR="00FD14A9" w:rsidRPr="00C87525" w:rsidRDefault="00C87525" w:rsidP="00FD14A9">
      <w:pPr>
        <w:rPr>
          <w:b/>
        </w:rPr>
      </w:pPr>
      <w:r w:rsidRPr="00C87525">
        <w:rPr>
          <w:b/>
        </w:rPr>
        <w:t>Rol van de raadsleden</w:t>
      </w:r>
    </w:p>
    <w:p w14:paraId="5CBC23AD" w14:textId="77777777" w:rsidR="00FD14A9" w:rsidRDefault="00FD14A9" w:rsidP="00FD14A9">
      <w:r w:rsidRPr="00C87525">
        <w:t xml:space="preserve">Het </w:t>
      </w:r>
      <w:hyperlink r:id="rId35" w:history="1">
        <w:r w:rsidRPr="00845B73">
          <w:rPr>
            <w:rStyle w:val="Hyperlink"/>
          </w:rPr>
          <w:t>decreet Lokaal Bestuur</w:t>
        </w:r>
      </w:hyperlink>
      <w:r w:rsidRPr="00C87525">
        <w:t xml:space="preserve"> doet een expliciete oproep aan de gemeenteraad om een participatiebeleid te voeren. </w:t>
      </w:r>
      <w:r w:rsidR="00633F23">
        <w:t xml:space="preserve">De gemeenteraad kan </w:t>
      </w:r>
      <w:r w:rsidR="00C87525" w:rsidRPr="00C87525">
        <w:t>het lokaal participati</w:t>
      </w:r>
      <w:r w:rsidR="00633F23">
        <w:t>ebeleid eigentijds invullen en ruimte scheppen voor coproductie.</w:t>
      </w:r>
      <w:r w:rsidR="00C87525" w:rsidRPr="00C87525">
        <w:t xml:space="preserve"> Als </w:t>
      </w:r>
      <w:r w:rsidR="00C87525" w:rsidRPr="00C87525">
        <w:rPr>
          <w:b/>
        </w:rPr>
        <w:t>volksvertegenwoordiger</w:t>
      </w:r>
      <w:r w:rsidR="00C87525" w:rsidRPr="00C87525">
        <w:t xml:space="preserve"> </w:t>
      </w:r>
      <w:r w:rsidR="00633F23">
        <w:t>bouwt</w:t>
      </w:r>
      <w:r w:rsidR="00C87525" w:rsidRPr="00C87525">
        <w:t xml:space="preserve"> een raadslid </w:t>
      </w:r>
      <w:r w:rsidR="00633F23">
        <w:t>bruggen</w:t>
      </w:r>
      <w:r w:rsidR="00C87525">
        <w:t xml:space="preserve"> </w:t>
      </w:r>
      <w:r w:rsidR="00C87525" w:rsidRPr="00C87525">
        <w:t>door te luisteren naar burgers, actief informatie te verzamelen</w:t>
      </w:r>
      <w:r w:rsidR="00C87525">
        <w:t>, gemeentelijke beslissingen uit te leggen</w:t>
      </w:r>
      <w:r w:rsidR="00C87525" w:rsidRPr="00C87525">
        <w:t xml:space="preserve"> </w:t>
      </w:r>
      <w:r w:rsidR="00C87525">
        <w:t>en/</w:t>
      </w:r>
      <w:r w:rsidR="00C87525" w:rsidRPr="00C87525">
        <w:t xml:space="preserve">of supporter te zijn van burgerinitiatieven. </w:t>
      </w:r>
      <w:r w:rsidR="009A1211">
        <w:t xml:space="preserve">Hij versterkt de stem van kwetsbare burgers in het publieke debat. </w:t>
      </w:r>
      <w:r w:rsidR="00C87525">
        <w:t xml:space="preserve">Als </w:t>
      </w:r>
      <w:r w:rsidR="00C87525" w:rsidRPr="00C87525">
        <w:rPr>
          <w:b/>
        </w:rPr>
        <w:t>beslisser</w:t>
      </w:r>
      <w:r w:rsidR="00C87525">
        <w:t xml:space="preserve"> </w:t>
      </w:r>
      <w:r w:rsidR="00C87525" w:rsidRPr="00C87525">
        <w:rPr>
          <w:b/>
        </w:rPr>
        <w:t xml:space="preserve">op hoofdlijnen </w:t>
      </w:r>
      <w:r w:rsidR="00633F23">
        <w:t>bepaalt</w:t>
      </w:r>
      <w:r w:rsidR="00C87525">
        <w:t xml:space="preserve"> de gemeenteraad het kader en de randvoorwaarden van het lokale participatiebeleid. </w:t>
      </w:r>
      <w:r w:rsidR="00180C79">
        <w:t>Welke rol krijgen burgers toebedeeld? Welke rol nemen medewerkers van lokale overheden op? Wat is de inhoudelijke focus van beleidsparticipatie</w:t>
      </w:r>
      <w:r w:rsidR="00633F23">
        <w:t xml:space="preserve"> en coproductie</w:t>
      </w:r>
      <w:r w:rsidR="009A1211">
        <w:t xml:space="preserve">? </w:t>
      </w:r>
      <w:r w:rsidR="00C87525">
        <w:t xml:space="preserve">Vanuit zijn opdracht tot </w:t>
      </w:r>
      <w:r w:rsidR="00C87525" w:rsidRPr="00C87525">
        <w:rPr>
          <w:b/>
        </w:rPr>
        <w:t>democratische controle</w:t>
      </w:r>
      <w:r w:rsidR="00C87525">
        <w:t xml:space="preserve"> kan een raadslid de kwaliteit van het participatietraject bewaken, het algemene belang voorop stellen en de stem van kwetsbare burgers verdedigen. </w:t>
      </w:r>
    </w:p>
    <w:p w14:paraId="5CBC23AE" w14:textId="77777777" w:rsidR="00C87525" w:rsidRDefault="00C87525" w:rsidP="00FD14A9"/>
    <w:p w14:paraId="5CBC23AF" w14:textId="77777777" w:rsidR="00C87525" w:rsidRPr="00C87525" w:rsidRDefault="00C87525" w:rsidP="00FD14A9">
      <w:pPr>
        <w:rPr>
          <w:b/>
        </w:rPr>
      </w:pPr>
      <w:r w:rsidRPr="00C87525">
        <w:rPr>
          <w:b/>
        </w:rPr>
        <w:t>Rol van</w:t>
      </w:r>
      <w:r w:rsidR="00DA278A">
        <w:rPr>
          <w:b/>
        </w:rPr>
        <w:t xml:space="preserve"> het College van</w:t>
      </w:r>
      <w:r w:rsidRPr="00C87525">
        <w:rPr>
          <w:b/>
        </w:rPr>
        <w:t xml:space="preserve"> burgemeester en schepenen</w:t>
      </w:r>
    </w:p>
    <w:p w14:paraId="5CBC23B0" w14:textId="77777777" w:rsidR="00FD14A9" w:rsidRDefault="00CC1320" w:rsidP="00241326">
      <w:r>
        <w:lastRenderedPageBreak/>
        <w:t xml:space="preserve">Als de raad de opdrachtgever is van de </w:t>
      </w:r>
      <w:r w:rsidR="00DA278A">
        <w:t>participatieaanpak, dan is het C</w:t>
      </w:r>
      <w:r>
        <w:t>ollege van burgemeester en schepenen de opdrachthouder</w:t>
      </w:r>
      <w:r w:rsidR="00633F23">
        <w:t xml:space="preserve">. Het College schept </w:t>
      </w:r>
      <w:r>
        <w:t xml:space="preserve">de voorwaarden voor een goede voorbereiding, </w:t>
      </w:r>
      <w:r w:rsidR="00DA278A">
        <w:t xml:space="preserve">spreekt </w:t>
      </w:r>
      <w:r>
        <w:t xml:space="preserve">duidelijke mandaten </w:t>
      </w:r>
      <w:r w:rsidR="00DA278A">
        <w:t>af</w:t>
      </w:r>
      <w:r w:rsidR="00633F23">
        <w:t xml:space="preserve"> </w:t>
      </w:r>
      <w:r>
        <w:t xml:space="preserve">en </w:t>
      </w:r>
      <w:r w:rsidR="00DA278A">
        <w:t>faciliteert over</w:t>
      </w:r>
      <w:r>
        <w:t xml:space="preserve"> tussen de verschillende maatschappelijke spelers</w:t>
      </w:r>
      <w:r w:rsidR="00DA278A">
        <w:t>. Het S</w:t>
      </w:r>
      <w:r>
        <w:t>chepencollege regisseert de s</w:t>
      </w:r>
      <w:r w:rsidRPr="00CC1320">
        <w:t xml:space="preserve">amenwerking tussen overheid, burgers en markt </w:t>
      </w:r>
      <w:r>
        <w:t>om machtsconflicten en bevoegdheidsdiscussies te vermijden. Het</w:t>
      </w:r>
      <w:r w:rsidRPr="00CC1320">
        <w:t xml:space="preserve"> </w:t>
      </w:r>
      <w:r>
        <w:t>coördineert de ui</w:t>
      </w:r>
      <w:r w:rsidRPr="00CC1320">
        <w:t>teenlopende belange</w:t>
      </w:r>
      <w:r>
        <w:t xml:space="preserve">n </w:t>
      </w:r>
      <w:r w:rsidRPr="00CC1320">
        <w:t xml:space="preserve">met oog op het algemene belang. </w:t>
      </w:r>
      <w:r w:rsidR="00DA278A">
        <w:t>Het C</w:t>
      </w:r>
      <w:r>
        <w:t>ollege blijft betrokken bij het participatieproces door aandachtig te luisteren en bijsturingen mogelijk te maken. Het neemt op een transparante manier besluiten en communiceert hierover naar alle betrokken partners.</w:t>
      </w:r>
      <w:r w:rsidR="00DA278A">
        <w:t xml:space="preserve"> Tegelijk durven ze een stuk beslissingsmacht afstaan aan de burger binnen een generiek beleidskader. </w:t>
      </w:r>
    </w:p>
    <w:p w14:paraId="5CBC23B1" w14:textId="77777777" w:rsidR="009D7347" w:rsidRDefault="009D7347" w:rsidP="00241326"/>
    <w:p w14:paraId="5CBC23B2" w14:textId="77777777" w:rsidR="009D7347" w:rsidRDefault="009D7347" w:rsidP="00241326">
      <w:pPr>
        <w:rPr>
          <w:b/>
        </w:rPr>
      </w:pPr>
      <w:r w:rsidRPr="009D7347">
        <w:rPr>
          <w:b/>
        </w:rPr>
        <w:t>Rol van medewerkers</w:t>
      </w:r>
    </w:p>
    <w:p w14:paraId="5CBC23B3" w14:textId="77777777" w:rsidR="00180C79" w:rsidRPr="00180C79" w:rsidRDefault="00180C79" w:rsidP="00241326">
      <w:r>
        <w:t xml:space="preserve">Medewerkers van lokale besturen zijn de communicatielijn tussen burgers en bestuur. Ze verstrekken informatie en vangen signalen op en staan in voor de verslaggeving. Ze vertalen de participatieaanpak in een concreet stappenplan en ontwerpen de opbouw van participatietrajecten. Ze evolueren naar coaches van burgerinitiatieven om deze zuurstof, licht en voedingsbodem te geven. </w:t>
      </w:r>
      <w:r w:rsidR="00DA278A">
        <w:t>De ambtelijke hiërarchie mag de initiatiefnemers niet afremmen. Een duidelijke rolverdeling welke delen in handen blijven van de professionals, en welke delen overgelaten worden aan de burgers is noodzakelijk.</w:t>
      </w:r>
      <w:r w:rsidR="000B0501">
        <w:t xml:space="preserve"> Medewerkers nemen ook</w:t>
      </w:r>
      <w:r>
        <w:t xml:space="preserve"> laagdrempelige initiatieven om de kwetsbare burgers te </w:t>
      </w:r>
      <w:r w:rsidR="000B0501">
        <w:t>betrekken</w:t>
      </w:r>
      <w:r>
        <w:t xml:space="preserve">. </w:t>
      </w:r>
    </w:p>
    <w:p w14:paraId="5CBC23B4" w14:textId="77777777" w:rsidR="007B661A" w:rsidRDefault="007B661A" w:rsidP="005D2740">
      <w:pPr>
        <w:pStyle w:val="Kop1"/>
      </w:pPr>
      <w:r>
        <w:t xml:space="preserve">Wat doet de VVSG voor u? </w:t>
      </w:r>
    </w:p>
    <w:p w14:paraId="5CBC23B5" w14:textId="77777777" w:rsidR="007B661A" w:rsidRDefault="00CC20E0" w:rsidP="002D4714">
      <w:pPr>
        <w:pStyle w:val="Lijstalinea"/>
        <w:numPr>
          <w:ilvl w:val="0"/>
          <w:numId w:val="37"/>
        </w:numPr>
      </w:pPr>
      <w:r>
        <w:t xml:space="preserve">Belangenbehartiging </w:t>
      </w:r>
      <w:r w:rsidR="00145EF4">
        <w:t>op V</w:t>
      </w:r>
      <w:r>
        <w:t>laams en federaal niveau</w:t>
      </w:r>
      <w:r w:rsidR="00292E1B">
        <w:t xml:space="preserve"> om lokaal de optimale omstandigheden te creëren om beleidsparticipatie mogelijk te maken</w:t>
      </w:r>
    </w:p>
    <w:p w14:paraId="5CBC23B6" w14:textId="77777777" w:rsidR="00CC20E0" w:rsidRDefault="00CC20E0" w:rsidP="002D4714">
      <w:pPr>
        <w:pStyle w:val="Lijstalinea"/>
        <w:numPr>
          <w:ilvl w:val="0"/>
          <w:numId w:val="37"/>
        </w:numPr>
      </w:pPr>
      <w:r>
        <w:t>Kennisdeling</w:t>
      </w:r>
      <w:r w:rsidR="00292E1B">
        <w:t xml:space="preserve"> van praktijkervaring en wetenschappelijke inzichten</w:t>
      </w:r>
    </w:p>
    <w:p w14:paraId="5CBC23B7" w14:textId="77777777" w:rsidR="00292E1B" w:rsidRDefault="00292E1B" w:rsidP="002D4714">
      <w:pPr>
        <w:pStyle w:val="Lijstalinea"/>
        <w:numPr>
          <w:ilvl w:val="0"/>
          <w:numId w:val="37"/>
        </w:numPr>
      </w:pPr>
      <w:r>
        <w:t>Een leeromgeving aanbieden om ervaringen uit te wisselen en samen met andere besturen participatie-vraagstukken aan te pakken</w:t>
      </w:r>
    </w:p>
    <w:p w14:paraId="5CBC23B8" w14:textId="77777777" w:rsidR="00145EF4" w:rsidRDefault="00145EF4" w:rsidP="002D4714">
      <w:pPr>
        <w:pStyle w:val="Lijstalinea"/>
        <w:numPr>
          <w:ilvl w:val="0"/>
          <w:numId w:val="37"/>
        </w:numPr>
      </w:pPr>
      <w:r>
        <w:t>Adviesverlening</w:t>
      </w:r>
      <w:r w:rsidR="002D4714">
        <w:t xml:space="preserve"> op maat van het lokaal bestuur</w:t>
      </w:r>
    </w:p>
    <w:p w14:paraId="5CBC23B9" w14:textId="77777777" w:rsidR="002D4714" w:rsidRDefault="00292E1B" w:rsidP="002D4714">
      <w:pPr>
        <w:pStyle w:val="Lijstalinea"/>
        <w:numPr>
          <w:ilvl w:val="0"/>
          <w:numId w:val="37"/>
        </w:numPr>
      </w:pPr>
      <w:r>
        <w:t>Informatie verschaffen</w:t>
      </w:r>
      <w:r w:rsidR="002D4714">
        <w:t xml:space="preserve"> over </w:t>
      </w:r>
      <w:r>
        <w:t>decretale</w:t>
      </w:r>
      <w:r w:rsidR="002D4714">
        <w:t xml:space="preserve"> verplichtingen</w:t>
      </w:r>
      <w:r>
        <w:t xml:space="preserve"> (decreet Lokaal Bestuur, decreet Lokaal Sociaal Beleid, sectorale decreten)</w:t>
      </w:r>
    </w:p>
    <w:p w14:paraId="5CBC23BA" w14:textId="77777777" w:rsidR="00CC20E0" w:rsidRPr="007B661A" w:rsidRDefault="002D4714" w:rsidP="002D4714">
      <w:pPr>
        <w:pStyle w:val="Lijstalinea"/>
        <w:numPr>
          <w:ilvl w:val="0"/>
          <w:numId w:val="37"/>
        </w:numPr>
      </w:pPr>
      <w:r>
        <w:t>Inspireren met praktijkvoorbeelden</w:t>
      </w:r>
    </w:p>
    <w:p w14:paraId="5CBC23BB" w14:textId="77777777" w:rsidR="007B661A" w:rsidRDefault="007B661A" w:rsidP="007B661A">
      <w:pPr>
        <w:pStyle w:val="Kop1"/>
      </w:pPr>
      <w:r>
        <w:t xml:space="preserve">Meer weten? </w:t>
      </w:r>
    </w:p>
    <w:p w14:paraId="5CBC23BC" w14:textId="77777777" w:rsidR="007B661A" w:rsidRDefault="007B661A" w:rsidP="007B661A"/>
    <w:p w14:paraId="5CBC23BD" w14:textId="77777777" w:rsidR="00B662AC" w:rsidRDefault="00B662AC" w:rsidP="00366B0D">
      <w:r>
        <w:t>Website VVSG</w:t>
      </w:r>
    </w:p>
    <w:p w14:paraId="5CBC23BE" w14:textId="77777777" w:rsidR="00F80ECD" w:rsidRDefault="00C31624" w:rsidP="00366B0D">
      <w:pPr>
        <w:pStyle w:val="Lijstalinea"/>
        <w:numPr>
          <w:ilvl w:val="0"/>
          <w:numId w:val="38"/>
        </w:numPr>
      </w:pPr>
      <w:hyperlink r:id="rId36" w:history="1">
        <w:r w:rsidR="00F80ECD" w:rsidRPr="00F80ECD">
          <w:rPr>
            <w:rStyle w:val="Hyperlink"/>
          </w:rPr>
          <w:t>Theoretisch kader</w:t>
        </w:r>
      </w:hyperlink>
    </w:p>
    <w:p w14:paraId="5CBC23BF" w14:textId="77777777" w:rsidR="00B662AC" w:rsidRDefault="00366B0D" w:rsidP="00366B0D">
      <w:pPr>
        <w:pStyle w:val="Lijstalinea"/>
        <w:numPr>
          <w:ilvl w:val="0"/>
          <w:numId w:val="38"/>
        </w:numPr>
      </w:pPr>
      <w:r>
        <w:t xml:space="preserve">Inspirerende </w:t>
      </w:r>
      <w:hyperlink r:id="rId37" w:history="1">
        <w:r w:rsidR="002030E7" w:rsidRPr="002030E7">
          <w:rPr>
            <w:rStyle w:val="Hyperlink"/>
          </w:rPr>
          <w:t>participatie</w:t>
        </w:r>
        <w:r w:rsidRPr="002030E7">
          <w:rPr>
            <w:rStyle w:val="Hyperlink"/>
          </w:rPr>
          <w:t>methodieken</w:t>
        </w:r>
      </w:hyperlink>
    </w:p>
    <w:p w14:paraId="5CBC23C0" w14:textId="77777777" w:rsidR="00B662AC" w:rsidRDefault="00366B0D" w:rsidP="00B662AC">
      <w:pPr>
        <w:pStyle w:val="Lijstalinea"/>
        <w:numPr>
          <w:ilvl w:val="0"/>
          <w:numId w:val="38"/>
        </w:numPr>
      </w:pPr>
      <w:r>
        <w:t xml:space="preserve">Inspirerende </w:t>
      </w:r>
      <w:hyperlink r:id="rId38" w:anchor="Default=%7B%22k%22%3A%22%22%2C%22r%22%3A%5B%7B%22n%22%3A%22VVSGGemeentetTags%22%2C%22t%22%3A%5B%22%5C%22%C7%82%C7%82706172746963697061746965%5C%22%22%5D%2C%22o%22%3A%22and%22%2C%22k%22%3Afalse%2C%22m%22%3Anull%7D%5D%7D" w:history="1">
        <w:r w:rsidRPr="002030E7">
          <w:rPr>
            <w:rStyle w:val="Hyperlink"/>
          </w:rPr>
          <w:t>praktijkvoorbeelden</w:t>
        </w:r>
      </w:hyperlink>
      <w:r w:rsidR="002030E7">
        <w:t xml:space="preserve"> van lokale besturen</w:t>
      </w:r>
    </w:p>
    <w:p w14:paraId="5CBC23C1" w14:textId="77777777" w:rsidR="00B662AC" w:rsidRDefault="00C31624" w:rsidP="00B662AC">
      <w:pPr>
        <w:pStyle w:val="Lijstalinea"/>
        <w:numPr>
          <w:ilvl w:val="0"/>
          <w:numId w:val="38"/>
        </w:numPr>
      </w:pPr>
      <w:hyperlink r:id="rId39" w:history="1">
        <w:r w:rsidR="00B662AC" w:rsidRPr="002030E7">
          <w:rPr>
            <w:rStyle w:val="Hyperlink"/>
          </w:rPr>
          <w:t>Regelgevend kader</w:t>
        </w:r>
      </w:hyperlink>
      <w:r w:rsidR="00B662AC">
        <w:t xml:space="preserve"> </w:t>
      </w:r>
    </w:p>
    <w:p w14:paraId="5CBC23C2" w14:textId="77777777" w:rsidR="00B662AC" w:rsidRDefault="00C31624" w:rsidP="00B662AC">
      <w:pPr>
        <w:pStyle w:val="Lijstalinea"/>
        <w:numPr>
          <w:ilvl w:val="0"/>
          <w:numId w:val="39"/>
        </w:numPr>
      </w:pPr>
      <w:hyperlink r:id="rId40" w:history="1">
        <w:r w:rsidR="00B662AC" w:rsidRPr="00487EFB">
          <w:rPr>
            <w:rStyle w:val="Hyperlink"/>
          </w:rPr>
          <w:t>Decreet Lokaal Bestuur</w:t>
        </w:r>
      </w:hyperlink>
      <w:r w:rsidR="00487EFB">
        <w:t xml:space="preserve"> en </w:t>
      </w:r>
      <w:hyperlink r:id="rId41" w:history="1">
        <w:r w:rsidR="00487EFB" w:rsidRPr="00487EFB">
          <w:rPr>
            <w:rStyle w:val="Hyperlink"/>
          </w:rPr>
          <w:t>samenvatting artikels over lokale beleidsparticipatie</w:t>
        </w:r>
      </w:hyperlink>
    </w:p>
    <w:p w14:paraId="5CBC23C3" w14:textId="77777777" w:rsidR="00B662AC" w:rsidRDefault="00C31624" w:rsidP="00B662AC">
      <w:pPr>
        <w:pStyle w:val="Lijstalinea"/>
        <w:numPr>
          <w:ilvl w:val="0"/>
          <w:numId w:val="39"/>
        </w:numPr>
      </w:pPr>
      <w:hyperlink r:id="rId42" w:history="1">
        <w:r w:rsidR="00B662AC" w:rsidRPr="00487EFB">
          <w:rPr>
            <w:rStyle w:val="Hyperlink"/>
          </w:rPr>
          <w:t>Decreet Lokaal Sociaal Beleid</w:t>
        </w:r>
      </w:hyperlink>
    </w:p>
    <w:p w14:paraId="5CBC23C4" w14:textId="77777777" w:rsidR="00B662AC" w:rsidRDefault="00487EFB" w:rsidP="00B662AC">
      <w:pPr>
        <w:pStyle w:val="Lijstalinea"/>
        <w:numPr>
          <w:ilvl w:val="0"/>
          <w:numId w:val="39"/>
        </w:numPr>
      </w:pPr>
      <w:r>
        <w:t xml:space="preserve">Samenvatting </w:t>
      </w:r>
      <w:hyperlink r:id="rId43" w:history="1">
        <w:r w:rsidRPr="00487EFB">
          <w:rPr>
            <w:rStyle w:val="Hyperlink"/>
          </w:rPr>
          <w:t>verplichte participatie in de s</w:t>
        </w:r>
        <w:r w:rsidR="00B662AC" w:rsidRPr="00487EFB">
          <w:rPr>
            <w:rStyle w:val="Hyperlink"/>
          </w:rPr>
          <w:t>ectorale decreten</w:t>
        </w:r>
      </w:hyperlink>
      <w:r w:rsidR="00B662AC">
        <w:t xml:space="preserve"> </w:t>
      </w:r>
    </w:p>
    <w:p w14:paraId="5CBC23C5" w14:textId="77777777" w:rsidR="00366B0D" w:rsidRDefault="00366B0D" w:rsidP="00366B0D"/>
    <w:p w14:paraId="5CBC23C6" w14:textId="77777777" w:rsidR="00B662AC" w:rsidRDefault="00B662AC" w:rsidP="00366B0D">
      <w:r>
        <w:t>Boeken</w:t>
      </w:r>
    </w:p>
    <w:p w14:paraId="5CBC23C7" w14:textId="77777777" w:rsidR="00FE2FDE" w:rsidRDefault="00FE2FDE" w:rsidP="00B662AC">
      <w:pPr>
        <w:pStyle w:val="Lijstalinea"/>
        <w:numPr>
          <w:ilvl w:val="0"/>
          <w:numId w:val="40"/>
        </w:numPr>
      </w:pPr>
      <w:r>
        <w:t xml:space="preserve">Albert Meijer, Marlies </w:t>
      </w:r>
      <w:proofErr w:type="spellStart"/>
      <w:r>
        <w:t>Honingh</w:t>
      </w:r>
      <w:proofErr w:type="spellEnd"/>
      <w:r>
        <w:t xml:space="preserve">, Trui Steen, Bram </w:t>
      </w:r>
      <w:proofErr w:type="spellStart"/>
      <w:r>
        <w:t>Ver</w:t>
      </w:r>
      <w:r w:rsidR="00487EFB">
        <w:t>schuere</w:t>
      </w:r>
      <w:proofErr w:type="spellEnd"/>
      <w:r w:rsidR="00487EFB">
        <w:t xml:space="preserve"> en Taco </w:t>
      </w:r>
      <w:proofErr w:type="spellStart"/>
      <w:r w:rsidR="00487EFB">
        <w:t>Brandsen</w:t>
      </w:r>
      <w:proofErr w:type="spellEnd"/>
      <w:r w:rsidR="00487EFB">
        <w:t xml:space="preserve"> (2018).</w:t>
      </w:r>
      <w:r>
        <w:t xml:space="preserve"> Coproductie in de publieke sector, Vanden </w:t>
      </w:r>
      <w:proofErr w:type="spellStart"/>
      <w:r>
        <w:t>Broele</w:t>
      </w:r>
      <w:proofErr w:type="spellEnd"/>
      <w:r>
        <w:t>.</w:t>
      </w:r>
      <w:r w:rsidR="00487EFB">
        <w:t xml:space="preserve"> </w:t>
      </w:r>
      <w:hyperlink r:id="rId44" w:history="1">
        <w:r w:rsidR="00487EFB" w:rsidRPr="00487EFB">
          <w:rPr>
            <w:rStyle w:val="Hyperlink"/>
          </w:rPr>
          <w:t>Bestel</w:t>
        </w:r>
      </w:hyperlink>
    </w:p>
    <w:p w14:paraId="5CBC23C8" w14:textId="77777777" w:rsidR="00B662AC" w:rsidRDefault="00B662AC" w:rsidP="00B662AC">
      <w:pPr>
        <w:pStyle w:val="Lijstalinea"/>
        <w:numPr>
          <w:ilvl w:val="0"/>
          <w:numId w:val="40"/>
        </w:numPr>
      </w:pPr>
      <w:r>
        <w:t xml:space="preserve">Mattie Jacobs en Joke Vanreppelen (2013). Toekomsten voor participatie. </w:t>
      </w:r>
      <w:proofErr w:type="spellStart"/>
      <w:r>
        <w:t>Politeia</w:t>
      </w:r>
      <w:proofErr w:type="spellEnd"/>
      <w:r w:rsidR="00487EFB">
        <w:t xml:space="preserve">. </w:t>
      </w:r>
      <w:hyperlink r:id="rId45" w:history="1">
        <w:r w:rsidR="00487EFB" w:rsidRPr="00487EFB">
          <w:rPr>
            <w:rStyle w:val="Hyperlink"/>
          </w:rPr>
          <w:t>Bestel</w:t>
        </w:r>
      </w:hyperlink>
    </w:p>
    <w:p w14:paraId="5CBC23C9" w14:textId="77777777" w:rsidR="00BE15B7" w:rsidRDefault="00BE15B7" w:rsidP="00BE15B7">
      <w:pPr>
        <w:pStyle w:val="Lijstalinea"/>
        <w:numPr>
          <w:ilvl w:val="0"/>
          <w:numId w:val="40"/>
        </w:numPr>
      </w:pPr>
      <w:proofErr w:type="spellStart"/>
      <w:r>
        <w:t>Many</w:t>
      </w:r>
      <w:proofErr w:type="spellEnd"/>
      <w:r>
        <w:t xml:space="preserve"> Claeys (2018).</w:t>
      </w:r>
      <w:r w:rsidRPr="00BE15B7">
        <w:t xml:space="preserve"> Red de democratie</w:t>
      </w:r>
      <w:r>
        <w:t>.</w:t>
      </w:r>
      <w:r w:rsidR="00487EFB">
        <w:t xml:space="preserve"> Waarom het systeem hapert en wat er we eraan kunnen doen, Polis. </w:t>
      </w:r>
      <w:hyperlink r:id="rId46" w:history="1">
        <w:r w:rsidR="00487EFB" w:rsidRPr="00487EFB">
          <w:rPr>
            <w:rStyle w:val="Hyperlink"/>
          </w:rPr>
          <w:t>Bestel</w:t>
        </w:r>
      </w:hyperlink>
    </w:p>
    <w:p w14:paraId="5CBC23CA" w14:textId="77777777" w:rsidR="00FE2FDE" w:rsidRDefault="00FE2FDE" w:rsidP="00366B0D"/>
    <w:p w14:paraId="5CBC23CB" w14:textId="77777777" w:rsidR="00C24390" w:rsidRDefault="00C24390" w:rsidP="00366B0D">
      <w:r>
        <w:t>Partnerorganisaties</w:t>
      </w:r>
    </w:p>
    <w:p w14:paraId="5CBC23CC" w14:textId="77777777" w:rsidR="00366B0D" w:rsidRDefault="00C31624" w:rsidP="00C24390">
      <w:pPr>
        <w:pStyle w:val="Lijstalinea"/>
        <w:numPr>
          <w:ilvl w:val="0"/>
          <w:numId w:val="33"/>
        </w:numPr>
      </w:pPr>
      <w:hyperlink r:id="rId47" w:history="1">
        <w:r w:rsidR="00366B0D" w:rsidRPr="00B662AC">
          <w:rPr>
            <w:rStyle w:val="Hyperlink"/>
          </w:rPr>
          <w:t>De Wakkere Burger</w:t>
        </w:r>
      </w:hyperlink>
    </w:p>
    <w:p w14:paraId="5CBC23CD" w14:textId="77777777" w:rsidR="00366B0D" w:rsidRDefault="00366B0D" w:rsidP="00C24390">
      <w:pPr>
        <w:pStyle w:val="Lijstalinea"/>
        <w:numPr>
          <w:ilvl w:val="0"/>
          <w:numId w:val="33"/>
        </w:numPr>
      </w:pPr>
      <w:r>
        <w:t>Website</w:t>
      </w:r>
      <w:r w:rsidR="00E34EAF">
        <w:t xml:space="preserve"> kenniscentrum participatie</w:t>
      </w:r>
      <w:r>
        <w:t xml:space="preserve"> Vlaamse overheid</w:t>
      </w:r>
      <w:r w:rsidR="002B2AA6">
        <w:t xml:space="preserve"> (in opmaak)</w:t>
      </w:r>
    </w:p>
    <w:p w14:paraId="5CBC23CE" w14:textId="77777777" w:rsidR="005D2740" w:rsidRDefault="00B662AC" w:rsidP="00C24390">
      <w:pPr>
        <w:pStyle w:val="Lijstalinea"/>
        <w:numPr>
          <w:ilvl w:val="0"/>
          <w:numId w:val="33"/>
        </w:numPr>
      </w:pPr>
      <w:r>
        <w:t>Samenlevingsopbouw</w:t>
      </w:r>
      <w:r w:rsidR="002B2AA6">
        <w:t xml:space="preserve"> ‘</w:t>
      </w:r>
      <w:hyperlink r:id="rId48" w:history="1">
        <w:r w:rsidR="005D2740" w:rsidRPr="00B662AC">
          <w:rPr>
            <w:rStyle w:val="Hyperlink"/>
          </w:rPr>
          <w:t>Iedere stem telt</w:t>
        </w:r>
        <w:r w:rsidR="002B2AA6" w:rsidRPr="00B662AC">
          <w:rPr>
            <w:rStyle w:val="Hyperlink"/>
          </w:rPr>
          <w:t>’</w:t>
        </w:r>
      </w:hyperlink>
      <w:r>
        <w:t xml:space="preserve"> </w:t>
      </w:r>
    </w:p>
    <w:p w14:paraId="5CBC23CF" w14:textId="77777777" w:rsidR="005D2740" w:rsidRDefault="00C31624" w:rsidP="00C24390">
      <w:pPr>
        <w:pStyle w:val="Lijstalinea"/>
        <w:numPr>
          <w:ilvl w:val="0"/>
          <w:numId w:val="33"/>
        </w:numPr>
      </w:pPr>
      <w:hyperlink r:id="rId49" w:history="1">
        <w:r w:rsidR="005D2740" w:rsidRPr="00B662AC">
          <w:rPr>
            <w:rStyle w:val="Hyperlink"/>
          </w:rPr>
          <w:t>TAO vzw</w:t>
        </w:r>
      </w:hyperlink>
      <w:r w:rsidR="00B662AC">
        <w:t>, teams voor advies en ondersteuning armoede</w:t>
      </w:r>
    </w:p>
    <w:p w14:paraId="5CBC23D0" w14:textId="77777777" w:rsidR="00366B0D" w:rsidRDefault="002B2AA6" w:rsidP="00366B0D">
      <w:pPr>
        <w:pStyle w:val="Lijstalinea"/>
        <w:numPr>
          <w:ilvl w:val="0"/>
          <w:numId w:val="33"/>
        </w:numPr>
      </w:pPr>
      <w:proofErr w:type="spellStart"/>
      <w:r w:rsidRPr="002B2AA6">
        <w:t>Demos</w:t>
      </w:r>
      <w:proofErr w:type="spellEnd"/>
      <w:r w:rsidRPr="002B2AA6">
        <w:t xml:space="preserve">, </w:t>
      </w:r>
      <w:r w:rsidR="00B662AC">
        <w:t>voor participatie en democratie</w:t>
      </w:r>
      <w:r w:rsidRPr="002B2AA6">
        <w:t xml:space="preserve"> ‘</w:t>
      </w:r>
      <w:hyperlink r:id="rId50" w:history="1">
        <w:r w:rsidRPr="00B662AC">
          <w:rPr>
            <w:rStyle w:val="Hyperlink"/>
          </w:rPr>
          <w:t xml:space="preserve">het </w:t>
        </w:r>
        <w:proofErr w:type="spellStart"/>
        <w:r w:rsidRPr="00B662AC">
          <w:rPr>
            <w:rStyle w:val="Hyperlink"/>
          </w:rPr>
          <w:t>dna</w:t>
        </w:r>
        <w:proofErr w:type="spellEnd"/>
        <w:r w:rsidRPr="00B662AC">
          <w:rPr>
            <w:rStyle w:val="Hyperlink"/>
          </w:rPr>
          <w:t xml:space="preserve"> van participatie</w:t>
        </w:r>
      </w:hyperlink>
      <w:r w:rsidR="00B662AC">
        <w:t>’</w:t>
      </w:r>
    </w:p>
    <w:p w14:paraId="5CBC23D1" w14:textId="77777777" w:rsidR="00366B0D" w:rsidRPr="007B661A" w:rsidRDefault="00366B0D" w:rsidP="00366B0D"/>
    <w:sectPr w:rsidR="00366B0D" w:rsidRPr="007B661A" w:rsidSect="00FB6255">
      <w:headerReference w:type="default" r:id="rId51"/>
      <w:footerReference w:type="even" r:id="rId52"/>
      <w:footerReference w:type="default" r:id="rId53"/>
      <w:headerReference w:type="first" r:id="rId54"/>
      <w:footerReference w:type="first" r:id="rId55"/>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23D4" w14:textId="77777777" w:rsidR="00BD5AD9" w:rsidRDefault="00BD5AD9" w:rsidP="003D1334">
      <w:r>
        <w:separator/>
      </w:r>
    </w:p>
  </w:endnote>
  <w:endnote w:type="continuationSeparator" w:id="0">
    <w:p w14:paraId="5CBC23D5" w14:textId="77777777" w:rsidR="00BD5AD9" w:rsidRDefault="00BD5AD9"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23D7" w14:textId="77777777" w:rsidR="0029025F" w:rsidRDefault="0029025F">
    <w:pPr>
      <w:pStyle w:val="Voettekst"/>
    </w:pPr>
  </w:p>
  <w:p w14:paraId="5CBC23D8" w14:textId="77777777" w:rsidR="007E2E9E" w:rsidRDefault="007E2E9E" w:rsidP="00821E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23D9" w14:textId="77777777" w:rsidR="007E2E9E" w:rsidRDefault="00153086" w:rsidP="00821EAE">
    <w:r>
      <w:fldChar w:fldCharType="begin"/>
    </w:r>
    <w:r>
      <w:instrText xml:space="preserve"> CREATEDATE \@ "d MMMM yyyy" \* MERGEFORMAT </w:instrText>
    </w:r>
    <w:r>
      <w:fldChar w:fldCharType="separate"/>
    </w:r>
    <w:r w:rsidR="007B661A">
      <w:rPr>
        <w:noProof/>
      </w:rPr>
      <w:t>11 juni 2018</w:t>
    </w:r>
    <w:r>
      <w:rPr>
        <w:noProof/>
      </w:rPr>
      <w:fldChar w:fldCharType="end"/>
    </w:r>
    <w:r w:rsidR="007E2E9E">
      <w:t xml:space="preserve"> - </w:t>
    </w:r>
    <w:r>
      <w:fldChar w:fldCharType="begin"/>
    </w:r>
    <w:r>
      <w:instrText xml:space="preserve"> PAGE \* Arabic \* MERGEFORMAT </w:instrText>
    </w:r>
    <w:r>
      <w:fldChar w:fldCharType="separate"/>
    </w:r>
    <w:r w:rsidR="009A1211">
      <w:rPr>
        <w:noProof/>
      </w:rPr>
      <w:t>3</w:t>
    </w:r>
    <w:r>
      <w:rPr>
        <w:noProof/>
      </w:rPr>
      <w:fldChar w:fldCharType="end"/>
    </w:r>
    <w:r w:rsidR="007E2E9E">
      <w:t>/</w:t>
    </w:r>
    <w:fldSimple w:instr=" NUMPAGES \* Arabic \* MERGEFORMAT ">
      <w:r w:rsidR="009A1211">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23DB" w14:textId="77777777" w:rsidR="007E2E9E" w:rsidRDefault="00153086" w:rsidP="00FB6255">
    <w:r>
      <w:fldChar w:fldCharType="begin"/>
    </w:r>
    <w:r>
      <w:instrText xml:space="preserve"> CREATEDATE \@ "d MMMM yyyy" \* MERGEFORMAT </w:instrText>
    </w:r>
    <w:r>
      <w:fldChar w:fldCharType="separate"/>
    </w:r>
    <w:r w:rsidR="003F41EA">
      <w:rPr>
        <w:noProof/>
      </w:rPr>
      <w:t>18</w:t>
    </w:r>
    <w:r w:rsidR="007B661A">
      <w:rPr>
        <w:noProof/>
      </w:rPr>
      <w:t xml:space="preserve"> juni 2018</w:t>
    </w:r>
    <w:r>
      <w:rPr>
        <w:noProof/>
      </w:rPr>
      <w:fldChar w:fldCharType="end"/>
    </w:r>
    <w:r w:rsidR="007E2E9E">
      <w:t xml:space="preserve"> - </w:t>
    </w:r>
    <w:r>
      <w:fldChar w:fldCharType="begin"/>
    </w:r>
    <w:r>
      <w:instrText xml:space="preserve"> PAGE \* Arabic \* MERGEFORMAT </w:instrText>
    </w:r>
    <w:r>
      <w:fldChar w:fldCharType="separate"/>
    </w:r>
    <w:r w:rsidR="0072188D">
      <w:rPr>
        <w:noProof/>
      </w:rPr>
      <w:t>1</w:t>
    </w:r>
    <w:r>
      <w:rPr>
        <w:noProof/>
      </w:rPr>
      <w:fldChar w:fldCharType="end"/>
    </w:r>
    <w:r w:rsidR="007E2E9E">
      <w:t>/</w:t>
    </w:r>
    <w:fldSimple w:instr=" NUMPAGES \* Arabic \* MERGEFORMAT ">
      <w:r w:rsidR="0072188D">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23D2" w14:textId="77777777" w:rsidR="00BD5AD9" w:rsidRDefault="00BD5AD9" w:rsidP="003D1334">
      <w:r>
        <w:separator/>
      </w:r>
    </w:p>
  </w:footnote>
  <w:footnote w:type="continuationSeparator" w:id="0">
    <w:p w14:paraId="5CBC23D3" w14:textId="77777777" w:rsidR="00BD5AD9" w:rsidRDefault="00BD5AD9" w:rsidP="003D1334">
      <w:r>
        <w:continuationSeparator/>
      </w:r>
    </w:p>
  </w:footnote>
  <w:footnote w:id="1">
    <w:p w14:paraId="5CBC23E2" w14:textId="77777777" w:rsidR="0029025F" w:rsidRDefault="0029025F">
      <w:pPr>
        <w:pStyle w:val="Voetnoottekst"/>
      </w:pPr>
      <w:r>
        <w:rPr>
          <w:rStyle w:val="Voetnootmarkering"/>
        </w:rPr>
        <w:footnoteRef/>
      </w:r>
      <w:r>
        <w:t xml:space="preserve"> </w:t>
      </w:r>
      <w:r w:rsidRPr="0029025F">
        <w:t xml:space="preserve">Albert Meijer, Marlies </w:t>
      </w:r>
      <w:proofErr w:type="spellStart"/>
      <w:r w:rsidRPr="0029025F">
        <w:t>Honingh</w:t>
      </w:r>
      <w:proofErr w:type="spellEnd"/>
      <w:r w:rsidRPr="0029025F">
        <w:t xml:space="preserve">, Trui Steen, Bram </w:t>
      </w:r>
      <w:proofErr w:type="spellStart"/>
      <w:r w:rsidRPr="0029025F">
        <w:t>Verschuere</w:t>
      </w:r>
      <w:proofErr w:type="spellEnd"/>
      <w:r w:rsidRPr="0029025F">
        <w:t xml:space="preserve"> en Taco </w:t>
      </w:r>
      <w:proofErr w:type="spellStart"/>
      <w:r w:rsidRPr="0029025F">
        <w:t>Brandsen</w:t>
      </w:r>
      <w:proofErr w:type="spellEnd"/>
      <w:r w:rsidRPr="0029025F">
        <w:t xml:space="preserve"> (2018); Coproductie in de publieke sector, Vanden </w:t>
      </w:r>
      <w:proofErr w:type="spellStart"/>
      <w:r w:rsidRPr="0029025F">
        <w:t>Broele</w:t>
      </w:r>
      <w:proofErr w:type="spellEnd"/>
      <w:r w:rsidRPr="002902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23D6" w14:textId="77777777" w:rsidR="007E2E9E" w:rsidRDefault="007E2E9E" w:rsidP="003D1334">
    <w:pPr>
      <w:pStyle w:val="Koptekst"/>
    </w:pPr>
    <w:r>
      <w:rPr>
        <w:noProof/>
        <w:sz w:val="14"/>
        <w:szCs w:val="14"/>
        <w:lang w:eastAsia="nl-BE"/>
      </w:rPr>
      <w:drawing>
        <wp:anchor distT="0" distB="0" distL="114300" distR="114300" simplePos="0" relativeHeight="251671552" behindDoc="0" locked="0" layoutInCell="1" allowOverlap="1" wp14:anchorId="5CBC23DC" wp14:editId="5CBC23DD">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23DA" w14:textId="77777777" w:rsidR="007E2E9E" w:rsidRDefault="007E2E9E" w:rsidP="003D1334">
    <w:pPr>
      <w:pStyle w:val="Koptekst"/>
    </w:pPr>
    <w:r>
      <w:rPr>
        <w:noProof/>
        <w:lang w:eastAsia="nl-BE"/>
      </w:rPr>
      <w:drawing>
        <wp:anchor distT="0" distB="0" distL="114300" distR="114300" simplePos="0" relativeHeight="251680768" behindDoc="0" locked="0" layoutInCell="1" allowOverlap="1" wp14:anchorId="5CBC23DE" wp14:editId="5CBC23DF">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5CBC23E0" wp14:editId="5CBC23E1">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FB1281"/>
    <w:multiLevelType w:val="hybridMultilevel"/>
    <w:tmpl w:val="2F121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3" w15:restartNumberingAfterBreak="0">
    <w:nsid w:val="0C6C2A75"/>
    <w:multiLevelType w:val="hybridMultilevel"/>
    <w:tmpl w:val="270A1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8F54B5"/>
    <w:multiLevelType w:val="hybridMultilevel"/>
    <w:tmpl w:val="CAF245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6B576E"/>
    <w:multiLevelType w:val="hybridMultilevel"/>
    <w:tmpl w:val="D13205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C76F27"/>
    <w:multiLevelType w:val="hybridMultilevel"/>
    <w:tmpl w:val="D17AA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410333"/>
    <w:multiLevelType w:val="hybridMultilevel"/>
    <w:tmpl w:val="CB2858FC"/>
    <w:lvl w:ilvl="0" w:tplc="08130005">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5"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6" w15:restartNumberingAfterBreak="0">
    <w:nsid w:val="5FFA5272"/>
    <w:multiLevelType w:val="hybridMultilevel"/>
    <w:tmpl w:val="3CFA9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8" w15:restartNumberingAfterBreak="0">
    <w:nsid w:val="64A845CE"/>
    <w:multiLevelType w:val="hybridMultilevel"/>
    <w:tmpl w:val="731671F6"/>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9" w15:restartNumberingAfterBreak="0">
    <w:nsid w:val="66E6407A"/>
    <w:multiLevelType w:val="hybridMultilevel"/>
    <w:tmpl w:val="78F0FB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9309D2"/>
    <w:multiLevelType w:val="hybridMultilevel"/>
    <w:tmpl w:val="E39EE8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CC624F"/>
    <w:multiLevelType w:val="hybridMultilevel"/>
    <w:tmpl w:val="689EF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4"/>
  </w:num>
  <w:num w:numId="4">
    <w:abstractNumId w:val="22"/>
  </w:num>
  <w:num w:numId="5">
    <w:abstractNumId w:val="21"/>
  </w:num>
  <w:num w:numId="6">
    <w:abstractNumId w:val="7"/>
  </w:num>
  <w:num w:numId="7">
    <w:abstractNumId w:val="13"/>
  </w:num>
  <w:num w:numId="8">
    <w:abstractNumId w:val="2"/>
  </w:num>
  <w:num w:numId="9">
    <w:abstractNumId w:val="13"/>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9"/>
  </w:num>
  <w:num w:numId="21">
    <w:abstractNumId w:val="6"/>
  </w:num>
  <w:num w:numId="22">
    <w:abstractNumId w:val="0"/>
  </w:num>
  <w:num w:numId="23">
    <w:abstractNumId w:val="0"/>
  </w:num>
  <w:num w:numId="24">
    <w:abstractNumId w:val="6"/>
  </w:num>
  <w:num w:numId="25">
    <w:abstractNumId w:val="12"/>
  </w:num>
  <w:num w:numId="26">
    <w:abstractNumId w:val="9"/>
  </w:num>
  <w:num w:numId="27">
    <w:abstractNumId w:val="17"/>
  </w:num>
  <w:num w:numId="28">
    <w:abstractNumId w:val="15"/>
  </w:num>
  <w:num w:numId="29">
    <w:abstractNumId w:val="15"/>
  </w:num>
  <w:num w:numId="30">
    <w:abstractNumId w:val="15"/>
  </w:num>
  <w:num w:numId="31">
    <w:abstractNumId w:val="15"/>
  </w:num>
  <w:num w:numId="32">
    <w:abstractNumId w:val="18"/>
  </w:num>
  <w:num w:numId="33">
    <w:abstractNumId w:val="11"/>
  </w:num>
  <w:num w:numId="34">
    <w:abstractNumId w:val="16"/>
  </w:num>
  <w:num w:numId="35">
    <w:abstractNumId w:val="1"/>
  </w:num>
  <w:num w:numId="36">
    <w:abstractNumId w:val="10"/>
  </w:num>
  <w:num w:numId="37">
    <w:abstractNumId w:val="19"/>
  </w:num>
  <w:num w:numId="38">
    <w:abstractNumId w:val="8"/>
  </w:num>
  <w:num w:numId="39">
    <w:abstractNumId w:val="14"/>
  </w:num>
  <w:num w:numId="40">
    <w:abstractNumId w:val="3"/>
  </w:num>
  <w:num w:numId="41">
    <w:abstractNumId w:val="23"/>
  </w:num>
  <w:num w:numId="4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1A"/>
    <w:rsid w:val="00004622"/>
    <w:rsid w:val="00020F97"/>
    <w:rsid w:val="00027C2B"/>
    <w:rsid w:val="00032DA4"/>
    <w:rsid w:val="0003410D"/>
    <w:rsid w:val="0005572A"/>
    <w:rsid w:val="00074570"/>
    <w:rsid w:val="00086BBC"/>
    <w:rsid w:val="000A6930"/>
    <w:rsid w:val="000A77E9"/>
    <w:rsid w:val="000B0501"/>
    <w:rsid w:val="000B617B"/>
    <w:rsid w:val="000D2B07"/>
    <w:rsid w:val="000D4F03"/>
    <w:rsid w:val="000F0F55"/>
    <w:rsid w:val="001201A4"/>
    <w:rsid w:val="001413C4"/>
    <w:rsid w:val="00145EF4"/>
    <w:rsid w:val="00150E6E"/>
    <w:rsid w:val="00153086"/>
    <w:rsid w:val="00160285"/>
    <w:rsid w:val="001720CC"/>
    <w:rsid w:val="00177D4D"/>
    <w:rsid w:val="00180C79"/>
    <w:rsid w:val="0018564B"/>
    <w:rsid w:val="001954C9"/>
    <w:rsid w:val="001A5C20"/>
    <w:rsid w:val="001A790D"/>
    <w:rsid w:val="001B071F"/>
    <w:rsid w:val="001B1AC8"/>
    <w:rsid w:val="001C6234"/>
    <w:rsid w:val="001D6A4A"/>
    <w:rsid w:val="001D7AC1"/>
    <w:rsid w:val="001E3D2E"/>
    <w:rsid w:val="002030E7"/>
    <w:rsid w:val="00206331"/>
    <w:rsid w:val="002146F8"/>
    <w:rsid w:val="00230D5D"/>
    <w:rsid w:val="00241326"/>
    <w:rsid w:val="00242D45"/>
    <w:rsid w:val="00255B5D"/>
    <w:rsid w:val="0027181C"/>
    <w:rsid w:val="00285035"/>
    <w:rsid w:val="0029025F"/>
    <w:rsid w:val="00292E1B"/>
    <w:rsid w:val="00296FF0"/>
    <w:rsid w:val="002A1137"/>
    <w:rsid w:val="002A2F7D"/>
    <w:rsid w:val="002A5BC6"/>
    <w:rsid w:val="002B2AA6"/>
    <w:rsid w:val="002C2BCA"/>
    <w:rsid w:val="002C6CDB"/>
    <w:rsid w:val="002D0A8D"/>
    <w:rsid w:val="002D4714"/>
    <w:rsid w:val="002E7CC3"/>
    <w:rsid w:val="00307F4F"/>
    <w:rsid w:val="00322BF6"/>
    <w:rsid w:val="00334C13"/>
    <w:rsid w:val="00337BEC"/>
    <w:rsid w:val="00340F88"/>
    <w:rsid w:val="003459BF"/>
    <w:rsid w:val="00360221"/>
    <w:rsid w:val="00366B0D"/>
    <w:rsid w:val="00385CA5"/>
    <w:rsid w:val="00387F33"/>
    <w:rsid w:val="00390A92"/>
    <w:rsid w:val="00396287"/>
    <w:rsid w:val="003A53D5"/>
    <w:rsid w:val="003B5858"/>
    <w:rsid w:val="003D088D"/>
    <w:rsid w:val="003D1334"/>
    <w:rsid w:val="003E251E"/>
    <w:rsid w:val="003E586A"/>
    <w:rsid w:val="003F41EA"/>
    <w:rsid w:val="00424D5D"/>
    <w:rsid w:val="004553C9"/>
    <w:rsid w:val="004579C9"/>
    <w:rsid w:val="00463C4B"/>
    <w:rsid w:val="00487EFB"/>
    <w:rsid w:val="004A777D"/>
    <w:rsid w:val="004B1908"/>
    <w:rsid w:val="004B4C4D"/>
    <w:rsid w:val="004B6ED9"/>
    <w:rsid w:val="004C096B"/>
    <w:rsid w:val="004D2D5C"/>
    <w:rsid w:val="004E722E"/>
    <w:rsid w:val="004F5C85"/>
    <w:rsid w:val="00503DB4"/>
    <w:rsid w:val="00505021"/>
    <w:rsid w:val="005170CD"/>
    <w:rsid w:val="005252D1"/>
    <w:rsid w:val="0054514C"/>
    <w:rsid w:val="00552218"/>
    <w:rsid w:val="00565448"/>
    <w:rsid w:val="005777B5"/>
    <w:rsid w:val="005A159E"/>
    <w:rsid w:val="005A48A7"/>
    <w:rsid w:val="005B09E3"/>
    <w:rsid w:val="005B7E02"/>
    <w:rsid w:val="005C5B05"/>
    <w:rsid w:val="005C6551"/>
    <w:rsid w:val="005D2740"/>
    <w:rsid w:val="005D4B2C"/>
    <w:rsid w:val="005E5D7A"/>
    <w:rsid w:val="005E7A22"/>
    <w:rsid w:val="005F38C9"/>
    <w:rsid w:val="006000A5"/>
    <w:rsid w:val="00624CC1"/>
    <w:rsid w:val="006269FB"/>
    <w:rsid w:val="00626B34"/>
    <w:rsid w:val="00633F23"/>
    <w:rsid w:val="00636FBE"/>
    <w:rsid w:val="00640582"/>
    <w:rsid w:val="00642C93"/>
    <w:rsid w:val="00647F78"/>
    <w:rsid w:val="00651F67"/>
    <w:rsid w:val="006556C5"/>
    <w:rsid w:val="00660B90"/>
    <w:rsid w:val="00664EE4"/>
    <w:rsid w:val="00671BBF"/>
    <w:rsid w:val="006B3298"/>
    <w:rsid w:val="006C4BC1"/>
    <w:rsid w:val="006C62C0"/>
    <w:rsid w:val="006D6D55"/>
    <w:rsid w:val="006E02B3"/>
    <w:rsid w:val="006F1E5C"/>
    <w:rsid w:val="0070098A"/>
    <w:rsid w:val="00712187"/>
    <w:rsid w:val="0071720D"/>
    <w:rsid w:val="0072188D"/>
    <w:rsid w:val="0073454D"/>
    <w:rsid w:val="007404ED"/>
    <w:rsid w:val="00740713"/>
    <w:rsid w:val="00763300"/>
    <w:rsid w:val="0076622C"/>
    <w:rsid w:val="007778F4"/>
    <w:rsid w:val="007B661A"/>
    <w:rsid w:val="007B7DCB"/>
    <w:rsid w:val="007C53BA"/>
    <w:rsid w:val="007E2E9E"/>
    <w:rsid w:val="007E3D9A"/>
    <w:rsid w:val="007F52D6"/>
    <w:rsid w:val="008167B1"/>
    <w:rsid w:val="00821EAE"/>
    <w:rsid w:val="008361F1"/>
    <w:rsid w:val="008442E9"/>
    <w:rsid w:val="00845B73"/>
    <w:rsid w:val="008607D2"/>
    <w:rsid w:val="00863921"/>
    <w:rsid w:val="00884501"/>
    <w:rsid w:val="00885317"/>
    <w:rsid w:val="008A6083"/>
    <w:rsid w:val="008E53C9"/>
    <w:rsid w:val="008E5C76"/>
    <w:rsid w:val="008F5085"/>
    <w:rsid w:val="00903EB4"/>
    <w:rsid w:val="009167DE"/>
    <w:rsid w:val="00921E9C"/>
    <w:rsid w:val="00931B67"/>
    <w:rsid w:val="009328FE"/>
    <w:rsid w:val="0094045D"/>
    <w:rsid w:val="0095090A"/>
    <w:rsid w:val="00952405"/>
    <w:rsid w:val="00956178"/>
    <w:rsid w:val="00981C09"/>
    <w:rsid w:val="00985103"/>
    <w:rsid w:val="009A1211"/>
    <w:rsid w:val="009A2C86"/>
    <w:rsid w:val="009B777C"/>
    <w:rsid w:val="009D6A35"/>
    <w:rsid w:val="009D7347"/>
    <w:rsid w:val="00A07FFE"/>
    <w:rsid w:val="00A3625D"/>
    <w:rsid w:val="00A54F42"/>
    <w:rsid w:val="00A55301"/>
    <w:rsid w:val="00A915C5"/>
    <w:rsid w:val="00A95E1B"/>
    <w:rsid w:val="00A96235"/>
    <w:rsid w:val="00AB2D3D"/>
    <w:rsid w:val="00AB496A"/>
    <w:rsid w:val="00AC5BF8"/>
    <w:rsid w:val="00AE2711"/>
    <w:rsid w:val="00AF053C"/>
    <w:rsid w:val="00AF7641"/>
    <w:rsid w:val="00B061B2"/>
    <w:rsid w:val="00B160C3"/>
    <w:rsid w:val="00B25741"/>
    <w:rsid w:val="00B662AC"/>
    <w:rsid w:val="00B96820"/>
    <w:rsid w:val="00BB27C9"/>
    <w:rsid w:val="00BC0F67"/>
    <w:rsid w:val="00BC12C7"/>
    <w:rsid w:val="00BD5AD9"/>
    <w:rsid w:val="00BD7E19"/>
    <w:rsid w:val="00BE15B7"/>
    <w:rsid w:val="00BE2775"/>
    <w:rsid w:val="00BF1A6E"/>
    <w:rsid w:val="00C02FE3"/>
    <w:rsid w:val="00C24390"/>
    <w:rsid w:val="00C31624"/>
    <w:rsid w:val="00C35A64"/>
    <w:rsid w:val="00C4738B"/>
    <w:rsid w:val="00C47CBE"/>
    <w:rsid w:val="00C50AEA"/>
    <w:rsid w:val="00C64AD4"/>
    <w:rsid w:val="00C66378"/>
    <w:rsid w:val="00C72D82"/>
    <w:rsid w:val="00C87525"/>
    <w:rsid w:val="00C9693D"/>
    <w:rsid w:val="00C97B5B"/>
    <w:rsid w:val="00CA0D14"/>
    <w:rsid w:val="00CA16D0"/>
    <w:rsid w:val="00CA7EC6"/>
    <w:rsid w:val="00CB37F0"/>
    <w:rsid w:val="00CC1014"/>
    <w:rsid w:val="00CC1320"/>
    <w:rsid w:val="00CC20E0"/>
    <w:rsid w:val="00CD028C"/>
    <w:rsid w:val="00CD196A"/>
    <w:rsid w:val="00CE42D7"/>
    <w:rsid w:val="00D209BE"/>
    <w:rsid w:val="00D21968"/>
    <w:rsid w:val="00D247AA"/>
    <w:rsid w:val="00D32F45"/>
    <w:rsid w:val="00D46707"/>
    <w:rsid w:val="00D57E32"/>
    <w:rsid w:val="00D6207D"/>
    <w:rsid w:val="00D644B9"/>
    <w:rsid w:val="00D663F8"/>
    <w:rsid w:val="00DA0B45"/>
    <w:rsid w:val="00DA278A"/>
    <w:rsid w:val="00DD60D0"/>
    <w:rsid w:val="00DE4FE7"/>
    <w:rsid w:val="00DF32A3"/>
    <w:rsid w:val="00E0120D"/>
    <w:rsid w:val="00E050CE"/>
    <w:rsid w:val="00E3274C"/>
    <w:rsid w:val="00E34EAF"/>
    <w:rsid w:val="00E35713"/>
    <w:rsid w:val="00E366FE"/>
    <w:rsid w:val="00E37515"/>
    <w:rsid w:val="00E61FCE"/>
    <w:rsid w:val="00E65FFB"/>
    <w:rsid w:val="00E81454"/>
    <w:rsid w:val="00E9078F"/>
    <w:rsid w:val="00E90C24"/>
    <w:rsid w:val="00E90F4D"/>
    <w:rsid w:val="00E9402C"/>
    <w:rsid w:val="00EA018D"/>
    <w:rsid w:val="00EA337A"/>
    <w:rsid w:val="00EA5C71"/>
    <w:rsid w:val="00EB12F0"/>
    <w:rsid w:val="00EC0FDD"/>
    <w:rsid w:val="00EC36E1"/>
    <w:rsid w:val="00ED08EF"/>
    <w:rsid w:val="00ED2898"/>
    <w:rsid w:val="00ED3E6D"/>
    <w:rsid w:val="00EF5771"/>
    <w:rsid w:val="00EF7C76"/>
    <w:rsid w:val="00F02663"/>
    <w:rsid w:val="00F05B4F"/>
    <w:rsid w:val="00F12467"/>
    <w:rsid w:val="00F2144E"/>
    <w:rsid w:val="00F23C83"/>
    <w:rsid w:val="00F267D0"/>
    <w:rsid w:val="00F42405"/>
    <w:rsid w:val="00F44086"/>
    <w:rsid w:val="00F5575E"/>
    <w:rsid w:val="00F76A88"/>
    <w:rsid w:val="00F80ECD"/>
    <w:rsid w:val="00F81296"/>
    <w:rsid w:val="00F91DCA"/>
    <w:rsid w:val="00FA051E"/>
    <w:rsid w:val="00FA29F5"/>
    <w:rsid w:val="00FA60CC"/>
    <w:rsid w:val="00FA6D2E"/>
    <w:rsid w:val="00FB0706"/>
    <w:rsid w:val="00FB59B0"/>
    <w:rsid w:val="00FB6255"/>
    <w:rsid w:val="00FC724D"/>
    <w:rsid w:val="00FC775F"/>
    <w:rsid w:val="00FD14A9"/>
    <w:rsid w:val="00FD5FE9"/>
    <w:rsid w:val="00FE2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C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rsid w:val="00FA29F5"/>
    <w:pPr>
      <w:ind w:left="720"/>
    </w:pPr>
  </w:style>
  <w:style w:type="paragraph" w:styleId="Voettekst">
    <w:name w:val="footer"/>
    <w:basedOn w:val="Standaard"/>
    <w:link w:val="VoettekstChar"/>
    <w:uiPriority w:val="99"/>
    <w:unhideWhenUsed/>
    <w:rsid w:val="0029025F"/>
    <w:pPr>
      <w:tabs>
        <w:tab w:val="center" w:pos="4680"/>
        <w:tab w:val="right" w:pos="9360"/>
      </w:tabs>
      <w:spacing w:line="240" w:lineRule="auto"/>
      <w:contextualSpacing w:val="0"/>
    </w:pPr>
    <w:rPr>
      <w:rFonts w:asciiTheme="minorHAnsi" w:eastAsiaTheme="minorEastAsia" w:hAnsiTheme="minorHAnsi"/>
      <w:color w:val="auto"/>
      <w:sz w:val="22"/>
      <w:szCs w:val="22"/>
      <w:lang w:eastAsia="nl-BE"/>
    </w:rPr>
  </w:style>
  <w:style w:type="character" w:customStyle="1" w:styleId="VoettekstChar">
    <w:name w:val="Voettekst Char"/>
    <w:basedOn w:val="Standaardalinea-lettertype"/>
    <w:link w:val="Voettekst"/>
    <w:uiPriority w:val="99"/>
    <w:rsid w:val="0029025F"/>
    <w:rPr>
      <w:rFonts w:asciiTheme="minorHAnsi" w:eastAsiaTheme="minorEastAsia" w:hAnsiTheme="minorHAnsi"/>
      <w:sz w:val="22"/>
      <w:szCs w:val="22"/>
    </w:rPr>
  </w:style>
  <w:style w:type="paragraph" w:styleId="Voetnoottekst">
    <w:name w:val="footnote text"/>
    <w:basedOn w:val="Standaard"/>
    <w:link w:val="VoetnoottekstChar"/>
    <w:semiHidden/>
    <w:unhideWhenUsed/>
    <w:rsid w:val="0029025F"/>
    <w:pPr>
      <w:spacing w:line="240" w:lineRule="auto"/>
    </w:pPr>
    <w:rPr>
      <w:szCs w:val="20"/>
    </w:rPr>
  </w:style>
  <w:style w:type="character" w:customStyle="1" w:styleId="VoetnoottekstChar">
    <w:name w:val="Voetnoottekst Char"/>
    <w:basedOn w:val="Standaardalinea-lettertype"/>
    <w:link w:val="Voetnoottekst"/>
    <w:semiHidden/>
    <w:rsid w:val="0029025F"/>
    <w:rPr>
      <w:color w:val="585849" w:themeColor="text1" w:themeShade="80"/>
      <w:lang w:eastAsia="nl-NL"/>
    </w:rPr>
  </w:style>
  <w:style w:type="character" w:styleId="Voetnootmarkering">
    <w:name w:val="footnote reference"/>
    <w:basedOn w:val="Standaardalinea-lettertype"/>
    <w:semiHidden/>
    <w:unhideWhenUsed/>
    <w:rsid w:val="00290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ultureghem.be/nl/nieuws/new-project-grns-rode-poort" TargetMode="External"/><Relationship Id="rId18" Type="http://schemas.openxmlformats.org/officeDocument/2006/relationships/hyperlink" Target="http://dekruitfabriek.com/" TargetMode="External"/><Relationship Id="rId26" Type="http://schemas.openxmlformats.org/officeDocument/2006/relationships/hyperlink" Target="https://www.roeselare.be/sites/default/files/bijlage/Subsidiereglement%20samenvatting_1.pdf" TargetMode="External"/><Relationship Id="rId39" Type="http://schemas.openxmlformats.org/officeDocument/2006/relationships/hyperlink" Target="http://www.vvsg.be/thema/participatie/Pages/ParticipatieinBBC.aspx" TargetMode="External"/><Relationship Id="rId21" Type="http://schemas.openxmlformats.org/officeDocument/2006/relationships/hyperlink" Target="http://www.vvsg.be/praktijkenbank/Paginas/Tienen-krijgt-burgers-mee-voor-de-stad-van-de-toekomst.aspx" TargetMode="External"/><Relationship Id="rId34" Type="http://schemas.openxmlformats.org/officeDocument/2006/relationships/hyperlink" Target="http://www.vvsg.be/praktijkenbank/Paginas/VONK-bestrijdt-kinderarmoede-in-Dilbeek-.aspx" TargetMode="External"/><Relationship Id="rId42" Type="http://schemas.openxmlformats.org/officeDocument/2006/relationships/hyperlink" Target="http://docs.vlaamsparlement.be/pfile?id=1348978" TargetMode="External"/><Relationship Id="rId47" Type="http://schemas.openxmlformats.org/officeDocument/2006/relationships/hyperlink" Target="https://www.dewakkereburger.be/" TargetMode="External"/><Relationship Id="rId50" Type="http://schemas.openxmlformats.org/officeDocument/2006/relationships/hyperlink" Target="https://demos.be/blog/artikelenreeks-het-dna-van-participatie"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vsg.be/praktijkenbank/Paginas/Sociaal-contact-belangrijker-dan-oogst.aspx" TargetMode="External"/><Relationship Id="rId29" Type="http://schemas.openxmlformats.org/officeDocument/2006/relationships/hyperlink" Target="https://www.bonheiden.be/burgerparticipatie" TargetMode="External"/><Relationship Id="rId11" Type="http://schemas.openxmlformats.org/officeDocument/2006/relationships/endnotes" Target="endnotes.xml"/><Relationship Id="rId24" Type="http://schemas.openxmlformats.org/officeDocument/2006/relationships/hyperlink" Target="https://www.antwerpen.be/nl/overzicht/burgerbegroting-district-antwerpen/nieuws" TargetMode="External"/><Relationship Id="rId32" Type="http://schemas.openxmlformats.org/officeDocument/2006/relationships/hyperlink" Target="http://www.vvsg.be/praktijkenbank/Paginas/Sociaal-Huis-Oostende.aspx" TargetMode="External"/><Relationship Id="rId37" Type="http://schemas.openxmlformats.org/officeDocument/2006/relationships/hyperlink" Target="http://www.vvsg.be/thema/participatie/Methodieken/Forms/AllItems.aspx" TargetMode="External"/><Relationship Id="rId40" Type="http://schemas.openxmlformats.org/officeDocument/2006/relationships/hyperlink" Target="http://docs.vlaamsparlement.be/pfile?id=1354192" TargetMode="External"/><Relationship Id="rId45" Type="http://schemas.openxmlformats.org/officeDocument/2006/relationships/hyperlink" Target="http://www.politeia.be/nl-be/book/toekomsten-voor-participatie/13218.htm" TargetMode="External"/><Relationship Id="rId53"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hyperlink" Target="https://issuu.com/communicatie_kortrijk/docs/participatieplan-interacti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rnem.be/nieuwsdetail/1134/leer-jouw-buren-kennen" TargetMode="External"/><Relationship Id="rId22" Type="http://schemas.openxmlformats.org/officeDocument/2006/relationships/hyperlink" Target="https://www.peer.be/product/308/wat-is-participeer" TargetMode="External"/><Relationship Id="rId27" Type="http://schemas.openxmlformats.org/officeDocument/2006/relationships/hyperlink" Target="https://stad.gent/system/files/regulations/Subsidiereglement%20Netheidscharter.pdf" TargetMode="External"/><Relationship Id="rId30" Type="http://schemas.openxmlformats.org/officeDocument/2006/relationships/hyperlink" Target="https://www.mechelen.be/klachtenbehandeling" TargetMode="External"/><Relationship Id="rId35" Type="http://schemas.openxmlformats.org/officeDocument/2006/relationships/hyperlink" Target="http://www.vvsg.be/thema/participatie/Documents/Burgerparticipatie%20in%20het%20decreet%20Lokaal%20Bestuur.pdf" TargetMode="External"/><Relationship Id="rId43" Type="http://schemas.openxmlformats.org/officeDocument/2006/relationships/hyperlink" Target="http://www.vvsg.be/thema/participatie/Documents/overzicht%20decretale%20bepalingen%20participatie.xls" TargetMode="External"/><Relationship Id="rId48" Type="http://schemas.openxmlformats.org/officeDocument/2006/relationships/hyperlink" Target="http://www.samenlevingsopbouw.be/overons/ieders-stem-telt"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vvsg.be/praktijkenbank/Paginas/Koalabuurt,-mensen-bekommerd-om-buren.aspx" TargetMode="External"/><Relationship Id="rId17" Type="http://schemas.openxmlformats.org/officeDocument/2006/relationships/hyperlink" Target="https://www.beersel.be/product/1302/zwerfvuilactie-2403---2204-op-5-minuten-proper" TargetMode="External"/><Relationship Id="rId25" Type="http://schemas.openxmlformats.org/officeDocument/2006/relationships/hyperlink" Target="https://stad.gent/mobiliteitsplan/het-circulatieplan/opvolging/burgerkabinet" TargetMode="External"/><Relationship Id="rId33" Type="http://schemas.openxmlformats.org/officeDocument/2006/relationships/hyperlink" Target="http://www.vvsg.be/praktijkenbank/Paginas/Participatiegroep-van-cli&#235;nten.aspx" TargetMode="External"/><Relationship Id="rId38" Type="http://schemas.openxmlformats.org/officeDocument/2006/relationships/hyperlink" Target="http://www.vvsg.be/praktijkenbank/Paginas/Home.aspx" TargetMode="External"/><Relationship Id="rId46" Type="http://schemas.openxmlformats.org/officeDocument/2006/relationships/hyperlink" Target="https://www.polis.be/red-de-democratie.html" TargetMode="External"/><Relationship Id="rId20" Type="http://schemas.openxmlformats.org/officeDocument/2006/relationships/hyperlink" Target="https://www.geraardsbergen.be/dorpsraden-en-wijkplatforms" TargetMode="External"/><Relationship Id="rId41" Type="http://schemas.openxmlformats.org/officeDocument/2006/relationships/hyperlink" Target="http://www.vvsg.be/thema/participatie/Documents/Burgerparticipatie%20in%20het%20decreet%20Lokaal%20Bestuur.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hasselt.citizenlab.co/" TargetMode="External"/><Relationship Id="rId23" Type="http://schemas.openxmlformats.org/officeDocument/2006/relationships/hyperlink" Target="http://www.focus-wtv.be/nieuws/bewoners-kortemark-aan-zet-app" TargetMode="External"/><Relationship Id="rId28" Type="http://schemas.openxmlformats.org/officeDocument/2006/relationships/hyperlink" Target="https://www.aalter.be/product.aspx?id=791" TargetMode="External"/><Relationship Id="rId36" Type="http://schemas.openxmlformats.org/officeDocument/2006/relationships/hyperlink" Target="http://www.vvsg.be/thema/participatie/Pages/theorie.aspx" TargetMode="External"/><Relationship Id="rId49" Type="http://schemas.openxmlformats.org/officeDocument/2006/relationships/hyperlink" Target="http://www.tao-armoede.be/wie-we-zijn--contact"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docs.vlaamsparlement.be/pfile?id=1348978" TargetMode="External"/><Relationship Id="rId44" Type="http://schemas.openxmlformats.org/officeDocument/2006/relationships/hyperlink" Target="http://catalogus.uitgeverij.vandenbroele.be/fondscatalogus/767.aspx?pageID=20050609124856Z"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VLB\Office\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VVSG-142-22281</_dlc_DocId>
    <_dlc_DocIdUrl xmlns="9169c7df-b82e-40b0-ad97-8b693be98d4c">
      <Url>https://intranet.vvsg.be/programma/_layouts/15/DocIdRedir.aspx?ID=VVSG-142-22281</Url>
      <Description>VVSG-142-22281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B2024064F79C47A820F90B3DB25784" ma:contentTypeVersion="1" ma:contentTypeDescription="Een nieuw document maken." ma:contentTypeScope="" ma:versionID="3e46acdf09870538833c688a0be2b03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99d5af4f7cd6c42dbaba081522f3f0a4"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C884-6F88-4CB5-99F4-6FA34B9871D8}"/>
</file>

<file path=customXml/itemProps2.xml><?xml version="1.0" encoding="utf-8"?>
<ds:datastoreItem xmlns:ds="http://schemas.openxmlformats.org/officeDocument/2006/customXml" ds:itemID="{28FA08AA-9EC1-4FA3-91AE-AC3170D9E0E5}"/>
</file>

<file path=customXml/itemProps3.xml><?xml version="1.0" encoding="utf-8"?>
<ds:datastoreItem xmlns:ds="http://schemas.openxmlformats.org/officeDocument/2006/customXml" ds:itemID="{3C1F2017-8037-4351-84C6-153E8CEC5E84}"/>
</file>

<file path=customXml/itemProps4.xml><?xml version="1.0" encoding="utf-8"?>
<ds:datastoreItem xmlns:ds="http://schemas.openxmlformats.org/officeDocument/2006/customXml" ds:itemID="{57998EA0-01D5-4510-9A5C-63484035ADF7}"/>
</file>

<file path=customXml/itemProps5.xml><?xml version="1.0" encoding="utf-8"?>
<ds:datastoreItem xmlns:ds="http://schemas.openxmlformats.org/officeDocument/2006/customXml" ds:itemID="{C57D938E-19AC-4EF4-AB7A-550C3643FDB9}"/>
</file>

<file path=docProps/app.xml><?xml version="1.0" encoding="utf-8"?>
<Properties xmlns="http://schemas.openxmlformats.org/officeDocument/2006/extended-properties" xmlns:vt="http://schemas.openxmlformats.org/officeDocument/2006/docPropsVTypes">
  <Template>VVSG-nota met logo</Template>
  <TotalTime>0</TotalTime>
  <Pages>5</Pages>
  <Words>2219</Words>
  <Characters>12207</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2019-03-12T13:11:00Z</dcterms:created>
  <dcterms:modified xsi:type="dcterms:W3CDTF">2019-03-12T13:11:00Z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0x01010064B2024064F79C47A820F90B3DB25784</vt:lpwstr>
  </property>
  <property fmtid="{D5CDD505-2E9C-101B-9397-08002B2CF9AE}" pid="3" name="_dlc_DocIdItemGuid">
    <vt:lpwstr>16ac58b1-b0d8-4138-a57b-b5ae55eec7bb</vt:lpwstr>
  </property>
</Properties>
</file>