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D32BD" w14:textId="77777777" w:rsidR="006A6D51" w:rsidRDefault="006A6D51" w:rsidP="006A6D51">
      <w:pPr>
        <w:pStyle w:val="Titel"/>
        <w:jc w:val="left"/>
      </w:pPr>
      <w:r>
        <w:t>Aanpak voorbereiding en samenstelling toewijzingsraad</w:t>
      </w:r>
    </w:p>
    <w:p w14:paraId="3CA05EE4" w14:textId="49327049" w:rsidR="006A6D51" w:rsidRDefault="00446331" w:rsidP="006A6D51">
      <w:pPr>
        <w:jc w:val="left"/>
      </w:pPr>
      <w:r>
        <w:t>Verwerking info uit</w:t>
      </w:r>
      <w:r w:rsidR="006A6D51">
        <w:t xml:space="preserve"> werksessie 3/02/2023</w:t>
      </w:r>
    </w:p>
    <w:p w14:paraId="2DD31B75" w14:textId="77777777" w:rsidR="006A6D51" w:rsidRDefault="006A6D51" w:rsidP="006A6D51">
      <w:pPr>
        <w:jc w:val="left"/>
      </w:pPr>
    </w:p>
    <w:tbl>
      <w:tblPr>
        <w:tblStyle w:val="Tabelraster"/>
        <w:tblW w:w="0" w:type="auto"/>
        <w:tblLook w:val="04A0" w:firstRow="1" w:lastRow="0" w:firstColumn="1" w:lastColumn="0" w:noHBand="0" w:noVBand="1"/>
      </w:tblPr>
      <w:tblGrid>
        <w:gridCol w:w="2380"/>
        <w:gridCol w:w="6682"/>
      </w:tblGrid>
      <w:tr w:rsidR="006A6D51" w14:paraId="0FA042A3" w14:textId="77777777" w:rsidTr="00446331">
        <w:tc>
          <w:tcPr>
            <w:tcW w:w="9062" w:type="dxa"/>
            <w:gridSpan w:val="2"/>
          </w:tcPr>
          <w:p w14:paraId="3C832E9E" w14:textId="67BBFD59" w:rsidR="006A6D51" w:rsidRPr="006A6D51" w:rsidRDefault="00446331" w:rsidP="006A6D51">
            <w:pPr>
              <w:jc w:val="left"/>
              <w:rPr>
                <w:b/>
                <w:bCs/>
                <w:sz w:val="32"/>
                <w:szCs w:val="36"/>
              </w:rPr>
            </w:pPr>
            <w:r>
              <w:rPr>
                <w:b/>
                <w:bCs/>
                <w:sz w:val="32"/>
                <w:szCs w:val="36"/>
              </w:rPr>
              <w:t>Synthese</w:t>
            </w:r>
          </w:p>
        </w:tc>
      </w:tr>
      <w:tr w:rsidR="006A6D51" w14:paraId="3695C49A" w14:textId="77777777" w:rsidTr="00446331">
        <w:tc>
          <w:tcPr>
            <w:tcW w:w="9062" w:type="dxa"/>
            <w:gridSpan w:val="2"/>
          </w:tcPr>
          <w:p w14:paraId="5901D6AE" w14:textId="01324104" w:rsidR="006A6D51" w:rsidRPr="006A6D51" w:rsidRDefault="009F286B" w:rsidP="006A6D51">
            <w:pPr>
              <w:jc w:val="left"/>
              <w:rPr>
                <w:b/>
                <w:bCs/>
                <w:sz w:val="24"/>
                <w:szCs w:val="28"/>
              </w:rPr>
            </w:pPr>
            <w:r>
              <w:rPr>
                <w:b/>
                <w:bCs/>
                <w:sz w:val="24"/>
                <w:szCs w:val="28"/>
              </w:rPr>
              <w:t>Koppeling met v</w:t>
            </w:r>
            <w:r w:rsidR="006A6D51">
              <w:rPr>
                <w:b/>
                <w:bCs/>
                <w:sz w:val="24"/>
                <w:szCs w:val="28"/>
              </w:rPr>
              <w:t>orming woonmaatschappij</w:t>
            </w:r>
          </w:p>
        </w:tc>
      </w:tr>
      <w:tr w:rsidR="00B67061" w14:paraId="5C352A60" w14:textId="77777777" w:rsidTr="00446331">
        <w:tc>
          <w:tcPr>
            <w:tcW w:w="2380" w:type="dxa"/>
          </w:tcPr>
          <w:p w14:paraId="2FBEAFA5" w14:textId="17DBAA90" w:rsidR="00B67061" w:rsidRDefault="00B67061" w:rsidP="006A6D51">
            <w:pPr>
              <w:jc w:val="left"/>
            </w:pPr>
            <w:r>
              <w:t>Thematische werkgroepen</w:t>
            </w:r>
          </w:p>
        </w:tc>
        <w:tc>
          <w:tcPr>
            <w:tcW w:w="6682" w:type="dxa"/>
          </w:tcPr>
          <w:p w14:paraId="1D7AB6DB" w14:textId="77777777" w:rsidR="00B67061" w:rsidRDefault="00E05075" w:rsidP="006A6D51">
            <w:pPr>
              <w:jc w:val="left"/>
            </w:pPr>
            <w:r>
              <w:t>Het draaiboek woonmaatschappij stelt voor om onder andere een thematische werkgroep ‘klantenwerking’ samen te stellen. Deze werkgroep kan ook voorbereidend werk doen voor de uitwerking van het toewijzin</w:t>
            </w:r>
            <w:r w:rsidR="00881F3E">
              <w:t>gsmodel.</w:t>
            </w:r>
          </w:p>
          <w:p w14:paraId="73CC2BA6" w14:textId="77777777" w:rsidR="00E90B26" w:rsidRDefault="00E90B26" w:rsidP="006A6D51">
            <w:pPr>
              <w:jc w:val="left"/>
            </w:pPr>
          </w:p>
          <w:p w14:paraId="3C11A93F" w14:textId="3993BD26" w:rsidR="00E90B26" w:rsidRDefault="00881F3E" w:rsidP="006A6D51">
            <w:pPr>
              <w:jc w:val="left"/>
            </w:pPr>
            <w:r>
              <w:t>Aangezien deze werkgroepen samengesteld worden uit medewerkers van de sociale verhuurders die samen een woonmaatschappij vormen</w:t>
            </w:r>
            <w:r w:rsidR="004654EE">
              <w:t xml:space="preserve"> zijn noch welzijn, noch lokale besturen hier rechtstreeks bij betrokken</w:t>
            </w:r>
            <w:r w:rsidR="008A1975">
              <w:t>.</w:t>
            </w:r>
          </w:p>
          <w:p w14:paraId="0BF46357" w14:textId="77777777" w:rsidR="00E90B26" w:rsidRDefault="00E90B26" w:rsidP="006A6D51">
            <w:pPr>
              <w:jc w:val="left"/>
            </w:pPr>
          </w:p>
          <w:p w14:paraId="416509C9" w14:textId="32166F3A" w:rsidR="00E57A4B" w:rsidRPr="00E05075" w:rsidRDefault="008A1975" w:rsidP="006A6D51">
            <w:pPr>
              <w:jc w:val="left"/>
            </w:pPr>
            <w:r>
              <w:t>De werkgroep kan wel aan de slag om een intern huu</w:t>
            </w:r>
            <w:r w:rsidR="007224AB">
              <w:t>r</w:t>
            </w:r>
            <w:r>
              <w:t>r</w:t>
            </w:r>
            <w:r w:rsidR="007224AB">
              <w:t>e</w:t>
            </w:r>
            <w:r>
              <w:t>glement op te stellen</w:t>
            </w:r>
            <w:r w:rsidR="007224AB">
              <w:t>, en kan het overleg met gemeenten en welzijnspartner initiëren.</w:t>
            </w:r>
          </w:p>
        </w:tc>
      </w:tr>
      <w:tr w:rsidR="00B67061" w14:paraId="1806F4F2" w14:textId="77777777" w:rsidTr="00446331">
        <w:tc>
          <w:tcPr>
            <w:tcW w:w="2380" w:type="dxa"/>
          </w:tcPr>
          <w:p w14:paraId="4A76AB5D" w14:textId="50F266CE" w:rsidR="00B67061" w:rsidRDefault="00E13751" w:rsidP="006A6D51">
            <w:pPr>
              <w:jc w:val="left"/>
            </w:pPr>
            <w:r>
              <w:t>Bestaand b</w:t>
            </w:r>
            <w:r w:rsidR="00446331">
              <w:t>ovenlokaal</w:t>
            </w:r>
            <w:r w:rsidR="00B67061">
              <w:t xml:space="preserve"> overleg</w:t>
            </w:r>
          </w:p>
        </w:tc>
        <w:tc>
          <w:tcPr>
            <w:tcW w:w="6682" w:type="dxa"/>
          </w:tcPr>
          <w:p w14:paraId="1375F4C0" w14:textId="77777777" w:rsidR="00B67061" w:rsidRDefault="005777BD" w:rsidP="006A6D51">
            <w:pPr>
              <w:jc w:val="left"/>
            </w:pPr>
            <w:r>
              <w:t>Het traject om een woonmaatschappij te vormen is intens</w:t>
            </w:r>
            <w:r w:rsidR="008C7DB3">
              <w:t>. De opdrachten zijn talrijk</w:t>
            </w:r>
            <w:r>
              <w:t xml:space="preserve">. Externe </w:t>
            </w:r>
            <w:r w:rsidR="008C7DB3">
              <w:t>netwerkorganisatie of overlegplatformen betrekken ka</w:t>
            </w:r>
            <w:r w:rsidR="00742CC9">
              <w:t>n zorgen voor extra mankracht</w:t>
            </w:r>
            <w:r w:rsidR="00137957">
              <w:t xml:space="preserve"> en/of expertise, en kan bovendien in sommige gevallen afstemming en </w:t>
            </w:r>
            <w:proofErr w:type="spellStart"/>
            <w:r w:rsidR="00137957">
              <w:t>uniformisering</w:t>
            </w:r>
            <w:proofErr w:type="spellEnd"/>
            <w:r w:rsidR="00137957">
              <w:t xml:space="preserve"> over de grenzen van werkingsgebieden heen faciliteren.</w:t>
            </w:r>
          </w:p>
          <w:p w14:paraId="532110B2" w14:textId="77777777" w:rsidR="00E90B26" w:rsidRDefault="00E90B26" w:rsidP="006A6D51">
            <w:pPr>
              <w:jc w:val="left"/>
            </w:pPr>
          </w:p>
          <w:p w14:paraId="007F5AA8" w14:textId="7AB37F21" w:rsidR="00B816CD" w:rsidRDefault="00661DD1" w:rsidP="006A6D51">
            <w:pPr>
              <w:jc w:val="left"/>
            </w:pPr>
            <w:r>
              <w:t xml:space="preserve">Mogelijke </w:t>
            </w:r>
            <w:r w:rsidR="008F671D">
              <w:t>partners:</w:t>
            </w:r>
          </w:p>
          <w:p w14:paraId="2ABD2AFF" w14:textId="77777777" w:rsidR="008F671D" w:rsidRDefault="008F671D" w:rsidP="008F671D">
            <w:pPr>
              <w:pStyle w:val="Lijstalinea"/>
              <w:numPr>
                <w:ilvl w:val="0"/>
                <w:numId w:val="9"/>
              </w:numPr>
              <w:jc w:val="left"/>
            </w:pPr>
            <w:proofErr w:type="spellStart"/>
            <w:r>
              <w:t>IGS’en</w:t>
            </w:r>
            <w:proofErr w:type="spellEnd"/>
          </w:p>
          <w:p w14:paraId="1D5CBBBF" w14:textId="77777777" w:rsidR="008F671D" w:rsidRDefault="008F671D" w:rsidP="008F671D">
            <w:pPr>
              <w:pStyle w:val="Lijstalinea"/>
              <w:numPr>
                <w:ilvl w:val="0"/>
                <w:numId w:val="9"/>
              </w:numPr>
              <w:jc w:val="left"/>
            </w:pPr>
            <w:r>
              <w:t>Welzijnsoverleg</w:t>
            </w:r>
          </w:p>
          <w:p w14:paraId="40857C80" w14:textId="77777777" w:rsidR="0021681D" w:rsidRDefault="0021681D" w:rsidP="008F671D">
            <w:pPr>
              <w:pStyle w:val="Lijstalinea"/>
              <w:numPr>
                <w:ilvl w:val="0"/>
                <w:numId w:val="9"/>
              </w:numPr>
              <w:jc w:val="left"/>
            </w:pPr>
            <w:r>
              <w:t>Regionaal woonoverleg</w:t>
            </w:r>
          </w:p>
          <w:p w14:paraId="24885A6C" w14:textId="77777777" w:rsidR="0021681D" w:rsidRDefault="0021681D" w:rsidP="008F671D">
            <w:pPr>
              <w:pStyle w:val="Lijstalinea"/>
              <w:numPr>
                <w:ilvl w:val="0"/>
                <w:numId w:val="9"/>
              </w:numPr>
              <w:jc w:val="left"/>
            </w:pPr>
            <w:r>
              <w:t>Bestaande samenwerking</w:t>
            </w:r>
            <w:r w:rsidR="00951C89">
              <w:t>sinitiatieven</w:t>
            </w:r>
            <w:r>
              <w:t xml:space="preserve"> wonen-welzijn</w:t>
            </w:r>
          </w:p>
          <w:p w14:paraId="4598F54A" w14:textId="58517FBB" w:rsidR="00E57A4B" w:rsidRPr="00E05075" w:rsidRDefault="00951C89" w:rsidP="00E57A4B">
            <w:pPr>
              <w:pStyle w:val="Lijstalinea"/>
              <w:numPr>
                <w:ilvl w:val="0"/>
                <w:numId w:val="9"/>
              </w:numPr>
              <w:jc w:val="left"/>
            </w:pPr>
            <w:r>
              <w:t>…</w:t>
            </w:r>
          </w:p>
        </w:tc>
      </w:tr>
      <w:tr w:rsidR="00141203" w14:paraId="5FCCF5F3" w14:textId="77777777" w:rsidTr="00446331">
        <w:tc>
          <w:tcPr>
            <w:tcW w:w="2380" w:type="dxa"/>
          </w:tcPr>
          <w:p w14:paraId="748951A5" w14:textId="16B53B71" w:rsidR="00141203" w:rsidRDefault="00141203" w:rsidP="006A6D51">
            <w:pPr>
              <w:jc w:val="left"/>
            </w:pPr>
            <w:r>
              <w:t>Andere?</w:t>
            </w:r>
          </w:p>
        </w:tc>
        <w:tc>
          <w:tcPr>
            <w:tcW w:w="6682" w:type="dxa"/>
          </w:tcPr>
          <w:p w14:paraId="7D51C8CA" w14:textId="3AC572E8" w:rsidR="00033C75" w:rsidRDefault="00033C75" w:rsidP="00033C75">
            <w:pPr>
              <w:jc w:val="left"/>
            </w:pPr>
            <w:r>
              <w:t xml:space="preserve">Ook op andere overlegplatformen kunnen krijtlijnen uitgetekend worden voor de vorming van de WM en de inhoudelijke invulling. Waar </w:t>
            </w:r>
            <w:r w:rsidR="00E00B60">
              <w:t>nodig kan het nuttig zijn deze ook te betrekken in het verhaal.</w:t>
            </w:r>
          </w:p>
          <w:p w14:paraId="73846BC6" w14:textId="0013A449" w:rsidR="00141203" w:rsidRDefault="00E00B60" w:rsidP="00AA5CBA">
            <w:pPr>
              <w:pStyle w:val="Lijstalinea"/>
              <w:numPr>
                <w:ilvl w:val="0"/>
                <w:numId w:val="9"/>
              </w:numPr>
              <w:jc w:val="left"/>
            </w:pPr>
            <w:r>
              <w:t>B</w:t>
            </w:r>
            <w:r w:rsidR="00AA5CBA">
              <w:t>urgemeestersoverleg</w:t>
            </w:r>
          </w:p>
          <w:p w14:paraId="03AF2E33" w14:textId="5FD73C36" w:rsidR="00E00B60" w:rsidRDefault="00E00B60" w:rsidP="00AA5CBA">
            <w:pPr>
              <w:pStyle w:val="Lijstalinea"/>
              <w:numPr>
                <w:ilvl w:val="0"/>
                <w:numId w:val="9"/>
              </w:numPr>
              <w:jc w:val="left"/>
            </w:pPr>
            <w:r>
              <w:t>Bestuur</w:t>
            </w:r>
            <w:r w:rsidR="00E57A4B">
              <w:t>sorganen van de sociale verhuurders</w:t>
            </w:r>
          </w:p>
          <w:p w14:paraId="530E1F20" w14:textId="3ABF02DD" w:rsidR="00E90B26" w:rsidRPr="00E05075" w:rsidRDefault="00E57A4B" w:rsidP="006A6D51">
            <w:pPr>
              <w:pStyle w:val="Lijstalinea"/>
              <w:numPr>
                <w:ilvl w:val="0"/>
                <w:numId w:val="9"/>
              </w:numPr>
              <w:jc w:val="left"/>
            </w:pPr>
            <w:r>
              <w:t>…</w:t>
            </w:r>
          </w:p>
        </w:tc>
      </w:tr>
      <w:tr w:rsidR="006A6D51" w14:paraId="03DC9070" w14:textId="77777777" w:rsidTr="00446331">
        <w:tc>
          <w:tcPr>
            <w:tcW w:w="9062" w:type="dxa"/>
            <w:gridSpan w:val="2"/>
          </w:tcPr>
          <w:p w14:paraId="43BB4F43" w14:textId="63FB8200" w:rsidR="006A6D51" w:rsidRDefault="006A6D51" w:rsidP="006A6D51">
            <w:pPr>
              <w:jc w:val="left"/>
              <w:rPr>
                <w:b/>
                <w:bCs/>
                <w:sz w:val="24"/>
                <w:szCs w:val="28"/>
              </w:rPr>
            </w:pPr>
            <w:r>
              <w:rPr>
                <w:b/>
                <w:bCs/>
                <w:sz w:val="24"/>
                <w:szCs w:val="28"/>
              </w:rPr>
              <w:t>Werkgroep</w:t>
            </w:r>
            <w:r w:rsidR="00B67061">
              <w:rPr>
                <w:b/>
                <w:bCs/>
                <w:sz w:val="24"/>
                <w:szCs w:val="28"/>
              </w:rPr>
              <w:t xml:space="preserve"> toewijzen</w:t>
            </w:r>
          </w:p>
        </w:tc>
      </w:tr>
      <w:tr w:rsidR="006A6D51" w14:paraId="16E3A465" w14:textId="77777777" w:rsidTr="00446331">
        <w:tc>
          <w:tcPr>
            <w:tcW w:w="2380" w:type="dxa"/>
          </w:tcPr>
          <w:p w14:paraId="12291586" w14:textId="116523BB" w:rsidR="006A6D51" w:rsidRDefault="009F286B" w:rsidP="006A6D51">
            <w:pPr>
              <w:jc w:val="left"/>
            </w:pPr>
            <w:r>
              <w:t>Wanneer?</w:t>
            </w:r>
          </w:p>
        </w:tc>
        <w:tc>
          <w:tcPr>
            <w:tcW w:w="6682" w:type="dxa"/>
          </w:tcPr>
          <w:p w14:paraId="4D2B72E5" w14:textId="671B0A9E" w:rsidR="006A6D51" w:rsidRDefault="007118F4" w:rsidP="006A6D51">
            <w:pPr>
              <w:jc w:val="left"/>
            </w:pPr>
            <w:r>
              <w:t xml:space="preserve">De tijdslijn uit eerdere sessie toonde al aan dat er best niet gewacht wordt op </w:t>
            </w:r>
            <w:r w:rsidR="00195547">
              <w:t xml:space="preserve">de vorming van de toewijzingsraad om te starten met de uitwerking. </w:t>
            </w:r>
            <w:r w:rsidR="00662669">
              <w:t>Oprichten van een werkgroep doe je beter gisteren dan vandaag.</w:t>
            </w:r>
          </w:p>
        </w:tc>
      </w:tr>
      <w:tr w:rsidR="006A6D51" w14:paraId="223FDF74" w14:textId="77777777" w:rsidTr="00446331">
        <w:tc>
          <w:tcPr>
            <w:tcW w:w="2380" w:type="dxa"/>
          </w:tcPr>
          <w:p w14:paraId="7DE4F895" w14:textId="67211AC3" w:rsidR="006A6D51" w:rsidRDefault="009F286B" w:rsidP="006A6D51">
            <w:pPr>
              <w:jc w:val="left"/>
            </w:pPr>
            <w:r>
              <w:t>Wie</w:t>
            </w:r>
            <w:r w:rsidR="00B41572">
              <w:t>?</w:t>
            </w:r>
          </w:p>
        </w:tc>
        <w:tc>
          <w:tcPr>
            <w:tcW w:w="6682" w:type="dxa"/>
          </w:tcPr>
          <w:p w14:paraId="40E11A4C" w14:textId="77777777" w:rsidR="00706CED" w:rsidRDefault="00102682" w:rsidP="00706CED">
            <w:pPr>
              <w:jc w:val="left"/>
            </w:pPr>
            <w:r>
              <w:t>Tijdens de werksessie kwamen verschillende trajecten aan bod</w:t>
            </w:r>
            <w:r w:rsidR="001B0FBD">
              <w:t xml:space="preserve">. Opvallend was dat succesverhalen niet gemakkelijk </w:t>
            </w:r>
            <w:proofErr w:type="spellStart"/>
            <w:r w:rsidR="001B0FBD">
              <w:t>overzetbaar</w:t>
            </w:r>
            <w:proofErr w:type="spellEnd"/>
            <w:r w:rsidR="001B0FBD">
              <w:t xml:space="preserve"> zijn</w:t>
            </w:r>
            <w:r w:rsidR="00992E7B">
              <w:t xml:space="preserve"> naar andere regio’s.</w:t>
            </w:r>
          </w:p>
          <w:p w14:paraId="44D7B6A7" w14:textId="77777777" w:rsidR="00F760FD" w:rsidRDefault="00F760FD" w:rsidP="00706CED">
            <w:pPr>
              <w:jc w:val="left"/>
            </w:pPr>
          </w:p>
          <w:p w14:paraId="31CA1CC9" w14:textId="76A03752" w:rsidR="00F760FD" w:rsidRDefault="00F760FD" w:rsidP="00706CED">
            <w:pPr>
              <w:jc w:val="left"/>
              <w:rPr>
                <w:u w:val="single"/>
              </w:rPr>
            </w:pPr>
            <w:r>
              <w:rPr>
                <w:u w:val="single"/>
              </w:rPr>
              <w:t>Bovenlokale samenwerking</w:t>
            </w:r>
            <w:r w:rsidR="00BC327C">
              <w:rPr>
                <w:u w:val="single"/>
              </w:rPr>
              <w:t>:</w:t>
            </w:r>
          </w:p>
          <w:p w14:paraId="2AA42A54" w14:textId="294B77E0" w:rsidR="00BC327C" w:rsidRDefault="00BC327C" w:rsidP="00706CED">
            <w:pPr>
              <w:jc w:val="left"/>
            </w:pPr>
            <w:r w:rsidRPr="00BC327C">
              <w:t xml:space="preserve">We denken aan </w:t>
            </w:r>
            <w:proofErr w:type="spellStart"/>
            <w:r w:rsidRPr="00BC327C">
              <w:t>IGS’en</w:t>
            </w:r>
            <w:proofErr w:type="spellEnd"/>
            <w:r w:rsidR="0098515D">
              <w:t>,</w:t>
            </w:r>
            <w:r w:rsidR="00DE7F20">
              <w:t xml:space="preserve"> welzijnsverbanden</w:t>
            </w:r>
            <w:r w:rsidR="0098515D">
              <w:t>, …</w:t>
            </w:r>
          </w:p>
          <w:p w14:paraId="03C5884A" w14:textId="77777777" w:rsidR="0098515D" w:rsidRPr="00BC327C" w:rsidRDefault="0098515D" w:rsidP="00706CED">
            <w:pPr>
              <w:jc w:val="left"/>
            </w:pPr>
          </w:p>
          <w:tbl>
            <w:tblPr>
              <w:tblStyle w:val="Tabelraster"/>
              <w:tblW w:w="0" w:type="auto"/>
              <w:tblLook w:val="04A0" w:firstRow="1" w:lastRow="0" w:firstColumn="1" w:lastColumn="0" w:noHBand="0" w:noVBand="1"/>
            </w:tblPr>
            <w:tblGrid>
              <w:gridCol w:w="3228"/>
              <w:gridCol w:w="3228"/>
            </w:tblGrid>
            <w:tr w:rsidR="000A5B7E" w14:paraId="52DC11E7" w14:textId="77777777" w:rsidTr="000A5B7E">
              <w:tc>
                <w:tcPr>
                  <w:tcW w:w="3228" w:type="dxa"/>
                </w:tcPr>
                <w:p w14:paraId="6A65A939" w14:textId="0D0E481E" w:rsidR="000A5B7E" w:rsidRPr="0098515D" w:rsidRDefault="000A5B7E" w:rsidP="00706CED">
                  <w:pPr>
                    <w:jc w:val="left"/>
                    <w:rPr>
                      <w:b/>
                      <w:bCs/>
                    </w:rPr>
                  </w:pPr>
                  <w:r w:rsidRPr="0098515D">
                    <w:rPr>
                      <w:b/>
                      <w:bCs/>
                    </w:rPr>
                    <w:t>Voordelen</w:t>
                  </w:r>
                  <w:r w:rsidR="0098515D" w:rsidRPr="0098515D">
                    <w:rPr>
                      <w:b/>
                      <w:bCs/>
                    </w:rPr>
                    <w:t>:</w:t>
                  </w:r>
                </w:p>
              </w:tc>
              <w:tc>
                <w:tcPr>
                  <w:tcW w:w="3228" w:type="dxa"/>
                </w:tcPr>
                <w:p w14:paraId="5919EE69" w14:textId="1248C730" w:rsidR="000A5B7E" w:rsidRPr="0098515D" w:rsidRDefault="00D36DCA" w:rsidP="00706CED">
                  <w:pPr>
                    <w:jc w:val="left"/>
                    <w:rPr>
                      <w:b/>
                      <w:bCs/>
                    </w:rPr>
                  </w:pPr>
                  <w:r w:rsidRPr="0098515D">
                    <w:rPr>
                      <w:b/>
                      <w:bCs/>
                    </w:rPr>
                    <w:t>Haalbaar indien</w:t>
                  </w:r>
                  <w:r w:rsidR="0098515D" w:rsidRPr="0098515D">
                    <w:rPr>
                      <w:b/>
                      <w:bCs/>
                    </w:rPr>
                    <w:t>:</w:t>
                  </w:r>
                </w:p>
              </w:tc>
            </w:tr>
            <w:tr w:rsidR="000A5B7E" w14:paraId="3A8B46B4" w14:textId="77777777" w:rsidTr="000A5B7E">
              <w:tc>
                <w:tcPr>
                  <w:tcW w:w="3228" w:type="dxa"/>
                </w:tcPr>
                <w:p w14:paraId="40C2398D" w14:textId="77777777" w:rsidR="00ED423C" w:rsidRDefault="00ED423C" w:rsidP="00ED423C">
                  <w:pPr>
                    <w:pStyle w:val="Lijstalinea"/>
                    <w:numPr>
                      <w:ilvl w:val="0"/>
                      <w:numId w:val="9"/>
                    </w:numPr>
                    <w:ind w:left="225" w:hanging="225"/>
                    <w:jc w:val="left"/>
                  </w:pPr>
                  <w:r>
                    <w:t>Verschillende gemeenten ineens betrokken</w:t>
                  </w:r>
                </w:p>
                <w:p w14:paraId="05EA3D96" w14:textId="77777777" w:rsidR="000A5B7E" w:rsidRDefault="00ED423C" w:rsidP="00ED423C">
                  <w:pPr>
                    <w:pStyle w:val="Lijstalinea"/>
                    <w:numPr>
                      <w:ilvl w:val="0"/>
                      <w:numId w:val="9"/>
                    </w:numPr>
                    <w:ind w:left="225" w:hanging="225"/>
                    <w:jc w:val="left"/>
                  </w:pPr>
                  <w:r>
                    <w:t>Extra expertise en mankracht</w:t>
                  </w:r>
                </w:p>
                <w:p w14:paraId="6CD7E333" w14:textId="77777777" w:rsidR="00ED423C" w:rsidRDefault="00332841" w:rsidP="00ED423C">
                  <w:pPr>
                    <w:pStyle w:val="Lijstalinea"/>
                    <w:numPr>
                      <w:ilvl w:val="0"/>
                      <w:numId w:val="9"/>
                    </w:numPr>
                    <w:ind w:left="225" w:hanging="225"/>
                    <w:jc w:val="left"/>
                  </w:pPr>
                  <w:r>
                    <w:t>Geen nieuwe overleg- en beslissingsstructuur nodig</w:t>
                  </w:r>
                </w:p>
                <w:p w14:paraId="21D157F0" w14:textId="37CCE73D" w:rsidR="00332841" w:rsidRDefault="0011771C" w:rsidP="00ED423C">
                  <w:pPr>
                    <w:pStyle w:val="Lijstalinea"/>
                    <w:numPr>
                      <w:ilvl w:val="0"/>
                      <w:numId w:val="9"/>
                    </w:numPr>
                    <w:ind w:left="225" w:hanging="225"/>
                    <w:jc w:val="left"/>
                  </w:pPr>
                  <w:r>
                    <w:lastRenderedPageBreak/>
                    <w:t>…</w:t>
                  </w:r>
                </w:p>
              </w:tc>
              <w:tc>
                <w:tcPr>
                  <w:tcW w:w="3228" w:type="dxa"/>
                </w:tcPr>
                <w:p w14:paraId="39CA9211" w14:textId="77777777" w:rsidR="000A5B7E" w:rsidRDefault="00DE7F20" w:rsidP="00332841">
                  <w:pPr>
                    <w:pStyle w:val="Lijstalinea"/>
                    <w:numPr>
                      <w:ilvl w:val="0"/>
                      <w:numId w:val="9"/>
                    </w:numPr>
                    <w:ind w:left="262" w:hanging="262"/>
                    <w:jc w:val="left"/>
                  </w:pPr>
                  <w:r>
                    <w:lastRenderedPageBreak/>
                    <w:t>Overeenstemming in werkingsgebied</w:t>
                  </w:r>
                </w:p>
                <w:p w14:paraId="0F48F4A4" w14:textId="77777777" w:rsidR="00FE1A0A" w:rsidRDefault="00FE1A0A" w:rsidP="00332841">
                  <w:pPr>
                    <w:pStyle w:val="Lijstalinea"/>
                    <w:numPr>
                      <w:ilvl w:val="0"/>
                      <w:numId w:val="9"/>
                    </w:numPr>
                    <w:ind w:left="262" w:hanging="262"/>
                    <w:jc w:val="left"/>
                  </w:pPr>
                  <w:r>
                    <w:t>Mandaat van WM, lokale besturen en wel</w:t>
                  </w:r>
                  <w:r w:rsidR="00D36DCA">
                    <w:t>zijnspartners</w:t>
                  </w:r>
                </w:p>
                <w:p w14:paraId="37BBD78E" w14:textId="77777777" w:rsidR="008C29D7" w:rsidRDefault="008C29D7" w:rsidP="00332841">
                  <w:pPr>
                    <w:pStyle w:val="Lijstalinea"/>
                    <w:numPr>
                      <w:ilvl w:val="0"/>
                      <w:numId w:val="9"/>
                    </w:numPr>
                    <w:ind w:left="262" w:hanging="262"/>
                    <w:jc w:val="left"/>
                  </w:pPr>
                  <w:r>
                    <w:lastRenderedPageBreak/>
                    <w:t>Overleg ook verder betrokken zal worden bij de toewijzingsraad of -raden</w:t>
                  </w:r>
                </w:p>
                <w:p w14:paraId="77275240" w14:textId="11319F60" w:rsidR="00D36DCA" w:rsidRDefault="0011771C" w:rsidP="00332841">
                  <w:pPr>
                    <w:pStyle w:val="Lijstalinea"/>
                    <w:numPr>
                      <w:ilvl w:val="0"/>
                      <w:numId w:val="9"/>
                    </w:numPr>
                    <w:ind w:left="262" w:hanging="262"/>
                    <w:jc w:val="left"/>
                  </w:pPr>
                  <w:r>
                    <w:t>…</w:t>
                  </w:r>
                </w:p>
              </w:tc>
            </w:tr>
          </w:tbl>
          <w:p w14:paraId="18719DD1" w14:textId="77777777" w:rsidR="004B2F8C" w:rsidRDefault="004B2F8C" w:rsidP="00706CED">
            <w:pPr>
              <w:jc w:val="left"/>
            </w:pPr>
          </w:p>
          <w:p w14:paraId="3959C70E" w14:textId="2FBC5CAC" w:rsidR="007F7F6B" w:rsidRDefault="00814D24" w:rsidP="00706CED">
            <w:pPr>
              <w:jc w:val="left"/>
              <w:rPr>
                <w:u w:val="single"/>
              </w:rPr>
            </w:pPr>
            <w:r>
              <w:rPr>
                <w:u w:val="single"/>
              </w:rPr>
              <w:t>Stad/lokaal bestuur:</w:t>
            </w:r>
          </w:p>
          <w:p w14:paraId="629A9EDB" w14:textId="52C2DDEC" w:rsidR="00814D24" w:rsidRDefault="00F951DB" w:rsidP="00706CED">
            <w:pPr>
              <w:jc w:val="left"/>
            </w:pPr>
            <w:r w:rsidRPr="00F951DB">
              <w:t xml:space="preserve">Voor een technische werkgroep </w:t>
            </w:r>
            <w:r>
              <w:t>bedoelen we hier een ambtelijke vertegenwoordiging, bijvoorbeeld vanuit de sociale dienst.</w:t>
            </w:r>
            <w:r w:rsidR="00F2217C">
              <w:t xml:space="preserve"> Dit kan gaan om 1 gemeente met mandaat in het hele werkingsgebied</w:t>
            </w:r>
            <w:r w:rsidR="00E71670">
              <w:t xml:space="preserve"> of de enige gemeente in het werkingsgebied</w:t>
            </w:r>
          </w:p>
          <w:p w14:paraId="462501CC" w14:textId="77777777" w:rsidR="00FD7F64" w:rsidRDefault="00FD7F64" w:rsidP="00706CED">
            <w:pPr>
              <w:jc w:val="left"/>
            </w:pPr>
          </w:p>
          <w:tbl>
            <w:tblPr>
              <w:tblStyle w:val="Tabelraster"/>
              <w:tblW w:w="0" w:type="auto"/>
              <w:tblLook w:val="04A0" w:firstRow="1" w:lastRow="0" w:firstColumn="1" w:lastColumn="0" w:noHBand="0" w:noVBand="1"/>
            </w:tblPr>
            <w:tblGrid>
              <w:gridCol w:w="3228"/>
              <w:gridCol w:w="3228"/>
            </w:tblGrid>
            <w:tr w:rsidR="00FD7F64" w14:paraId="067F3BBF" w14:textId="77777777" w:rsidTr="00FD7F64">
              <w:tc>
                <w:tcPr>
                  <w:tcW w:w="3228" w:type="dxa"/>
                </w:tcPr>
                <w:p w14:paraId="11505A5F" w14:textId="4406B8DC" w:rsidR="00FD7F64" w:rsidRPr="00FD7F64" w:rsidRDefault="00FD7F64" w:rsidP="00706CED">
                  <w:pPr>
                    <w:jc w:val="left"/>
                    <w:rPr>
                      <w:b/>
                      <w:bCs/>
                    </w:rPr>
                  </w:pPr>
                  <w:r w:rsidRPr="00FD7F64">
                    <w:rPr>
                      <w:b/>
                      <w:bCs/>
                    </w:rPr>
                    <w:t>Voordelen</w:t>
                  </w:r>
                  <w:r>
                    <w:rPr>
                      <w:b/>
                      <w:bCs/>
                    </w:rPr>
                    <w:t>:</w:t>
                  </w:r>
                </w:p>
              </w:tc>
              <w:tc>
                <w:tcPr>
                  <w:tcW w:w="3228" w:type="dxa"/>
                </w:tcPr>
                <w:p w14:paraId="52A7B2B2" w14:textId="7C9F821A" w:rsidR="00FD7F64" w:rsidRPr="00FD7F64" w:rsidRDefault="00FD7F64" w:rsidP="00706CED">
                  <w:pPr>
                    <w:jc w:val="left"/>
                    <w:rPr>
                      <w:b/>
                      <w:bCs/>
                    </w:rPr>
                  </w:pPr>
                  <w:r w:rsidRPr="00FD7F64">
                    <w:rPr>
                      <w:b/>
                      <w:bCs/>
                    </w:rPr>
                    <w:t>Haalbaar indien:</w:t>
                  </w:r>
                </w:p>
              </w:tc>
            </w:tr>
            <w:tr w:rsidR="00FD7F64" w14:paraId="3D56BFBE" w14:textId="77777777" w:rsidTr="00FD7F64">
              <w:tc>
                <w:tcPr>
                  <w:tcW w:w="3228" w:type="dxa"/>
                </w:tcPr>
                <w:p w14:paraId="78F49F4F" w14:textId="77777777" w:rsidR="00FD7F64" w:rsidRDefault="00DA3584" w:rsidP="00FD7F64">
                  <w:pPr>
                    <w:pStyle w:val="Lijstalinea"/>
                    <w:numPr>
                      <w:ilvl w:val="0"/>
                      <w:numId w:val="9"/>
                    </w:numPr>
                    <w:ind w:left="225" w:hanging="225"/>
                    <w:jc w:val="left"/>
                  </w:pPr>
                  <w:r>
                    <w:t>G</w:t>
                  </w:r>
                  <w:r w:rsidR="00FD7F64">
                    <w:t>edragenheid</w:t>
                  </w:r>
                  <w:r w:rsidR="00342122">
                    <w:t xml:space="preserve"> bij lokaal bestuur (en dus ook BO van de verhuurder)</w:t>
                  </w:r>
                </w:p>
                <w:p w14:paraId="5D55B929" w14:textId="77777777" w:rsidR="00342122" w:rsidRDefault="002A6191" w:rsidP="00FD7F64">
                  <w:pPr>
                    <w:pStyle w:val="Lijstalinea"/>
                    <w:numPr>
                      <w:ilvl w:val="0"/>
                      <w:numId w:val="9"/>
                    </w:numPr>
                    <w:ind w:left="225" w:hanging="225"/>
                    <w:jc w:val="left"/>
                  </w:pPr>
                  <w:r>
                    <w:t>Makkelijke omvorming naar een toewijzingsraad</w:t>
                  </w:r>
                </w:p>
                <w:p w14:paraId="43CF73FE" w14:textId="71F391A2" w:rsidR="008C29D7" w:rsidRDefault="008C29D7" w:rsidP="00FD7F64">
                  <w:pPr>
                    <w:pStyle w:val="Lijstalinea"/>
                    <w:numPr>
                      <w:ilvl w:val="0"/>
                      <w:numId w:val="9"/>
                    </w:numPr>
                    <w:ind w:left="225" w:hanging="225"/>
                    <w:jc w:val="left"/>
                  </w:pPr>
                  <w:r>
                    <w:t>…</w:t>
                  </w:r>
                </w:p>
              </w:tc>
              <w:tc>
                <w:tcPr>
                  <w:tcW w:w="3228" w:type="dxa"/>
                </w:tcPr>
                <w:p w14:paraId="5CBBD1BA" w14:textId="5DB67996" w:rsidR="00FD7F64" w:rsidRDefault="00595B05" w:rsidP="00E71670">
                  <w:pPr>
                    <w:pStyle w:val="Lijstalinea"/>
                    <w:numPr>
                      <w:ilvl w:val="0"/>
                      <w:numId w:val="9"/>
                    </w:numPr>
                    <w:ind w:left="262" w:hanging="262"/>
                    <w:jc w:val="left"/>
                  </w:pPr>
                  <w:r>
                    <w:t xml:space="preserve">Werkingsgebied en gemeente </w:t>
                  </w:r>
                  <w:r w:rsidR="004F75A1">
                    <w:t xml:space="preserve">vallen </w:t>
                  </w:r>
                  <w:r>
                    <w:t>samen</w:t>
                  </w:r>
                </w:p>
                <w:p w14:paraId="1C8595C1" w14:textId="77777777" w:rsidR="004F75A1" w:rsidRDefault="004F75A1" w:rsidP="00E71670">
                  <w:pPr>
                    <w:pStyle w:val="Lijstalinea"/>
                    <w:numPr>
                      <w:ilvl w:val="0"/>
                      <w:numId w:val="9"/>
                    </w:numPr>
                    <w:ind w:left="262" w:hanging="262"/>
                    <w:jc w:val="left"/>
                  </w:pPr>
                  <w:r>
                    <w:t>Duidelijk mandaat van randgemeenten indien toch meer dan 1 gemeente betrokken is</w:t>
                  </w:r>
                </w:p>
                <w:p w14:paraId="08A1AC2C" w14:textId="3ED6E236" w:rsidR="004F75A1" w:rsidRDefault="004F75A1" w:rsidP="00E71670">
                  <w:pPr>
                    <w:pStyle w:val="Lijstalinea"/>
                    <w:numPr>
                      <w:ilvl w:val="0"/>
                      <w:numId w:val="9"/>
                    </w:numPr>
                    <w:ind w:left="262" w:hanging="262"/>
                    <w:jc w:val="left"/>
                  </w:pPr>
                  <w:r>
                    <w:t>…</w:t>
                  </w:r>
                </w:p>
              </w:tc>
            </w:tr>
          </w:tbl>
          <w:p w14:paraId="0EBDEE4C" w14:textId="77777777" w:rsidR="00FD7F64" w:rsidRDefault="00FD7F64" w:rsidP="00706CED">
            <w:pPr>
              <w:jc w:val="left"/>
            </w:pPr>
          </w:p>
          <w:p w14:paraId="6768F01F" w14:textId="25653076" w:rsidR="00FD7F64" w:rsidRDefault="00495A99" w:rsidP="00706CED">
            <w:pPr>
              <w:jc w:val="left"/>
              <w:rPr>
                <w:u w:val="single"/>
              </w:rPr>
            </w:pPr>
            <w:r>
              <w:rPr>
                <w:u w:val="single"/>
              </w:rPr>
              <w:t>Sociale verhuurder:</w:t>
            </w:r>
          </w:p>
          <w:p w14:paraId="59EE1BFE" w14:textId="12BA1B2C" w:rsidR="00495A99" w:rsidRDefault="00495A99" w:rsidP="00706CED">
            <w:pPr>
              <w:jc w:val="left"/>
            </w:pPr>
            <w:r>
              <w:t>Vanuit een thematische werkgroep voor de vorming van de WM of in een afzonderlijk traject kan</w:t>
            </w:r>
            <w:r w:rsidR="001823EE">
              <w:t xml:space="preserve"> de sociale verhuurder partners verzamelen om </w:t>
            </w:r>
            <w:r w:rsidR="00CB1C2E">
              <w:t>een werkgroep te vormen.</w:t>
            </w:r>
          </w:p>
          <w:p w14:paraId="40859A04" w14:textId="77777777" w:rsidR="004A51C9" w:rsidRDefault="004A51C9" w:rsidP="00706CED">
            <w:pPr>
              <w:jc w:val="left"/>
            </w:pPr>
          </w:p>
          <w:tbl>
            <w:tblPr>
              <w:tblStyle w:val="Tabelraster"/>
              <w:tblW w:w="0" w:type="auto"/>
              <w:tblLook w:val="04A0" w:firstRow="1" w:lastRow="0" w:firstColumn="1" w:lastColumn="0" w:noHBand="0" w:noVBand="1"/>
            </w:tblPr>
            <w:tblGrid>
              <w:gridCol w:w="3228"/>
              <w:gridCol w:w="3228"/>
            </w:tblGrid>
            <w:tr w:rsidR="009D3255" w:rsidRPr="00FD7F64" w14:paraId="798335BE" w14:textId="77777777" w:rsidTr="007D0C08">
              <w:tc>
                <w:tcPr>
                  <w:tcW w:w="3228" w:type="dxa"/>
                </w:tcPr>
                <w:p w14:paraId="3D8B9974" w14:textId="77777777" w:rsidR="009D3255" w:rsidRPr="00FD7F64" w:rsidRDefault="009D3255" w:rsidP="009D3255">
                  <w:pPr>
                    <w:jc w:val="left"/>
                    <w:rPr>
                      <w:b/>
                      <w:bCs/>
                    </w:rPr>
                  </w:pPr>
                  <w:r w:rsidRPr="00FD7F64">
                    <w:rPr>
                      <w:b/>
                      <w:bCs/>
                    </w:rPr>
                    <w:t>Voordelen</w:t>
                  </w:r>
                  <w:r>
                    <w:rPr>
                      <w:b/>
                      <w:bCs/>
                    </w:rPr>
                    <w:t>:</w:t>
                  </w:r>
                </w:p>
              </w:tc>
              <w:tc>
                <w:tcPr>
                  <w:tcW w:w="3228" w:type="dxa"/>
                </w:tcPr>
                <w:p w14:paraId="2F8AC3B8" w14:textId="77777777" w:rsidR="009D3255" w:rsidRPr="00FD7F64" w:rsidRDefault="009D3255" w:rsidP="009D3255">
                  <w:pPr>
                    <w:jc w:val="left"/>
                    <w:rPr>
                      <w:b/>
                      <w:bCs/>
                    </w:rPr>
                  </w:pPr>
                  <w:r w:rsidRPr="00FD7F64">
                    <w:rPr>
                      <w:b/>
                      <w:bCs/>
                    </w:rPr>
                    <w:t>Haalbaar indien:</w:t>
                  </w:r>
                </w:p>
              </w:tc>
            </w:tr>
            <w:tr w:rsidR="009D3255" w14:paraId="2F4CB879" w14:textId="77777777" w:rsidTr="007D0C08">
              <w:tc>
                <w:tcPr>
                  <w:tcW w:w="3228" w:type="dxa"/>
                </w:tcPr>
                <w:p w14:paraId="7244F49C" w14:textId="3649C673" w:rsidR="009D3255" w:rsidRDefault="009D3255" w:rsidP="009D3255">
                  <w:pPr>
                    <w:pStyle w:val="Lijstalinea"/>
                    <w:numPr>
                      <w:ilvl w:val="0"/>
                      <w:numId w:val="9"/>
                    </w:numPr>
                    <w:ind w:left="225" w:hanging="225"/>
                    <w:jc w:val="left"/>
                  </w:pPr>
                  <w:r>
                    <w:t xml:space="preserve">Technische expertise </w:t>
                  </w:r>
                  <w:r w:rsidR="00CB1C2E">
                    <w:t xml:space="preserve">is </w:t>
                  </w:r>
                  <w:r>
                    <w:t>verzekerd</w:t>
                  </w:r>
                </w:p>
                <w:p w14:paraId="63BD9236" w14:textId="25C92BB0" w:rsidR="009D3255" w:rsidRDefault="00CB1C2E" w:rsidP="009D3255">
                  <w:pPr>
                    <w:pStyle w:val="Lijstalinea"/>
                    <w:numPr>
                      <w:ilvl w:val="0"/>
                      <w:numId w:val="9"/>
                    </w:numPr>
                    <w:ind w:left="225" w:hanging="225"/>
                    <w:jc w:val="left"/>
                  </w:pPr>
                  <w:r>
                    <w:t>Werkgroep kan vertrekken vanuit de</w:t>
                  </w:r>
                  <w:r w:rsidR="009D3255">
                    <w:t xml:space="preserve"> praktische haalbaarheid</w:t>
                  </w:r>
                </w:p>
                <w:p w14:paraId="777BF88D" w14:textId="061F7DEF" w:rsidR="009D3255" w:rsidRDefault="001318C7" w:rsidP="009D3255">
                  <w:pPr>
                    <w:pStyle w:val="Lijstalinea"/>
                    <w:numPr>
                      <w:ilvl w:val="0"/>
                      <w:numId w:val="9"/>
                    </w:numPr>
                    <w:ind w:left="225" w:hanging="225"/>
                    <w:jc w:val="left"/>
                  </w:pPr>
                  <w:r>
                    <w:t>Omvorming naar toewijzingsraad mogelijk eenvoudig</w:t>
                  </w:r>
                </w:p>
                <w:p w14:paraId="5A69004D" w14:textId="77777777" w:rsidR="009D3255" w:rsidRDefault="009D3255" w:rsidP="009D3255">
                  <w:pPr>
                    <w:pStyle w:val="Lijstalinea"/>
                    <w:numPr>
                      <w:ilvl w:val="0"/>
                      <w:numId w:val="9"/>
                    </w:numPr>
                    <w:ind w:left="225" w:hanging="225"/>
                    <w:jc w:val="left"/>
                  </w:pPr>
                  <w:r>
                    <w:t>…</w:t>
                  </w:r>
                </w:p>
              </w:tc>
              <w:tc>
                <w:tcPr>
                  <w:tcW w:w="3228" w:type="dxa"/>
                </w:tcPr>
                <w:p w14:paraId="5978F942" w14:textId="6B953883" w:rsidR="00BE677C" w:rsidRDefault="00BE677C" w:rsidP="00BE677C">
                  <w:pPr>
                    <w:pStyle w:val="Lijstalinea"/>
                    <w:numPr>
                      <w:ilvl w:val="0"/>
                      <w:numId w:val="9"/>
                    </w:numPr>
                    <w:ind w:left="262" w:hanging="262"/>
                    <w:jc w:val="left"/>
                  </w:pPr>
                  <w:r>
                    <w:t>Mandaat van lokale besturen en welzijnspartners</w:t>
                  </w:r>
                </w:p>
                <w:p w14:paraId="6136639A" w14:textId="75EFDC9C" w:rsidR="001318C7" w:rsidRDefault="003E7774" w:rsidP="009D3255">
                  <w:pPr>
                    <w:pStyle w:val="Lijstalinea"/>
                    <w:numPr>
                      <w:ilvl w:val="0"/>
                      <w:numId w:val="9"/>
                    </w:numPr>
                    <w:ind w:left="262" w:hanging="262"/>
                    <w:jc w:val="left"/>
                  </w:pPr>
                  <w:r>
                    <w:t>Voldoende zicht op welzijnspartners</w:t>
                  </w:r>
                </w:p>
                <w:p w14:paraId="2FC4065E" w14:textId="117E1FD5" w:rsidR="003E7774" w:rsidRDefault="00403586" w:rsidP="009D3255">
                  <w:pPr>
                    <w:pStyle w:val="Lijstalinea"/>
                    <w:numPr>
                      <w:ilvl w:val="0"/>
                      <w:numId w:val="9"/>
                    </w:numPr>
                    <w:ind w:left="262" w:hanging="262"/>
                    <w:jc w:val="left"/>
                  </w:pPr>
                  <w:r>
                    <w:t>Afstemming woon- en welzijnspartners haalbaar is</w:t>
                  </w:r>
                </w:p>
                <w:p w14:paraId="3E070B63" w14:textId="77777777" w:rsidR="009D3255" w:rsidRDefault="009D3255" w:rsidP="009D3255">
                  <w:pPr>
                    <w:pStyle w:val="Lijstalinea"/>
                    <w:numPr>
                      <w:ilvl w:val="0"/>
                      <w:numId w:val="9"/>
                    </w:numPr>
                    <w:ind w:left="262" w:hanging="262"/>
                    <w:jc w:val="left"/>
                  </w:pPr>
                  <w:r>
                    <w:t>…</w:t>
                  </w:r>
                </w:p>
              </w:tc>
            </w:tr>
          </w:tbl>
          <w:p w14:paraId="520502A7" w14:textId="77777777" w:rsidR="004A51C9" w:rsidRDefault="004A51C9" w:rsidP="00706CED">
            <w:pPr>
              <w:jc w:val="left"/>
            </w:pPr>
          </w:p>
          <w:p w14:paraId="30963BDA" w14:textId="719B0FE8" w:rsidR="004A51C9" w:rsidRDefault="004A51C9" w:rsidP="00706CED">
            <w:pPr>
              <w:jc w:val="left"/>
              <w:rPr>
                <w:u w:val="single"/>
              </w:rPr>
            </w:pPr>
            <w:r>
              <w:rPr>
                <w:u w:val="single"/>
              </w:rPr>
              <w:t>Welzijnspartners:</w:t>
            </w:r>
          </w:p>
          <w:p w14:paraId="70B99DE9" w14:textId="5C462364" w:rsidR="004A51C9" w:rsidRDefault="004A51C9" w:rsidP="00706CED">
            <w:pPr>
              <w:jc w:val="left"/>
            </w:pPr>
            <w:r>
              <w:t>In de werksessie niet aan bod gekomen, maar mogelijk wel nuttig</w:t>
            </w:r>
            <w:r w:rsidR="00E120E7">
              <w:t xml:space="preserve"> is een </w:t>
            </w:r>
            <w:r w:rsidR="00442C90">
              <w:t>initiatief vanuit</w:t>
            </w:r>
            <w:r w:rsidR="00833E19">
              <w:t xml:space="preserve"> een </w:t>
            </w:r>
            <w:r w:rsidR="00C9118D">
              <w:t>(</w:t>
            </w:r>
            <w:r w:rsidR="00833E19">
              <w:t>groep)</w:t>
            </w:r>
            <w:r w:rsidR="00442C90">
              <w:t xml:space="preserve"> welzijns</w:t>
            </w:r>
            <w:r w:rsidR="00833E19">
              <w:t>organisatie</w:t>
            </w:r>
            <w:r w:rsidR="00C9118D">
              <w:t xml:space="preserve">(s). </w:t>
            </w:r>
            <w:r w:rsidR="001A43B0">
              <w:t>Zij kunnen uiteraard later geen initiatief nemen</w:t>
            </w:r>
            <w:r w:rsidR="00537BA5">
              <w:t xml:space="preserve"> om de toewijzingsraad op te richten, maar kunnen zich wel organiseren om </w:t>
            </w:r>
            <w:r w:rsidR="0022390A">
              <w:t xml:space="preserve">een systeem op te zetten voor de aanmelding van kandidaten en de </w:t>
            </w:r>
            <w:r w:rsidR="00537BA5">
              <w:t>coördinatie van de aanvrag</w:t>
            </w:r>
            <w:r w:rsidR="00D82D0A">
              <w:t>en</w:t>
            </w:r>
            <w:r w:rsidR="006A2956">
              <w:t xml:space="preserve"> voor versnelde toewijzingen. Deze ‘commissie’ kan dan later wel d</w:t>
            </w:r>
            <w:r w:rsidR="00EF7CAA">
              <w:t xml:space="preserve">oor </w:t>
            </w:r>
            <w:r w:rsidR="006A2956">
              <w:t>de toewijzingsraad</w:t>
            </w:r>
            <w:r w:rsidR="00EF7CAA">
              <w:t xml:space="preserve"> aangeduid worden om (een deel van) de versnelde toewijzingen</w:t>
            </w:r>
            <w:r w:rsidR="006D3B2F">
              <w:t xml:space="preserve"> te organiseren.</w:t>
            </w:r>
          </w:p>
          <w:p w14:paraId="68E4E7D6" w14:textId="77777777" w:rsidR="006D3B2F" w:rsidRDefault="006D3B2F" w:rsidP="00706CED">
            <w:pPr>
              <w:jc w:val="left"/>
            </w:pPr>
          </w:p>
          <w:tbl>
            <w:tblPr>
              <w:tblStyle w:val="Tabelraster"/>
              <w:tblW w:w="0" w:type="auto"/>
              <w:tblLook w:val="04A0" w:firstRow="1" w:lastRow="0" w:firstColumn="1" w:lastColumn="0" w:noHBand="0" w:noVBand="1"/>
            </w:tblPr>
            <w:tblGrid>
              <w:gridCol w:w="3228"/>
              <w:gridCol w:w="3228"/>
            </w:tblGrid>
            <w:tr w:rsidR="006D3B2F" w:rsidRPr="00FD7F64" w14:paraId="31B5A2B1" w14:textId="77777777" w:rsidTr="007D0C08">
              <w:tc>
                <w:tcPr>
                  <w:tcW w:w="3228" w:type="dxa"/>
                </w:tcPr>
                <w:p w14:paraId="66641476" w14:textId="77777777" w:rsidR="006D3B2F" w:rsidRPr="00FD7F64" w:rsidRDefault="006D3B2F" w:rsidP="006D3B2F">
                  <w:pPr>
                    <w:jc w:val="left"/>
                    <w:rPr>
                      <w:b/>
                      <w:bCs/>
                    </w:rPr>
                  </w:pPr>
                  <w:r w:rsidRPr="00FD7F64">
                    <w:rPr>
                      <w:b/>
                      <w:bCs/>
                    </w:rPr>
                    <w:t>Voordelen</w:t>
                  </w:r>
                  <w:r>
                    <w:rPr>
                      <w:b/>
                      <w:bCs/>
                    </w:rPr>
                    <w:t>:</w:t>
                  </w:r>
                </w:p>
              </w:tc>
              <w:tc>
                <w:tcPr>
                  <w:tcW w:w="3228" w:type="dxa"/>
                </w:tcPr>
                <w:p w14:paraId="2871D2ED" w14:textId="77777777" w:rsidR="006D3B2F" w:rsidRPr="00FD7F64" w:rsidRDefault="006D3B2F" w:rsidP="006D3B2F">
                  <w:pPr>
                    <w:jc w:val="left"/>
                    <w:rPr>
                      <w:b/>
                      <w:bCs/>
                    </w:rPr>
                  </w:pPr>
                  <w:r w:rsidRPr="00FD7F64">
                    <w:rPr>
                      <w:b/>
                      <w:bCs/>
                    </w:rPr>
                    <w:t>Haalbaar indien:</w:t>
                  </w:r>
                </w:p>
              </w:tc>
            </w:tr>
            <w:tr w:rsidR="006D3B2F" w14:paraId="4CAA053D" w14:textId="77777777" w:rsidTr="007D0C08">
              <w:tc>
                <w:tcPr>
                  <w:tcW w:w="3228" w:type="dxa"/>
                </w:tcPr>
                <w:p w14:paraId="31635BB9" w14:textId="25D3EA07" w:rsidR="0016314C" w:rsidRDefault="0016314C" w:rsidP="006D3B2F">
                  <w:pPr>
                    <w:pStyle w:val="Lijstalinea"/>
                    <w:numPr>
                      <w:ilvl w:val="0"/>
                      <w:numId w:val="9"/>
                    </w:numPr>
                    <w:ind w:left="225" w:hanging="225"/>
                    <w:jc w:val="left"/>
                  </w:pPr>
                  <w:r>
                    <w:t>Extra expertise en mankracht</w:t>
                  </w:r>
                </w:p>
                <w:p w14:paraId="202F3CEA" w14:textId="7F2B0B74" w:rsidR="006D3B2F" w:rsidRDefault="006D3B2F" w:rsidP="006D3B2F">
                  <w:pPr>
                    <w:pStyle w:val="Lijstalinea"/>
                    <w:numPr>
                      <w:ilvl w:val="0"/>
                      <w:numId w:val="9"/>
                    </w:numPr>
                    <w:ind w:left="225" w:hanging="225"/>
                    <w:jc w:val="left"/>
                  </w:pPr>
                  <w:r>
                    <w:t>Gedragenheid bij welzijnspartners</w:t>
                  </w:r>
                </w:p>
                <w:p w14:paraId="045C38AA" w14:textId="0DD1D3C5" w:rsidR="005F4B1E" w:rsidRDefault="005F4B1E" w:rsidP="006D3B2F">
                  <w:pPr>
                    <w:pStyle w:val="Lijstalinea"/>
                    <w:numPr>
                      <w:ilvl w:val="0"/>
                      <w:numId w:val="9"/>
                    </w:numPr>
                    <w:ind w:left="225" w:hanging="225"/>
                    <w:jc w:val="left"/>
                  </w:pPr>
                  <w:r>
                    <w:t>Lidmaatschap toewijzingsraad kan later beperkt worden tot vertegenwoordiging uit welzijnsoverleg</w:t>
                  </w:r>
                </w:p>
                <w:p w14:paraId="7DDF1517" w14:textId="77777777" w:rsidR="006D3B2F" w:rsidRDefault="006D3B2F" w:rsidP="006D3B2F">
                  <w:pPr>
                    <w:pStyle w:val="Lijstalinea"/>
                    <w:numPr>
                      <w:ilvl w:val="0"/>
                      <w:numId w:val="9"/>
                    </w:numPr>
                    <w:ind w:left="225" w:hanging="225"/>
                    <w:jc w:val="left"/>
                  </w:pPr>
                  <w:r>
                    <w:t>…</w:t>
                  </w:r>
                </w:p>
              </w:tc>
              <w:tc>
                <w:tcPr>
                  <w:tcW w:w="3228" w:type="dxa"/>
                </w:tcPr>
                <w:p w14:paraId="130662D2" w14:textId="1957E0BB" w:rsidR="006D3B2F" w:rsidRDefault="00CC2639" w:rsidP="006D3B2F">
                  <w:pPr>
                    <w:pStyle w:val="Lijstalinea"/>
                    <w:numPr>
                      <w:ilvl w:val="0"/>
                      <w:numId w:val="9"/>
                    </w:numPr>
                    <w:ind w:left="262" w:hanging="262"/>
                    <w:jc w:val="left"/>
                  </w:pPr>
                  <w:r>
                    <w:t xml:space="preserve">Welzijnspartners </w:t>
                  </w:r>
                  <w:r w:rsidR="0030195C">
                    <w:t>een rol zullen spelen in de toewijzing</w:t>
                  </w:r>
                </w:p>
                <w:p w14:paraId="6B047F95" w14:textId="53227E76" w:rsidR="0030195C" w:rsidRDefault="00A44C8A" w:rsidP="006D3B2F">
                  <w:pPr>
                    <w:pStyle w:val="Lijstalinea"/>
                    <w:numPr>
                      <w:ilvl w:val="0"/>
                      <w:numId w:val="9"/>
                    </w:numPr>
                    <w:ind w:left="262" w:hanging="262"/>
                    <w:jc w:val="left"/>
                  </w:pPr>
                  <w:r>
                    <w:t>Welzijnspartners een mandaat krijgen van lokaal bestuur en WM</w:t>
                  </w:r>
                </w:p>
                <w:p w14:paraId="7709C3D0" w14:textId="77777777" w:rsidR="006D3B2F" w:rsidRDefault="006D3B2F" w:rsidP="006D3B2F">
                  <w:pPr>
                    <w:pStyle w:val="Lijstalinea"/>
                    <w:numPr>
                      <w:ilvl w:val="0"/>
                      <w:numId w:val="9"/>
                    </w:numPr>
                    <w:ind w:left="262" w:hanging="262"/>
                    <w:jc w:val="left"/>
                  </w:pPr>
                  <w:r>
                    <w:t>…</w:t>
                  </w:r>
                </w:p>
              </w:tc>
            </w:tr>
          </w:tbl>
          <w:p w14:paraId="5A4A1067" w14:textId="77777777" w:rsidR="006D3B2F" w:rsidRPr="004A51C9" w:rsidRDefault="006D3B2F" w:rsidP="00706CED">
            <w:pPr>
              <w:jc w:val="left"/>
            </w:pPr>
          </w:p>
          <w:p w14:paraId="542172D9" w14:textId="59C017B1" w:rsidR="007F7F6B" w:rsidRPr="00662669" w:rsidRDefault="007F7F6B" w:rsidP="00706CED">
            <w:pPr>
              <w:jc w:val="left"/>
            </w:pPr>
          </w:p>
        </w:tc>
      </w:tr>
      <w:tr w:rsidR="006A6D51" w14:paraId="2F54991A" w14:textId="77777777" w:rsidTr="00446331">
        <w:tc>
          <w:tcPr>
            <w:tcW w:w="2380" w:type="dxa"/>
          </w:tcPr>
          <w:p w14:paraId="2A856454" w14:textId="71680D33" w:rsidR="006A6D51" w:rsidRDefault="006A6D51" w:rsidP="006A6D51">
            <w:pPr>
              <w:jc w:val="left"/>
            </w:pPr>
            <w:r>
              <w:lastRenderedPageBreak/>
              <w:t>Samenstelling</w:t>
            </w:r>
          </w:p>
        </w:tc>
        <w:tc>
          <w:tcPr>
            <w:tcW w:w="6682" w:type="dxa"/>
          </w:tcPr>
          <w:p w14:paraId="5A66A855" w14:textId="016633C0" w:rsidR="00B5022E" w:rsidRPr="00662669" w:rsidRDefault="00B35312" w:rsidP="006663E8">
            <w:pPr>
              <w:jc w:val="left"/>
            </w:pPr>
            <w:r>
              <w:t>Verschillende samenstellingen zijn gangbaar in lopende trajecten</w:t>
            </w:r>
            <w:r w:rsidR="009D715C">
              <w:t xml:space="preserve">, maar waar op vandaag enkel medewerkers en/of bestuurders van de verhuurder betrokken zijn </w:t>
            </w:r>
            <w:r w:rsidR="00DB071E">
              <w:t>geeft men wel aan op zoek te zijn naar manieren om welzijn verder te betrekken.</w:t>
            </w:r>
          </w:p>
        </w:tc>
      </w:tr>
      <w:tr w:rsidR="00B67061" w14:paraId="21E702B2" w14:textId="77777777" w:rsidTr="00446331">
        <w:tc>
          <w:tcPr>
            <w:tcW w:w="2380" w:type="dxa"/>
          </w:tcPr>
          <w:p w14:paraId="78819BC1" w14:textId="0F2B7B37" w:rsidR="00B67061" w:rsidRDefault="00B67061" w:rsidP="006A6D51">
            <w:pPr>
              <w:jc w:val="left"/>
            </w:pPr>
            <w:r>
              <w:t>Beslissingsbevoegdheid</w:t>
            </w:r>
          </w:p>
        </w:tc>
        <w:tc>
          <w:tcPr>
            <w:tcW w:w="6682" w:type="dxa"/>
          </w:tcPr>
          <w:p w14:paraId="7BC6CC46" w14:textId="1F15B028" w:rsidR="00B67061" w:rsidRPr="0092508E" w:rsidRDefault="00DB071E" w:rsidP="006A6D51">
            <w:pPr>
              <w:jc w:val="left"/>
              <w:rPr>
                <w:b/>
                <w:bCs/>
              </w:rPr>
            </w:pPr>
            <w:r w:rsidRPr="0092508E">
              <w:rPr>
                <w:b/>
                <w:bCs/>
              </w:rPr>
              <w:t>Huishoudelijk reglement</w:t>
            </w:r>
            <w:r w:rsidR="0092508E" w:rsidRPr="0092508E">
              <w:rPr>
                <w:b/>
                <w:bCs/>
              </w:rPr>
              <w:t>:</w:t>
            </w:r>
          </w:p>
          <w:p w14:paraId="73DEA584" w14:textId="7F2AA89D" w:rsidR="0092508E" w:rsidRDefault="0092508E" w:rsidP="006A6D51">
            <w:pPr>
              <w:jc w:val="left"/>
            </w:pPr>
            <w:r>
              <w:t xml:space="preserve">Een werkgroep kan voorstellen doen </w:t>
            </w:r>
            <w:r w:rsidR="001373FC">
              <w:t>voor (stukken van) het huishoudelijk regelement.</w:t>
            </w:r>
          </w:p>
          <w:p w14:paraId="0FF3DF78" w14:textId="77777777" w:rsidR="001373FC" w:rsidRDefault="001373FC" w:rsidP="006A6D51">
            <w:pPr>
              <w:jc w:val="left"/>
            </w:pPr>
          </w:p>
          <w:p w14:paraId="7512DC4E" w14:textId="4CC5BF6C" w:rsidR="001373FC" w:rsidRDefault="001373FC" w:rsidP="006A6D51">
            <w:pPr>
              <w:jc w:val="left"/>
              <w:rPr>
                <w:b/>
                <w:bCs/>
              </w:rPr>
            </w:pPr>
            <w:r>
              <w:rPr>
                <w:b/>
                <w:bCs/>
              </w:rPr>
              <w:t>Intern huurreglement:</w:t>
            </w:r>
          </w:p>
          <w:p w14:paraId="097D0EFC" w14:textId="4A13F6E6" w:rsidR="001373FC" w:rsidRDefault="001373FC" w:rsidP="006A6D51">
            <w:pPr>
              <w:jc w:val="left"/>
            </w:pPr>
            <w:r>
              <w:t xml:space="preserve">Een werkgroep kan </w:t>
            </w:r>
            <w:r w:rsidR="00824FA8">
              <w:t xml:space="preserve">afhankelijk van de samenstelling </w:t>
            </w:r>
            <w:r>
              <w:t>voorstellen uitwerken voor (stukken van) het intern huurreglement</w:t>
            </w:r>
            <w:r w:rsidR="00824FA8">
              <w:t xml:space="preserve">. </w:t>
            </w:r>
            <w:r w:rsidR="00866775">
              <w:t>Het is de WM die de beslissingen voor de versnelde toewijzingen</w:t>
            </w:r>
            <w:r w:rsidR="00A82E56">
              <w:t xml:space="preserve"> straks zal meedelen aan de toewijzingsraad voor bespreking. Indien de toewi</w:t>
            </w:r>
            <w:r w:rsidR="00F323B4">
              <w:t>jzingsraad niet gevormd is vóór 1 oktober 202</w:t>
            </w:r>
            <w:r w:rsidR="00893E9D">
              <w:t xml:space="preserve">3 kan de werkgroep beslissen/voorstellen om aanvragen voor versnelde toewijzingen </w:t>
            </w:r>
            <w:r w:rsidR="006A3C22">
              <w:t>chronologisch of op woonnood te doen.</w:t>
            </w:r>
          </w:p>
          <w:p w14:paraId="745707EF" w14:textId="77777777" w:rsidR="006A3C22" w:rsidRDefault="006A3C22" w:rsidP="006A6D51">
            <w:pPr>
              <w:jc w:val="left"/>
            </w:pPr>
          </w:p>
          <w:p w14:paraId="0BA891CB" w14:textId="2262CD97" w:rsidR="006A3C22" w:rsidRDefault="006A3C22" w:rsidP="006A6D51">
            <w:pPr>
              <w:jc w:val="left"/>
              <w:rPr>
                <w:b/>
                <w:bCs/>
              </w:rPr>
            </w:pPr>
            <w:r>
              <w:rPr>
                <w:b/>
                <w:bCs/>
              </w:rPr>
              <w:t>Toewijzingsreglement</w:t>
            </w:r>
          </w:p>
          <w:p w14:paraId="1CABA104" w14:textId="1A1B1B88" w:rsidR="006A3C22" w:rsidRPr="006A3C22" w:rsidRDefault="006A3C22" w:rsidP="006A6D51">
            <w:pPr>
              <w:jc w:val="left"/>
            </w:pPr>
            <w:r>
              <w:t xml:space="preserve">De werkgroep kan </w:t>
            </w:r>
            <w:r w:rsidR="00815FB8">
              <w:t>de opmaak van een toewijzingsreglement voorbereiden, maar het is straks de toewijzingsraad die een voorstel moet uitwerken dat aan de lokale besturen zal worden voorgelegd.</w:t>
            </w:r>
          </w:p>
          <w:p w14:paraId="1F4129A3" w14:textId="0EF22D76" w:rsidR="00DB071E" w:rsidRPr="00662669" w:rsidRDefault="00DB071E" w:rsidP="006A6D51">
            <w:pPr>
              <w:jc w:val="left"/>
            </w:pPr>
          </w:p>
        </w:tc>
      </w:tr>
      <w:tr w:rsidR="00B67061" w14:paraId="5BC552ED" w14:textId="77777777" w:rsidTr="00446331">
        <w:tc>
          <w:tcPr>
            <w:tcW w:w="2380" w:type="dxa"/>
          </w:tcPr>
          <w:p w14:paraId="4E6BED83" w14:textId="301CC0FF" w:rsidR="00B67061" w:rsidRDefault="00EE5404" w:rsidP="006A6D51">
            <w:pPr>
              <w:jc w:val="left"/>
            </w:pPr>
            <w:r>
              <w:t>Resultaten</w:t>
            </w:r>
          </w:p>
        </w:tc>
        <w:tc>
          <w:tcPr>
            <w:tcW w:w="6682" w:type="dxa"/>
          </w:tcPr>
          <w:p w14:paraId="7CBE4908" w14:textId="77777777" w:rsidR="001E386D" w:rsidRPr="00F527EF" w:rsidRDefault="007A61D5" w:rsidP="00F527EF">
            <w:pPr>
              <w:pStyle w:val="Lijstalinea"/>
              <w:numPr>
                <w:ilvl w:val="0"/>
                <w:numId w:val="9"/>
              </w:numPr>
              <w:ind w:left="225" w:hanging="225"/>
              <w:jc w:val="left"/>
            </w:pPr>
            <w:r w:rsidRPr="00F527EF">
              <w:t>Relevante cijfers verzamelen</w:t>
            </w:r>
          </w:p>
          <w:p w14:paraId="228E96CE" w14:textId="77777777" w:rsidR="001E386D" w:rsidRPr="00F527EF" w:rsidRDefault="007A61D5" w:rsidP="00F527EF">
            <w:pPr>
              <w:pStyle w:val="Lijstalinea"/>
              <w:numPr>
                <w:ilvl w:val="0"/>
                <w:numId w:val="9"/>
              </w:numPr>
              <w:ind w:left="225" w:hanging="225"/>
              <w:jc w:val="left"/>
            </w:pPr>
            <w:r>
              <w:t>A</w:t>
            </w:r>
            <w:r w:rsidRPr="00F527EF">
              <w:t>nalyses maken</w:t>
            </w:r>
          </w:p>
          <w:p w14:paraId="567A9009" w14:textId="77777777" w:rsidR="001E386D" w:rsidRPr="00F527EF" w:rsidRDefault="007A61D5" w:rsidP="00F527EF">
            <w:pPr>
              <w:pStyle w:val="Lijstalinea"/>
              <w:numPr>
                <w:ilvl w:val="0"/>
                <w:numId w:val="9"/>
              </w:numPr>
              <w:ind w:left="225" w:hanging="225"/>
              <w:jc w:val="left"/>
            </w:pPr>
            <w:r w:rsidRPr="00F527EF">
              <w:t>Voorstel toewijzingskader uitwerken</w:t>
            </w:r>
          </w:p>
          <w:p w14:paraId="7A9D0858" w14:textId="15B03CDB" w:rsidR="00D81332" w:rsidRPr="00D81332" w:rsidRDefault="004C103A" w:rsidP="00F527EF">
            <w:pPr>
              <w:pStyle w:val="Lijstalinea"/>
              <w:numPr>
                <w:ilvl w:val="0"/>
                <w:numId w:val="9"/>
              </w:numPr>
              <w:ind w:left="225" w:hanging="225"/>
              <w:jc w:val="left"/>
              <w:rPr>
                <w:rFonts w:ascii="Calibri" w:eastAsia="Times New Roman" w:hAnsi="Calibri" w:cs="Calibri"/>
                <w:sz w:val="22"/>
                <w:lang w:eastAsia="nl-BE"/>
              </w:rPr>
            </w:pPr>
            <w:r>
              <w:t xml:space="preserve">Samenwerking met welzijn vorm geven </w:t>
            </w:r>
            <w:r w:rsidR="00D81332">
              <w:t>(</w:t>
            </w:r>
            <w:proofErr w:type="spellStart"/>
            <w:r w:rsidR="00D81332">
              <w:t>bv.</w:t>
            </w:r>
            <w:r>
              <w:t>begeleidingsafspraken</w:t>
            </w:r>
            <w:proofErr w:type="spellEnd"/>
            <w:r w:rsidR="00D81332">
              <w:t>)</w:t>
            </w:r>
          </w:p>
          <w:p w14:paraId="1D8393AF" w14:textId="3F8208EB" w:rsidR="00B5022E" w:rsidRPr="001E386D" w:rsidRDefault="007A61D5" w:rsidP="00F527EF">
            <w:pPr>
              <w:pStyle w:val="Lijstalinea"/>
              <w:numPr>
                <w:ilvl w:val="0"/>
                <w:numId w:val="9"/>
              </w:numPr>
              <w:ind w:left="225" w:hanging="225"/>
              <w:jc w:val="left"/>
              <w:rPr>
                <w:rFonts w:ascii="Calibri" w:eastAsia="Times New Roman" w:hAnsi="Calibri" w:cs="Calibri"/>
                <w:sz w:val="22"/>
                <w:lang w:eastAsia="nl-BE"/>
              </w:rPr>
            </w:pPr>
            <w:r>
              <w:t>…</w:t>
            </w:r>
          </w:p>
        </w:tc>
      </w:tr>
      <w:tr w:rsidR="00B67061" w14:paraId="5A4D5EB7" w14:textId="77777777" w:rsidTr="00446331">
        <w:tc>
          <w:tcPr>
            <w:tcW w:w="9062" w:type="dxa"/>
            <w:gridSpan w:val="2"/>
          </w:tcPr>
          <w:p w14:paraId="7FB83EC7" w14:textId="4B6CF056" w:rsidR="00B67061" w:rsidRDefault="00B67061" w:rsidP="00E679FE">
            <w:pPr>
              <w:jc w:val="left"/>
              <w:rPr>
                <w:b/>
                <w:bCs/>
                <w:sz w:val="24"/>
                <w:szCs w:val="28"/>
              </w:rPr>
            </w:pPr>
            <w:r>
              <w:rPr>
                <w:b/>
                <w:bCs/>
                <w:sz w:val="24"/>
                <w:szCs w:val="28"/>
              </w:rPr>
              <w:t>Toewijzingsraad</w:t>
            </w:r>
            <w:r w:rsidR="00DF0BAA">
              <w:rPr>
                <w:b/>
                <w:bCs/>
                <w:sz w:val="24"/>
                <w:szCs w:val="28"/>
              </w:rPr>
              <w:t xml:space="preserve"> en huishoudelijk reglement</w:t>
            </w:r>
          </w:p>
        </w:tc>
      </w:tr>
      <w:tr w:rsidR="00B67061" w14:paraId="58839380" w14:textId="77777777" w:rsidTr="00446331">
        <w:tc>
          <w:tcPr>
            <w:tcW w:w="2380" w:type="dxa"/>
          </w:tcPr>
          <w:p w14:paraId="39B12B7E" w14:textId="19F5CF12" w:rsidR="00B67061" w:rsidRDefault="00DF0BAA" w:rsidP="006A6D51">
            <w:pPr>
              <w:jc w:val="left"/>
            </w:pPr>
            <w:r>
              <w:t>Samenstelling</w:t>
            </w:r>
          </w:p>
        </w:tc>
        <w:tc>
          <w:tcPr>
            <w:tcW w:w="6682" w:type="dxa"/>
          </w:tcPr>
          <w:p w14:paraId="4C689D20" w14:textId="06208652" w:rsidR="00F909EB" w:rsidRPr="00D16FEB" w:rsidRDefault="00F909EB" w:rsidP="00F909EB">
            <w:pPr>
              <w:jc w:val="left"/>
              <w:rPr>
                <w:u w:val="single"/>
              </w:rPr>
            </w:pPr>
            <w:r w:rsidRPr="00D16FEB">
              <w:rPr>
                <w:u w:val="single"/>
              </w:rPr>
              <w:t>Bepalingen in de regelgeving:</w:t>
            </w:r>
          </w:p>
          <w:p w14:paraId="4E215FA5" w14:textId="1F4F9DE2" w:rsidR="00DF1886" w:rsidRPr="00F527EF" w:rsidRDefault="00EE3594" w:rsidP="00F527EF">
            <w:pPr>
              <w:pStyle w:val="Lijstalinea"/>
              <w:numPr>
                <w:ilvl w:val="0"/>
                <w:numId w:val="9"/>
              </w:numPr>
              <w:ind w:left="225" w:hanging="225"/>
              <w:jc w:val="left"/>
            </w:pPr>
            <w:r>
              <w:rPr>
                <w:b/>
                <w:bCs/>
              </w:rPr>
              <w:t xml:space="preserve">Lokale besturen: </w:t>
            </w:r>
            <w:r w:rsidRPr="00EE3594">
              <w:t>d</w:t>
            </w:r>
            <w:r w:rsidR="00F527EF" w:rsidRPr="00F527EF">
              <w:t>e vertegenwoordiging vanuit de gemeenten in het werkingsgebied is vereist.</w:t>
            </w:r>
          </w:p>
          <w:p w14:paraId="74194DEB" w14:textId="77777777" w:rsidR="00F527EF" w:rsidRDefault="00F909EB" w:rsidP="00F527EF">
            <w:pPr>
              <w:pStyle w:val="Lijstalinea"/>
              <w:numPr>
                <w:ilvl w:val="0"/>
                <w:numId w:val="9"/>
              </w:numPr>
              <w:ind w:left="225" w:hanging="225"/>
              <w:jc w:val="left"/>
            </w:pPr>
            <w:r w:rsidRPr="00F909EB">
              <w:rPr>
                <w:b/>
                <w:bCs/>
              </w:rPr>
              <w:t>Relevante welzijnsactoren:</w:t>
            </w:r>
            <w:r>
              <w:t xml:space="preserve"> kunnen een kandidatuur indienen</w:t>
            </w:r>
          </w:p>
          <w:p w14:paraId="2B55C7CD" w14:textId="77777777" w:rsidR="00F909EB" w:rsidRDefault="00F909EB" w:rsidP="00F909EB">
            <w:pPr>
              <w:jc w:val="left"/>
            </w:pPr>
          </w:p>
          <w:p w14:paraId="3B1E2F49" w14:textId="77777777" w:rsidR="00F909EB" w:rsidRDefault="003A3003" w:rsidP="00F909EB">
            <w:pPr>
              <w:jc w:val="left"/>
              <w:rPr>
                <w:u w:val="single"/>
              </w:rPr>
            </w:pPr>
            <w:r w:rsidRPr="00D16FEB">
              <w:rPr>
                <w:u w:val="single"/>
              </w:rPr>
              <w:t>Bestuurlijke of ambtelijke vertegenwoordiging?</w:t>
            </w:r>
          </w:p>
          <w:p w14:paraId="07A03858" w14:textId="789B3CDC" w:rsidR="00D16FEB" w:rsidRDefault="00E548CD" w:rsidP="00F909EB">
            <w:pPr>
              <w:jc w:val="left"/>
            </w:pPr>
            <w:r>
              <w:t>In de verschillende regio’s betrokken bij de werksessies</w:t>
            </w:r>
            <w:r w:rsidR="009A7896">
              <w:t xml:space="preserve"> zijn er zowel werkingsgebieden waar een ambtelijke vertegenwoordiging de voorkeur heeft als</w:t>
            </w:r>
            <w:r w:rsidR="002E4B4A">
              <w:t xml:space="preserve"> werkingsgebieden waar een politieke samenstelling </w:t>
            </w:r>
          </w:p>
          <w:p w14:paraId="5DF0FAE3" w14:textId="77777777" w:rsidR="002E4B4A" w:rsidRDefault="002E4B4A" w:rsidP="00F909EB">
            <w:pPr>
              <w:jc w:val="left"/>
            </w:pPr>
          </w:p>
          <w:tbl>
            <w:tblPr>
              <w:tblStyle w:val="Tabelraster"/>
              <w:tblW w:w="0" w:type="auto"/>
              <w:tblLook w:val="04A0" w:firstRow="1" w:lastRow="0" w:firstColumn="1" w:lastColumn="0" w:noHBand="0" w:noVBand="1"/>
            </w:tblPr>
            <w:tblGrid>
              <w:gridCol w:w="3228"/>
              <w:gridCol w:w="3228"/>
            </w:tblGrid>
            <w:tr w:rsidR="002E4B4A" w14:paraId="393E8D73" w14:textId="77777777" w:rsidTr="002E4B4A">
              <w:tc>
                <w:tcPr>
                  <w:tcW w:w="3228" w:type="dxa"/>
                </w:tcPr>
                <w:p w14:paraId="142CD293" w14:textId="71542701" w:rsidR="002E4B4A" w:rsidRPr="002E4B4A" w:rsidRDefault="002E4B4A" w:rsidP="00F909EB">
                  <w:pPr>
                    <w:jc w:val="left"/>
                    <w:rPr>
                      <w:b/>
                      <w:bCs/>
                    </w:rPr>
                  </w:pPr>
                  <w:r>
                    <w:rPr>
                      <w:b/>
                      <w:bCs/>
                    </w:rPr>
                    <w:t>Ambtelijke invulling</w:t>
                  </w:r>
                </w:p>
              </w:tc>
              <w:tc>
                <w:tcPr>
                  <w:tcW w:w="3228" w:type="dxa"/>
                </w:tcPr>
                <w:p w14:paraId="1696FB97" w14:textId="1576BB27" w:rsidR="002E4B4A" w:rsidRPr="002E4B4A" w:rsidRDefault="002E4B4A" w:rsidP="00F909EB">
                  <w:pPr>
                    <w:jc w:val="left"/>
                    <w:rPr>
                      <w:b/>
                      <w:bCs/>
                    </w:rPr>
                  </w:pPr>
                  <w:r>
                    <w:rPr>
                      <w:b/>
                      <w:bCs/>
                    </w:rPr>
                    <w:t>Politieke invulling</w:t>
                  </w:r>
                </w:p>
              </w:tc>
            </w:tr>
            <w:tr w:rsidR="002E4B4A" w14:paraId="434D7FA2" w14:textId="77777777" w:rsidTr="002E4B4A">
              <w:tc>
                <w:tcPr>
                  <w:tcW w:w="3228" w:type="dxa"/>
                </w:tcPr>
                <w:p w14:paraId="5BA85FBE" w14:textId="77777777" w:rsidR="002E4B4A" w:rsidRDefault="006A6976" w:rsidP="006A6976">
                  <w:pPr>
                    <w:pStyle w:val="Lijstalinea"/>
                    <w:numPr>
                      <w:ilvl w:val="0"/>
                      <w:numId w:val="9"/>
                    </w:numPr>
                    <w:ind w:left="225" w:hanging="225"/>
                    <w:jc w:val="left"/>
                  </w:pPr>
                  <w:r>
                    <w:t>Inhoudelijke kennis van de noden</w:t>
                  </w:r>
                </w:p>
                <w:p w14:paraId="63E98F9D" w14:textId="77777777" w:rsidR="001442F1" w:rsidRDefault="001442F1" w:rsidP="006A6976">
                  <w:pPr>
                    <w:pStyle w:val="Lijstalinea"/>
                    <w:numPr>
                      <w:ilvl w:val="0"/>
                      <w:numId w:val="9"/>
                    </w:numPr>
                    <w:ind w:left="225" w:hanging="225"/>
                    <w:jc w:val="left"/>
                  </w:pPr>
                  <w:r>
                    <w:t>Beleidsmatige en uitvoerende opdracht</w:t>
                  </w:r>
                </w:p>
                <w:p w14:paraId="124F8AE7" w14:textId="22A36FD9" w:rsidR="00E40DDD" w:rsidRDefault="00E40DDD" w:rsidP="006A6976">
                  <w:pPr>
                    <w:pStyle w:val="Lijstalinea"/>
                    <w:numPr>
                      <w:ilvl w:val="0"/>
                      <w:numId w:val="9"/>
                    </w:numPr>
                    <w:ind w:left="225" w:hanging="225"/>
                    <w:jc w:val="left"/>
                  </w:pPr>
                  <w:r>
                    <w:t>Koppeling aan commissie mogelijk</w:t>
                  </w:r>
                </w:p>
                <w:p w14:paraId="2FC53418" w14:textId="79FDA27D" w:rsidR="001442F1" w:rsidRDefault="008451BF" w:rsidP="006A6976">
                  <w:pPr>
                    <w:pStyle w:val="Lijstalinea"/>
                    <w:numPr>
                      <w:ilvl w:val="0"/>
                      <w:numId w:val="9"/>
                    </w:numPr>
                    <w:ind w:left="225" w:hanging="225"/>
                    <w:jc w:val="left"/>
                  </w:pPr>
                  <w:r>
                    <w:t>…</w:t>
                  </w:r>
                </w:p>
              </w:tc>
              <w:tc>
                <w:tcPr>
                  <w:tcW w:w="3228" w:type="dxa"/>
                </w:tcPr>
                <w:p w14:paraId="4DE1F0C2" w14:textId="77777777" w:rsidR="002E4B4A" w:rsidRDefault="009B1C2E" w:rsidP="006A6976">
                  <w:pPr>
                    <w:pStyle w:val="Lijstalinea"/>
                    <w:numPr>
                      <w:ilvl w:val="0"/>
                      <w:numId w:val="9"/>
                    </w:numPr>
                    <w:ind w:left="262" w:hanging="262"/>
                    <w:jc w:val="left"/>
                  </w:pPr>
                  <w:r>
                    <w:t>Werkgroep of WM rapporteert</w:t>
                  </w:r>
                  <w:r w:rsidR="00353B23">
                    <w:t xml:space="preserve"> </w:t>
                  </w:r>
                  <w:r w:rsidR="00D74E18">
                    <w:t>over de noden aan de raad</w:t>
                  </w:r>
                </w:p>
                <w:p w14:paraId="1F29578D" w14:textId="77777777" w:rsidR="00D74E18" w:rsidRDefault="00D74E18" w:rsidP="006A6976">
                  <w:pPr>
                    <w:pStyle w:val="Lijstalinea"/>
                    <w:numPr>
                      <w:ilvl w:val="0"/>
                      <w:numId w:val="9"/>
                    </w:numPr>
                    <w:ind w:left="262" w:hanging="262"/>
                    <w:jc w:val="left"/>
                  </w:pPr>
                  <w:r>
                    <w:t>Vooral beleidsmatige opdracht</w:t>
                  </w:r>
                </w:p>
                <w:p w14:paraId="5D886275" w14:textId="2A36C496" w:rsidR="00E40DDD" w:rsidRDefault="00E40DDD" w:rsidP="006A6976">
                  <w:pPr>
                    <w:pStyle w:val="Lijstalinea"/>
                    <w:numPr>
                      <w:ilvl w:val="0"/>
                      <w:numId w:val="9"/>
                    </w:numPr>
                    <w:ind w:left="262" w:hanging="262"/>
                    <w:jc w:val="left"/>
                  </w:pPr>
                  <w:r>
                    <w:t xml:space="preserve">Koppeling aan werkgroep </w:t>
                  </w:r>
                  <w:r w:rsidR="009F1D2F">
                    <w:t>en/</w:t>
                  </w:r>
                  <w:r>
                    <w:t>of commissie mogelijk</w:t>
                  </w:r>
                  <w:r w:rsidR="009F1D2F">
                    <w:t>*</w:t>
                  </w:r>
                </w:p>
                <w:p w14:paraId="3B6C42DA" w14:textId="73068E27" w:rsidR="00D74E18" w:rsidRDefault="008451BF" w:rsidP="006A6976">
                  <w:pPr>
                    <w:pStyle w:val="Lijstalinea"/>
                    <w:numPr>
                      <w:ilvl w:val="0"/>
                      <w:numId w:val="9"/>
                    </w:numPr>
                    <w:ind w:left="262" w:hanging="262"/>
                    <w:jc w:val="left"/>
                  </w:pPr>
                  <w:r>
                    <w:t>…</w:t>
                  </w:r>
                </w:p>
              </w:tc>
            </w:tr>
          </w:tbl>
          <w:p w14:paraId="21F8E514" w14:textId="77777777" w:rsidR="002E4B4A" w:rsidRPr="00E548CD" w:rsidRDefault="002E4B4A" w:rsidP="00F909EB">
            <w:pPr>
              <w:jc w:val="left"/>
            </w:pPr>
          </w:p>
          <w:p w14:paraId="5C67D010" w14:textId="122088EF" w:rsidR="003A3003" w:rsidRPr="009F1D2F" w:rsidRDefault="009F1D2F" w:rsidP="00F909EB">
            <w:pPr>
              <w:jc w:val="left"/>
              <w:rPr>
                <w:sz w:val="16"/>
                <w:szCs w:val="18"/>
              </w:rPr>
            </w:pPr>
            <w:r w:rsidRPr="009F1D2F">
              <w:rPr>
                <w:sz w:val="16"/>
                <w:szCs w:val="18"/>
              </w:rPr>
              <w:t>*</w:t>
            </w:r>
            <w:r w:rsidR="008451BF" w:rsidRPr="009F1D2F">
              <w:rPr>
                <w:sz w:val="16"/>
                <w:szCs w:val="18"/>
              </w:rPr>
              <w:t>Waar gekozen wordt voor een politieke invulling</w:t>
            </w:r>
            <w:r w:rsidR="00FF5CD1" w:rsidRPr="009F1D2F">
              <w:rPr>
                <w:sz w:val="16"/>
                <w:szCs w:val="18"/>
              </w:rPr>
              <w:t xml:space="preserve"> valt op dat dit meestal gekoppeld wordt aan een </w:t>
            </w:r>
            <w:r w:rsidR="00234CD1" w:rsidRPr="009F1D2F">
              <w:rPr>
                <w:sz w:val="16"/>
                <w:szCs w:val="18"/>
              </w:rPr>
              <w:t xml:space="preserve">eerder </w:t>
            </w:r>
            <w:r w:rsidR="00FF5CD1" w:rsidRPr="009F1D2F">
              <w:rPr>
                <w:sz w:val="16"/>
                <w:szCs w:val="18"/>
              </w:rPr>
              <w:t xml:space="preserve">technische werkgroep </w:t>
            </w:r>
            <w:r w:rsidR="00234CD1" w:rsidRPr="009F1D2F">
              <w:rPr>
                <w:sz w:val="16"/>
                <w:szCs w:val="18"/>
              </w:rPr>
              <w:t>voor beleidsvoorbereiding en/</w:t>
            </w:r>
            <w:r w:rsidR="00FF5CD1" w:rsidRPr="009F1D2F">
              <w:rPr>
                <w:sz w:val="16"/>
                <w:szCs w:val="18"/>
              </w:rPr>
              <w:t>of een toewijzingscommissie</w:t>
            </w:r>
            <w:r w:rsidR="00234CD1" w:rsidRPr="009F1D2F">
              <w:rPr>
                <w:sz w:val="16"/>
                <w:szCs w:val="18"/>
              </w:rPr>
              <w:t xml:space="preserve"> voor de uitvoerende opdracht.</w:t>
            </w:r>
          </w:p>
          <w:p w14:paraId="5CDE5584" w14:textId="5924308F" w:rsidR="008451BF" w:rsidRPr="001E386D" w:rsidRDefault="008451BF" w:rsidP="00F909EB">
            <w:pPr>
              <w:jc w:val="left"/>
            </w:pPr>
          </w:p>
        </w:tc>
      </w:tr>
    </w:tbl>
    <w:p w14:paraId="1BF17B87" w14:textId="163B341D" w:rsidR="00E87183" w:rsidRDefault="00E87183" w:rsidP="006A6D51">
      <w:pPr>
        <w:jc w:val="left"/>
      </w:pPr>
    </w:p>
    <w:p w14:paraId="784B0B5B" w14:textId="71FFA58E" w:rsidR="00B67061" w:rsidRDefault="00B67061" w:rsidP="006A6D51">
      <w:pPr>
        <w:jc w:val="left"/>
      </w:pPr>
    </w:p>
    <w:p w14:paraId="777F3065" w14:textId="65707D9D" w:rsidR="00B67061" w:rsidRDefault="00B67061">
      <w:pPr>
        <w:spacing w:after="160" w:line="259" w:lineRule="auto"/>
        <w:jc w:val="left"/>
      </w:pPr>
      <w:r>
        <w:br w:type="page"/>
      </w:r>
    </w:p>
    <w:p w14:paraId="066B3463" w14:textId="1D01C8D2" w:rsidR="00B67061" w:rsidRDefault="00B67061" w:rsidP="00B67061">
      <w:pPr>
        <w:jc w:val="left"/>
        <w:rPr>
          <w:lang w:eastAsia="nl-BE"/>
        </w:rPr>
      </w:pPr>
      <w:r>
        <w:rPr>
          <w:lang w:eastAsia="nl-BE"/>
        </w:rPr>
        <w:lastRenderedPageBreak/>
        <w:t xml:space="preserve">Bijlage 1: thematische werkgroepen </w:t>
      </w:r>
      <w:proofErr w:type="spellStart"/>
      <w:r>
        <w:rPr>
          <w:lang w:eastAsia="nl-BE"/>
        </w:rPr>
        <w:t>ikv</w:t>
      </w:r>
      <w:proofErr w:type="spellEnd"/>
      <w:r>
        <w:rPr>
          <w:lang w:eastAsia="nl-BE"/>
        </w:rPr>
        <w:t xml:space="preserve"> vorming woonmaatschappij</w:t>
      </w:r>
    </w:p>
    <w:p w14:paraId="536B5A99" w14:textId="6024FF83" w:rsidR="00B67061" w:rsidRDefault="00B67061" w:rsidP="00B67061">
      <w:pPr>
        <w:jc w:val="left"/>
        <w:rPr>
          <w:sz w:val="16"/>
          <w:szCs w:val="18"/>
          <w:lang w:eastAsia="nl-BE"/>
        </w:rPr>
      </w:pPr>
      <w:r>
        <w:rPr>
          <w:lang w:eastAsia="nl-BE"/>
        </w:rPr>
        <w:t xml:space="preserve">Uit: VMSW, Draaiboek woonmaatschappijen </w:t>
      </w:r>
      <w:r w:rsidRPr="00415857">
        <w:rPr>
          <w:sz w:val="16"/>
          <w:szCs w:val="18"/>
          <w:lang w:eastAsia="nl-BE"/>
        </w:rPr>
        <w:t>(</w:t>
      </w:r>
      <w:hyperlink r:id="rId8" w:history="1">
        <w:r w:rsidRPr="00415857">
          <w:rPr>
            <w:rStyle w:val="Hyperlink"/>
            <w:sz w:val="16"/>
            <w:szCs w:val="18"/>
            <w:lang w:eastAsia="nl-BE"/>
          </w:rPr>
          <w:t>https://draaiboekwoonmaatschappijen.vmsw.be/Content/Feitelijk%20traject/Thematische%20werkgroepen.htm</w:t>
        </w:r>
      </w:hyperlink>
      <w:r w:rsidRPr="00415857">
        <w:rPr>
          <w:sz w:val="16"/>
          <w:szCs w:val="18"/>
          <w:lang w:eastAsia="nl-BE"/>
        </w:rPr>
        <w:t>)</w:t>
      </w:r>
    </w:p>
    <w:p w14:paraId="587F7260" w14:textId="77777777" w:rsidR="00B67061" w:rsidRPr="00415857" w:rsidRDefault="00B67061" w:rsidP="00B67061">
      <w:pPr>
        <w:jc w:val="left"/>
        <w:rPr>
          <w:sz w:val="16"/>
          <w:szCs w:val="18"/>
          <w:lang w:eastAsia="nl-BE"/>
        </w:rPr>
      </w:pPr>
    </w:p>
    <w:p w14:paraId="2C53C210" w14:textId="77777777" w:rsidR="00B67061" w:rsidRPr="00415857" w:rsidRDefault="00B67061" w:rsidP="00B67061">
      <w:pPr>
        <w:pStyle w:val="Titel"/>
        <w:rPr>
          <w:lang w:eastAsia="nl-BE"/>
        </w:rPr>
      </w:pPr>
      <w:r w:rsidRPr="00415857">
        <w:rPr>
          <w:lang w:eastAsia="nl-BE"/>
        </w:rPr>
        <w:t>Thematische werkgroepen</w:t>
      </w:r>
    </w:p>
    <w:p w14:paraId="2448BCF3" w14:textId="77777777" w:rsidR="00B67061" w:rsidRPr="00415857" w:rsidRDefault="00B67061" w:rsidP="00B67061">
      <w:pPr>
        <w:shd w:val="clear" w:color="auto" w:fill="FFFFFF"/>
        <w:spacing w:line="285" w:lineRule="atLeast"/>
        <w:jc w:val="left"/>
        <w:rPr>
          <w:rFonts w:ascii="Flanders Art Sans" w:eastAsia="Times New Roman" w:hAnsi="Flanders Art Sans" w:cs="Times New Roman"/>
          <w:color w:val="000000"/>
          <w:sz w:val="24"/>
          <w:szCs w:val="24"/>
          <w:lang w:eastAsia="nl-BE"/>
        </w:rPr>
      </w:pPr>
      <w:r w:rsidRPr="00415857">
        <w:rPr>
          <w:rFonts w:ascii="Flanders Art Sans" w:eastAsia="Times New Roman" w:hAnsi="Flanders Art Sans" w:cs="Times New Roman"/>
          <w:color w:val="000000"/>
          <w:sz w:val="24"/>
          <w:szCs w:val="24"/>
          <w:lang w:eastAsia="nl-BE"/>
        </w:rPr>
        <w:t>Om de opstart van uw woonmaatschappij voor te bereiden, kunt u een aantal thematische werkgroepen oprichten. Zij rapporteren aan de centrale werkgroep.</w:t>
      </w:r>
    </w:p>
    <w:p w14:paraId="158587A7" w14:textId="77777777" w:rsidR="00B67061" w:rsidRPr="00415857" w:rsidRDefault="00B67061" w:rsidP="00B67061">
      <w:pPr>
        <w:shd w:val="clear" w:color="auto" w:fill="FFFFFF"/>
        <w:spacing w:line="285" w:lineRule="atLeast"/>
        <w:jc w:val="left"/>
        <w:rPr>
          <w:rFonts w:ascii="Flanders Art Sans" w:eastAsia="Times New Roman" w:hAnsi="Flanders Art Sans" w:cs="Times New Roman"/>
          <w:color w:val="000000"/>
          <w:sz w:val="24"/>
          <w:szCs w:val="24"/>
          <w:lang w:eastAsia="nl-BE"/>
        </w:rPr>
      </w:pPr>
      <w:r w:rsidRPr="00415857">
        <w:rPr>
          <w:rFonts w:ascii="Calibri" w:eastAsia="Times New Roman" w:hAnsi="Calibri" w:cs="Calibri"/>
          <w:color w:val="000000"/>
          <w:sz w:val="24"/>
          <w:szCs w:val="24"/>
          <w:lang w:eastAsia="nl-BE"/>
        </w:rPr>
        <w:t> </w:t>
      </w:r>
    </w:p>
    <w:p w14:paraId="3EB1CF2F" w14:textId="77777777" w:rsidR="00B67061" w:rsidRPr="00415857" w:rsidRDefault="00B67061" w:rsidP="00B67061">
      <w:pPr>
        <w:shd w:val="clear" w:color="auto" w:fill="FFFFFF"/>
        <w:spacing w:line="285" w:lineRule="atLeast"/>
        <w:jc w:val="left"/>
        <w:rPr>
          <w:rFonts w:ascii="Flanders Art Sans" w:eastAsia="Times New Roman" w:hAnsi="Flanders Art Sans" w:cs="Times New Roman"/>
          <w:color w:val="000000"/>
          <w:sz w:val="24"/>
          <w:szCs w:val="24"/>
          <w:lang w:eastAsia="nl-BE"/>
        </w:rPr>
      </w:pPr>
      <w:r w:rsidRPr="00415857">
        <w:rPr>
          <w:rFonts w:ascii="Flanders Art Sans" w:eastAsia="Times New Roman" w:hAnsi="Flanders Art Sans" w:cs="Times New Roman"/>
          <w:color w:val="000000"/>
          <w:sz w:val="24"/>
          <w:szCs w:val="24"/>
          <w:lang w:eastAsia="nl-BE"/>
        </w:rPr>
        <w:t>Het samenstellen en organiseren van deze werkgroepen vraagt tijd. Hou er rekening mee dat deze werkgroepen voldoende tijd moeten krijgen om de reorganisatie nauwkeurig voor te bereiden.</w:t>
      </w:r>
    </w:p>
    <w:p w14:paraId="46661CC9" w14:textId="77777777" w:rsidR="00B67061" w:rsidRPr="00415857" w:rsidRDefault="00B67061" w:rsidP="00B67061">
      <w:pPr>
        <w:shd w:val="clear" w:color="auto" w:fill="FFFFFF"/>
        <w:spacing w:before="100" w:beforeAutospacing="1" w:after="100" w:afterAutospacing="1" w:line="360" w:lineRule="atLeast"/>
        <w:jc w:val="left"/>
        <w:outlineLvl w:val="2"/>
        <w:rPr>
          <w:rFonts w:ascii="Flanders Art Sans" w:eastAsia="Times New Roman" w:hAnsi="Flanders Art Sans" w:cs="Times New Roman"/>
          <w:color w:val="000000"/>
          <w:sz w:val="30"/>
          <w:szCs w:val="30"/>
          <w:u w:val="single"/>
          <w:lang w:eastAsia="nl-BE"/>
        </w:rPr>
      </w:pPr>
      <w:bookmarkStart w:id="0" w:name="Thematische"/>
      <w:bookmarkEnd w:id="0"/>
      <w:r w:rsidRPr="00415857">
        <w:rPr>
          <w:rFonts w:ascii="Flanders Art Sans" w:eastAsia="Times New Roman" w:hAnsi="Flanders Art Sans" w:cs="Times New Roman"/>
          <w:color w:val="000000"/>
          <w:sz w:val="30"/>
          <w:szCs w:val="30"/>
          <w:u w:val="single"/>
          <w:lang w:eastAsia="nl-BE"/>
        </w:rPr>
        <w:t>Mogelijke aanpak per thematische werkgroep</w:t>
      </w:r>
    </w:p>
    <w:p w14:paraId="566B1546" w14:textId="77777777" w:rsidR="00B67061" w:rsidRPr="00415857" w:rsidRDefault="00B67061" w:rsidP="00B67061">
      <w:pPr>
        <w:shd w:val="clear" w:color="auto" w:fill="FFFFFF"/>
        <w:spacing w:line="285" w:lineRule="atLeast"/>
        <w:jc w:val="left"/>
        <w:rPr>
          <w:rFonts w:ascii="Flanders Art Sans" w:eastAsia="Times New Roman" w:hAnsi="Flanders Art Sans" w:cs="Times New Roman"/>
          <w:color w:val="000000"/>
          <w:sz w:val="24"/>
          <w:szCs w:val="24"/>
          <w:lang w:eastAsia="nl-BE"/>
        </w:rPr>
      </w:pPr>
      <w:r w:rsidRPr="00415857">
        <w:rPr>
          <w:rFonts w:ascii="Flanders Art Sans" w:eastAsia="Times New Roman" w:hAnsi="Flanders Art Sans" w:cs="Times New Roman"/>
          <w:color w:val="000000"/>
          <w:sz w:val="24"/>
          <w:szCs w:val="24"/>
          <w:lang w:eastAsia="nl-BE"/>
        </w:rPr>
        <w:t>U kunt natuurlijk kiezen hoe u deze thematische werkgroepen organiseert. U vindt hieronder een mogelijke werkwijze.</w:t>
      </w:r>
    </w:p>
    <w:p w14:paraId="651BF87E" w14:textId="77777777" w:rsidR="00B67061" w:rsidRPr="00415857" w:rsidRDefault="00B67061" w:rsidP="00B67061">
      <w:pPr>
        <w:shd w:val="clear" w:color="auto" w:fill="FFFFFF"/>
        <w:spacing w:before="100" w:beforeAutospacing="1" w:after="100" w:afterAutospacing="1" w:line="330" w:lineRule="atLeast"/>
        <w:jc w:val="left"/>
        <w:outlineLvl w:val="3"/>
        <w:rPr>
          <w:rFonts w:ascii="Flanders Art Sans" w:eastAsia="Times New Roman" w:hAnsi="Flanders Art Sans" w:cs="Times New Roman"/>
          <w:color w:val="000000"/>
          <w:sz w:val="27"/>
          <w:szCs w:val="27"/>
          <w:lang w:eastAsia="nl-BE"/>
        </w:rPr>
      </w:pPr>
      <w:r w:rsidRPr="00415857">
        <w:rPr>
          <w:rFonts w:ascii="Flanders Art Sans" w:eastAsia="Times New Roman" w:hAnsi="Flanders Art Sans" w:cs="Times New Roman"/>
          <w:color w:val="000000"/>
          <w:sz w:val="27"/>
          <w:szCs w:val="27"/>
          <w:lang w:eastAsia="nl-BE"/>
        </w:rPr>
        <w:t>Stel voor elke werkgroep een coördinator (trekker) aan</w:t>
      </w:r>
    </w:p>
    <w:p w14:paraId="7D18E059" w14:textId="77777777" w:rsidR="00B67061" w:rsidRPr="00415857" w:rsidRDefault="00B67061" w:rsidP="00B67061">
      <w:pPr>
        <w:shd w:val="clear" w:color="auto" w:fill="FFFFFF"/>
        <w:spacing w:line="285" w:lineRule="atLeast"/>
        <w:jc w:val="left"/>
        <w:rPr>
          <w:rFonts w:ascii="Flanders Art Sans" w:eastAsia="Times New Roman" w:hAnsi="Flanders Art Sans" w:cs="Times New Roman"/>
          <w:color w:val="000000"/>
          <w:sz w:val="24"/>
          <w:szCs w:val="24"/>
          <w:lang w:eastAsia="nl-BE"/>
        </w:rPr>
      </w:pPr>
      <w:r w:rsidRPr="00415857">
        <w:rPr>
          <w:rFonts w:ascii="Flanders Art Sans" w:eastAsia="Times New Roman" w:hAnsi="Flanders Art Sans" w:cs="Times New Roman"/>
          <w:color w:val="000000"/>
          <w:sz w:val="24"/>
          <w:szCs w:val="24"/>
          <w:lang w:eastAsia="nl-BE"/>
        </w:rPr>
        <w:t>Let daarbij op een goede verdeling van de betrokken woonactoren. Zorg dat er een evenwichtige vertegenwoordiging is van elke betrokken SHM en SVK onder de verantwoordelijken van de werkgroepen (niet noodzakelijk de directeurs) en de leden van de werkgroep.</w:t>
      </w:r>
    </w:p>
    <w:p w14:paraId="3E63A9B9" w14:textId="77777777" w:rsidR="00B67061" w:rsidRPr="00415857" w:rsidRDefault="00B67061" w:rsidP="00B67061">
      <w:pPr>
        <w:shd w:val="clear" w:color="auto" w:fill="FFFFFF"/>
        <w:spacing w:before="100" w:beforeAutospacing="1" w:after="100" w:afterAutospacing="1" w:line="330" w:lineRule="atLeast"/>
        <w:jc w:val="left"/>
        <w:outlineLvl w:val="3"/>
        <w:rPr>
          <w:rFonts w:ascii="Flanders Art Sans" w:eastAsia="Times New Roman" w:hAnsi="Flanders Art Sans" w:cs="Times New Roman"/>
          <w:color w:val="000000"/>
          <w:sz w:val="27"/>
          <w:szCs w:val="27"/>
          <w:lang w:eastAsia="nl-BE"/>
        </w:rPr>
      </w:pPr>
      <w:r w:rsidRPr="00415857">
        <w:rPr>
          <w:rFonts w:ascii="Flanders Art Sans" w:eastAsia="Times New Roman" w:hAnsi="Flanders Art Sans" w:cs="Times New Roman"/>
          <w:color w:val="000000"/>
          <w:sz w:val="27"/>
          <w:szCs w:val="27"/>
          <w:lang w:eastAsia="nl-BE"/>
        </w:rPr>
        <w:t xml:space="preserve">Mix </w:t>
      </w:r>
      <w:proofErr w:type="spellStart"/>
      <w:r w:rsidRPr="00415857">
        <w:rPr>
          <w:rFonts w:ascii="Flanders Art Sans" w:eastAsia="Times New Roman" w:hAnsi="Flanders Art Sans" w:cs="Times New Roman"/>
          <w:color w:val="000000"/>
          <w:sz w:val="27"/>
          <w:szCs w:val="27"/>
          <w:lang w:eastAsia="nl-BE"/>
        </w:rPr>
        <w:t>SHM’s</w:t>
      </w:r>
      <w:proofErr w:type="spellEnd"/>
      <w:r w:rsidRPr="00415857">
        <w:rPr>
          <w:rFonts w:ascii="Flanders Art Sans" w:eastAsia="Times New Roman" w:hAnsi="Flanders Art Sans" w:cs="Times New Roman"/>
          <w:color w:val="000000"/>
          <w:sz w:val="27"/>
          <w:szCs w:val="27"/>
          <w:lang w:eastAsia="nl-BE"/>
        </w:rPr>
        <w:t xml:space="preserve"> en </w:t>
      </w:r>
      <w:proofErr w:type="spellStart"/>
      <w:r w:rsidRPr="00415857">
        <w:rPr>
          <w:rFonts w:ascii="Flanders Art Sans" w:eastAsia="Times New Roman" w:hAnsi="Flanders Art Sans" w:cs="Times New Roman"/>
          <w:color w:val="000000"/>
          <w:sz w:val="27"/>
          <w:szCs w:val="27"/>
          <w:lang w:eastAsia="nl-BE"/>
        </w:rPr>
        <w:t>SVK’s</w:t>
      </w:r>
      <w:proofErr w:type="spellEnd"/>
      <w:r w:rsidRPr="00415857">
        <w:rPr>
          <w:rFonts w:ascii="Flanders Art Sans" w:eastAsia="Times New Roman" w:hAnsi="Flanders Art Sans" w:cs="Times New Roman"/>
          <w:color w:val="000000"/>
          <w:sz w:val="27"/>
          <w:szCs w:val="27"/>
          <w:lang w:eastAsia="nl-BE"/>
        </w:rPr>
        <w:t xml:space="preserve"> en personeelsleden in de werkgroep</w:t>
      </w:r>
    </w:p>
    <w:p w14:paraId="1072ED8F" w14:textId="77777777" w:rsidR="00B67061" w:rsidRPr="00415857" w:rsidRDefault="00B67061" w:rsidP="00B67061">
      <w:pPr>
        <w:shd w:val="clear" w:color="auto" w:fill="FFFFFF"/>
        <w:spacing w:line="285" w:lineRule="atLeast"/>
        <w:jc w:val="left"/>
        <w:rPr>
          <w:rFonts w:ascii="Flanders Art Sans" w:eastAsia="Times New Roman" w:hAnsi="Flanders Art Sans" w:cs="Times New Roman"/>
          <w:color w:val="000000"/>
          <w:sz w:val="24"/>
          <w:szCs w:val="24"/>
          <w:lang w:eastAsia="nl-BE"/>
        </w:rPr>
      </w:pPr>
      <w:r w:rsidRPr="00415857">
        <w:rPr>
          <w:rFonts w:ascii="Flanders Art Sans" w:eastAsia="Times New Roman" w:hAnsi="Flanders Art Sans" w:cs="Times New Roman"/>
          <w:color w:val="000000"/>
          <w:sz w:val="24"/>
          <w:szCs w:val="24"/>
          <w:lang w:eastAsia="nl-BE"/>
        </w:rPr>
        <w:t>Elke betrokken SHM en SVK is best in elke werkgroep vertegenwoordigd. Mix ook personeelsleden van verschillende diensten in de werkgroepen. Bijvoorbeeld, een personeelslid van de technische dienst zit in de werkgroep sociale dienst. Dit kan voor interessante kruisbestuivingen zorgen.</w:t>
      </w:r>
    </w:p>
    <w:p w14:paraId="24104824" w14:textId="77777777" w:rsidR="00B67061" w:rsidRPr="00415857" w:rsidRDefault="00B67061" w:rsidP="00B67061">
      <w:pPr>
        <w:shd w:val="clear" w:color="auto" w:fill="FFFFFF"/>
        <w:spacing w:line="285" w:lineRule="atLeast"/>
        <w:jc w:val="left"/>
        <w:rPr>
          <w:rFonts w:ascii="Flanders Art Sans" w:eastAsia="Times New Roman" w:hAnsi="Flanders Art Sans" w:cs="Times New Roman"/>
          <w:color w:val="000000"/>
          <w:sz w:val="24"/>
          <w:szCs w:val="24"/>
          <w:lang w:eastAsia="nl-BE"/>
        </w:rPr>
      </w:pPr>
      <w:r w:rsidRPr="00415857">
        <w:rPr>
          <w:rFonts w:ascii="Calibri" w:eastAsia="Times New Roman" w:hAnsi="Calibri" w:cs="Calibri"/>
          <w:color w:val="000000"/>
          <w:sz w:val="24"/>
          <w:szCs w:val="24"/>
          <w:lang w:eastAsia="nl-BE"/>
        </w:rPr>
        <w:t> </w:t>
      </w:r>
    </w:p>
    <w:p w14:paraId="1FAC419B" w14:textId="77777777" w:rsidR="00B67061" w:rsidRPr="00415857" w:rsidRDefault="00B67061" w:rsidP="00B67061">
      <w:pPr>
        <w:shd w:val="clear" w:color="auto" w:fill="FFFFFF"/>
        <w:spacing w:line="285" w:lineRule="atLeast"/>
        <w:jc w:val="left"/>
        <w:rPr>
          <w:rFonts w:ascii="Flanders Art Sans" w:eastAsia="Times New Roman" w:hAnsi="Flanders Art Sans" w:cs="Times New Roman"/>
          <w:color w:val="000000"/>
          <w:sz w:val="24"/>
          <w:szCs w:val="24"/>
          <w:lang w:eastAsia="nl-BE"/>
        </w:rPr>
      </w:pPr>
      <w:r w:rsidRPr="00415857">
        <w:rPr>
          <w:rFonts w:ascii="Flanders Art Sans" w:eastAsia="Times New Roman" w:hAnsi="Flanders Art Sans" w:cs="Times New Roman"/>
          <w:color w:val="000000"/>
          <w:sz w:val="24"/>
          <w:szCs w:val="24"/>
          <w:lang w:eastAsia="nl-BE"/>
        </w:rPr>
        <w:t>Personeelsleden van de technische dienst komen bijvoorbeeld bij de huurders om herstellingen uit te voeren. Als ze opmerken dat er andere problemen zijn (bijvoorbeeld vereenzaming), kunnen ze dit melden aan de sociale dienst. De sociale dienst kan de technische dienst vragen om fietsenstallingen beter te beveiligen, zitbanken op het binnenplein te voorzien, …</w:t>
      </w:r>
    </w:p>
    <w:p w14:paraId="2E5D9773" w14:textId="77777777" w:rsidR="00B67061" w:rsidRPr="00415857" w:rsidRDefault="00B67061" w:rsidP="00B67061">
      <w:pPr>
        <w:shd w:val="clear" w:color="auto" w:fill="FFFFFF"/>
        <w:spacing w:before="100" w:beforeAutospacing="1" w:after="100" w:afterAutospacing="1" w:line="330" w:lineRule="atLeast"/>
        <w:jc w:val="left"/>
        <w:outlineLvl w:val="3"/>
        <w:rPr>
          <w:rFonts w:ascii="Flanders Art Sans" w:eastAsia="Times New Roman" w:hAnsi="Flanders Art Sans" w:cs="Times New Roman"/>
          <w:color w:val="000000"/>
          <w:sz w:val="27"/>
          <w:szCs w:val="27"/>
          <w:lang w:eastAsia="nl-BE"/>
        </w:rPr>
      </w:pPr>
      <w:r w:rsidRPr="00415857">
        <w:rPr>
          <w:rFonts w:ascii="Flanders Art Sans" w:eastAsia="Times New Roman" w:hAnsi="Flanders Art Sans" w:cs="Times New Roman"/>
          <w:color w:val="000000"/>
          <w:sz w:val="27"/>
          <w:szCs w:val="27"/>
          <w:lang w:eastAsia="nl-BE"/>
        </w:rPr>
        <w:t>Inventariseer de bestaande toestand</w:t>
      </w:r>
    </w:p>
    <w:p w14:paraId="5787DCD6" w14:textId="77777777" w:rsidR="00B67061" w:rsidRPr="00415857" w:rsidRDefault="00B67061" w:rsidP="00B67061">
      <w:pPr>
        <w:shd w:val="clear" w:color="auto" w:fill="FFFFFF"/>
        <w:spacing w:line="285" w:lineRule="atLeast"/>
        <w:jc w:val="left"/>
        <w:rPr>
          <w:rFonts w:ascii="Flanders Art Sans" w:eastAsia="Times New Roman" w:hAnsi="Flanders Art Sans" w:cs="Times New Roman"/>
          <w:color w:val="000000"/>
          <w:sz w:val="24"/>
          <w:szCs w:val="24"/>
          <w:lang w:eastAsia="nl-BE"/>
        </w:rPr>
      </w:pPr>
      <w:r w:rsidRPr="00415857">
        <w:rPr>
          <w:rFonts w:ascii="Flanders Art Sans" w:eastAsia="Times New Roman" w:hAnsi="Flanders Art Sans" w:cs="Times New Roman"/>
          <w:color w:val="000000"/>
          <w:sz w:val="24"/>
          <w:szCs w:val="24"/>
          <w:lang w:eastAsia="nl-BE"/>
        </w:rPr>
        <w:t>Elke werkgroep inventariseert eerst de bestaande toestand. Hiervoor legt elke woonactor gedetailleerd uit hoe ze nu werken. Belangrijk is om de echte situatie te inventariseren (geen rooskleurige situatie of hoe het zou moeten zijn).</w:t>
      </w:r>
    </w:p>
    <w:p w14:paraId="122FD137" w14:textId="77777777" w:rsidR="00B67061" w:rsidRPr="00415857" w:rsidRDefault="00B67061" w:rsidP="00B67061">
      <w:pPr>
        <w:shd w:val="clear" w:color="auto" w:fill="FFFFFF"/>
        <w:spacing w:line="285" w:lineRule="atLeast"/>
        <w:jc w:val="left"/>
        <w:rPr>
          <w:rFonts w:ascii="Flanders Art Sans" w:eastAsia="Times New Roman" w:hAnsi="Flanders Art Sans" w:cs="Times New Roman"/>
          <w:color w:val="000000"/>
          <w:sz w:val="24"/>
          <w:szCs w:val="24"/>
          <w:lang w:eastAsia="nl-BE"/>
        </w:rPr>
      </w:pPr>
      <w:r w:rsidRPr="00415857">
        <w:rPr>
          <w:rFonts w:ascii="Calibri" w:eastAsia="Times New Roman" w:hAnsi="Calibri" w:cs="Calibri"/>
          <w:color w:val="000000"/>
          <w:sz w:val="24"/>
          <w:szCs w:val="24"/>
          <w:lang w:eastAsia="nl-BE"/>
        </w:rPr>
        <w:t> </w:t>
      </w:r>
    </w:p>
    <w:p w14:paraId="4F79EBCB" w14:textId="77777777" w:rsidR="00B67061" w:rsidRPr="00415857" w:rsidRDefault="00B67061" w:rsidP="00B67061">
      <w:pPr>
        <w:shd w:val="clear" w:color="auto" w:fill="FFFFFF"/>
        <w:spacing w:line="285" w:lineRule="atLeast"/>
        <w:jc w:val="left"/>
        <w:rPr>
          <w:rFonts w:ascii="Flanders Art Sans" w:eastAsia="Times New Roman" w:hAnsi="Flanders Art Sans" w:cs="Times New Roman"/>
          <w:color w:val="000000"/>
          <w:sz w:val="24"/>
          <w:szCs w:val="24"/>
          <w:lang w:eastAsia="nl-BE"/>
        </w:rPr>
      </w:pPr>
      <w:r w:rsidRPr="00415857">
        <w:rPr>
          <w:rFonts w:ascii="Flanders Art Sans" w:eastAsia="Times New Roman" w:hAnsi="Flanders Art Sans" w:cs="Times New Roman"/>
          <w:color w:val="000000"/>
          <w:sz w:val="24"/>
          <w:szCs w:val="24"/>
          <w:lang w:eastAsia="nl-BE"/>
        </w:rPr>
        <w:t>Vergelijk de werkwijzen en lijst de voor- en nadelen op.</w:t>
      </w:r>
    </w:p>
    <w:p w14:paraId="1357A929" w14:textId="77777777" w:rsidR="00B67061" w:rsidRPr="00415857" w:rsidRDefault="00B67061" w:rsidP="00B67061">
      <w:pPr>
        <w:shd w:val="clear" w:color="auto" w:fill="FFFFFF"/>
        <w:spacing w:before="100" w:beforeAutospacing="1" w:after="100" w:afterAutospacing="1" w:line="330" w:lineRule="atLeast"/>
        <w:jc w:val="left"/>
        <w:outlineLvl w:val="3"/>
        <w:rPr>
          <w:rFonts w:ascii="Flanders Art Sans" w:eastAsia="Times New Roman" w:hAnsi="Flanders Art Sans" w:cs="Times New Roman"/>
          <w:color w:val="000000"/>
          <w:sz w:val="27"/>
          <w:szCs w:val="27"/>
          <w:lang w:eastAsia="nl-BE"/>
        </w:rPr>
      </w:pPr>
      <w:r w:rsidRPr="00415857">
        <w:rPr>
          <w:rFonts w:ascii="Flanders Art Sans" w:eastAsia="Times New Roman" w:hAnsi="Flanders Art Sans" w:cs="Times New Roman"/>
          <w:color w:val="000000"/>
          <w:sz w:val="27"/>
          <w:szCs w:val="27"/>
          <w:lang w:eastAsia="nl-BE"/>
        </w:rPr>
        <w:t>Leg de nieuwe manier van werken vast</w:t>
      </w:r>
    </w:p>
    <w:p w14:paraId="25013847" w14:textId="77777777" w:rsidR="00B67061" w:rsidRPr="00415857" w:rsidRDefault="00B67061" w:rsidP="00B67061">
      <w:pPr>
        <w:shd w:val="clear" w:color="auto" w:fill="FFFFFF"/>
        <w:spacing w:line="285" w:lineRule="atLeast"/>
        <w:jc w:val="left"/>
        <w:rPr>
          <w:rFonts w:ascii="Flanders Art Sans" w:eastAsia="Times New Roman" w:hAnsi="Flanders Art Sans" w:cs="Times New Roman"/>
          <w:color w:val="000000"/>
          <w:sz w:val="24"/>
          <w:szCs w:val="24"/>
          <w:lang w:eastAsia="nl-BE"/>
        </w:rPr>
      </w:pPr>
      <w:r w:rsidRPr="00415857">
        <w:rPr>
          <w:rFonts w:ascii="Flanders Art Sans" w:eastAsia="Times New Roman" w:hAnsi="Flanders Art Sans" w:cs="Times New Roman"/>
          <w:color w:val="000000"/>
          <w:sz w:val="24"/>
          <w:szCs w:val="24"/>
          <w:lang w:eastAsia="nl-BE"/>
        </w:rPr>
        <w:lastRenderedPageBreak/>
        <w:t xml:space="preserve">Leg vanuit de inventarisatie een nieuwe uniforme manier van werken vast. Probeer hierbij de goede praktijken van de </w:t>
      </w:r>
      <w:proofErr w:type="spellStart"/>
      <w:r w:rsidRPr="00415857">
        <w:rPr>
          <w:rFonts w:ascii="Flanders Art Sans" w:eastAsia="Times New Roman" w:hAnsi="Flanders Art Sans" w:cs="Times New Roman"/>
          <w:color w:val="000000"/>
          <w:sz w:val="24"/>
          <w:szCs w:val="24"/>
          <w:lang w:eastAsia="nl-BE"/>
        </w:rPr>
        <w:t>SHM’s</w:t>
      </w:r>
      <w:proofErr w:type="spellEnd"/>
      <w:r w:rsidRPr="00415857">
        <w:rPr>
          <w:rFonts w:ascii="Flanders Art Sans" w:eastAsia="Times New Roman" w:hAnsi="Flanders Art Sans" w:cs="Times New Roman"/>
          <w:color w:val="000000"/>
          <w:sz w:val="24"/>
          <w:szCs w:val="24"/>
          <w:lang w:eastAsia="nl-BE"/>
        </w:rPr>
        <w:t xml:space="preserve"> en </w:t>
      </w:r>
      <w:proofErr w:type="spellStart"/>
      <w:r w:rsidRPr="00415857">
        <w:rPr>
          <w:rFonts w:ascii="Flanders Art Sans" w:eastAsia="Times New Roman" w:hAnsi="Flanders Art Sans" w:cs="Times New Roman"/>
          <w:color w:val="000000"/>
          <w:sz w:val="24"/>
          <w:szCs w:val="24"/>
          <w:lang w:eastAsia="nl-BE"/>
        </w:rPr>
        <w:t>SVK’s</w:t>
      </w:r>
      <w:proofErr w:type="spellEnd"/>
      <w:r w:rsidRPr="00415857">
        <w:rPr>
          <w:rFonts w:ascii="Flanders Art Sans" w:eastAsia="Times New Roman" w:hAnsi="Flanders Art Sans" w:cs="Times New Roman"/>
          <w:color w:val="000000"/>
          <w:sz w:val="24"/>
          <w:szCs w:val="24"/>
          <w:lang w:eastAsia="nl-BE"/>
        </w:rPr>
        <w:t xml:space="preserve"> met elkaar te combineren. Probeer (hoe lastig ook) tot een consensus te komen. Dit vergroot het draagvlak bij alle betrokken woonactoren.</w:t>
      </w:r>
    </w:p>
    <w:p w14:paraId="3AD8BFFA" w14:textId="77777777" w:rsidR="00B67061" w:rsidRPr="00415857" w:rsidRDefault="00B67061" w:rsidP="00B67061">
      <w:pPr>
        <w:shd w:val="clear" w:color="auto" w:fill="FFFFFF"/>
        <w:spacing w:line="285" w:lineRule="atLeast"/>
        <w:jc w:val="left"/>
        <w:rPr>
          <w:rFonts w:ascii="Flanders Art Sans" w:eastAsia="Times New Roman" w:hAnsi="Flanders Art Sans" w:cs="Times New Roman"/>
          <w:color w:val="000000"/>
          <w:sz w:val="24"/>
          <w:szCs w:val="24"/>
          <w:lang w:eastAsia="nl-BE"/>
        </w:rPr>
      </w:pPr>
      <w:r w:rsidRPr="00415857">
        <w:rPr>
          <w:rFonts w:ascii="Calibri" w:eastAsia="Times New Roman" w:hAnsi="Calibri" w:cs="Calibri"/>
          <w:color w:val="000000"/>
          <w:sz w:val="24"/>
          <w:szCs w:val="24"/>
          <w:lang w:eastAsia="nl-BE"/>
        </w:rPr>
        <w:t> </w:t>
      </w:r>
    </w:p>
    <w:p w14:paraId="2849BEE6" w14:textId="77777777" w:rsidR="00B67061" w:rsidRPr="00415857" w:rsidRDefault="00B67061" w:rsidP="00B67061">
      <w:pPr>
        <w:shd w:val="clear" w:color="auto" w:fill="FFFFFF"/>
        <w:spacing w:line="285" w:lineRule="atLeast"/>
        <w:jc w:val="left"/>
        <w:rPr>
          <w:rFonts w:ascii="Flanders Art Sans" w:eastAsia="Times New Roman" w:hAnsi="Flanders Art Sans" w:cs="Times New Roman"/>
          <w:color w:val="000000"/>
          <w:sz w:val="24"/>
          <w:szCs w:val="24"/>
          <w:lang w:eastAsia="nl-BE"/>
        </w:rPr>
      </w:pPr>
      <w:r w:rsidRPr="00415857">
        <w:rPr>
          <w:rFonts w:ascii="Flanders Art Sans" w:eastAsia="Times New Roman" w:hAnsi="Flanders Art Sans" w:cs="Times New Roman"/>
          <w:color w:val="000000"/>
          <w:sz w:val="24"/>
          <w:szCs w:val="24"/>
          <w:lang w:eastAsia="nl-BE"/>
        </w:rPr>
        <w:t>Als dit niet lukt, kunt u een bepaalde werkwijze vastleggen en erbij afspreken dat deze kan evolueren. Werk dus naar een zo goed mogelijke startpositie en stuur dan voortdurend bij volgens draagvlak en inzichten. Dit proces vraagt namelijk jaren tijd en is ook nooit af.</w:t>
      </w:r>
    </w:p>
    <w:p w14:paraId="302D58AB" w14:textId="77777777" w:rsidR="00B67061" w:rsidRPr="00415857" w:rsidRDefault="00B67061" w:rsidP="00B67061">
      <w:pPr>
        <w:shd w:val="clear" w:color="auto" w:fill="FFFFFF"/>
        <w:spacing w:line="285" w:lineRule="atLeast"/>
        <w:jc w:val="left"/>
        <w:rPr>
          <w:rFonts w:ascii="Flanders Art Sans" w:eastAsia="Times New Roman" w:hAnsi="Flanders Art Sans" w:cs="Times New Roman"/>
          <w:color w:val="000000"/>
          <w:sz w:val="24"/>
          <w:szCs w:val="24"/>
          <w:lang w:eastAsia="nl-BE"/>
        </w:rPr>
      </w:pPr>
      <w:r w:rsidRPr="00415857">
        <w:rPr>
          <w:rFonts w:ascii="Calibri" w:eastAsia="Times New Roman" w:hAnsi="Calibri" w:cs="Calibri"/>
          <w:color w:val="000000"/>
          <w:sz w:val="24"/>
          <w:szCs w:val="24"/>
          <w:lang w:eastAsia="nl-BE"/>
        </w:rPr>
        <w:t> </w:t>
      </w:r>
    </w:p>
    <w:p w14:paraId="56AF6D2A" w14:textId="77777777" w:rsidR="00B67061" w:rsidRPr="00415857" w:rsidRDefault="00B67061" w:rsidP="00B67061">
      <w:pPr>
        <w:shd w:val="clear" w:color="auto" w:fill="FFFFFF"/>
        <w:spacing w:line="285" w:lineRule="atLeast"/>
        <w:jc w:val="left"/>
        <w:rPr>
          <w:rFonts w:ascii="Flanders Art Sans" w:eastAsia="Times New Roman" w:hAnsi="Flanders Art Sans" w:cs="Times New Roman"/>
          <w:color w:val="000000"/>
          <w:sz w:val="24"/>
          <w:szCs w:val="24"/>
          <w:lang w:eastAsia="nl-BE"/>
        </w:rPr>
      </w:pPr>
      <w:r w:rsidRPr="00415857">
        <w:rPr>
          <w:rFonts w:ascii="Flanders Art Sans" w:eastAsia="Times New Roman" w:hAnsi="Flanders Art Sans" w:cs="Times New Roman"/>
          <w:color w:val="000000"/>
          <w:sz w:val="24"/>
          <w:szCs w:val="24"/>
          <w:lang w:eastAsia="nl-BE"/>
        </w:rPr>
        <w:t>Leg de nieuwe manier van werken vast in procedures zodat de medewerkers altijd een document hebben waar ze naar kunnen terug grijpen als ze niet meer zeker zijn.</w:t>
      </w:r>
    </w:p>
    <w:p w14:paraId="22FBC451" w14:textId="77777777" w:rsidR="00B67061" w:rsidRPr="00415857" w:rsidRDefault="00B67061" w:rsidP="00B67061">
      <w:pPr>
        <w:shd w:val="clear" w:color="auto" w:fill="FFFFFF"/>
        <w:spacing w:before="100" w:beforeAutospacing="1" w:after="100" w:afterAutospacing="1" w:line="330" w:lineRule="atLeast"/>
        <w:jc w:val="left"/>
        <w:outlineLvl w:val="3"/>
        <w:rPr>
          <w:rFonts w:ascii="Flanders Art Sans" w:eastAsia="Times New Roman" w:hAnsi="Flanders Art Sans" w:cs="Times New Roman"/>
          <w:color w:val="000000"/>
          <w:sz w:val="27"/>
          <w:szCs w:val="27"/>
          <w:lang w:eastAsia="nl-BE"/>
        </w:rPr>
      </w:pPr>
      <w:r w:rsidRPr="00415857">
        <w:rPr>
          <w:rFonts w:ascii="Flanders Art Sans" w:eastAsia="Times New Roman" w:hAnsi="Flanders Art Sans" w:cs="Times New Roman"/>
          <w:color w:val="000000"/>
          <w:sz w:val="27"/>
          <w:szCs w:val="27"/>
          <w:lang w:eastAsia="nl-BE"/>
        </w:rPr>
        <w:t>Implementeer de nieuwe manier van werken</w:t>
      </w:r>
    </w:p>
    <w:p w14:paraId="2FA72C05" w14:textId="77777777" w:rsidR="00B67061" w:rsidRPr="00415857" w:rsidRDefault="00B67061" w:rsidP="00B67061">
      <w:pPr>
        <w:shd w:val="clear" w:color="auto" w:fill="FFFFFF"/>
        <w:spacing w:line="285" w:lineRule="atLeast"/>
        <w:jc w:val="left"/>
        <w:rPr>
          <w:rFonts w:ascii="Flanders Art Sans" w:eastAsia="Times New Roman" w:hAnsi="Flanders Art Sans" w:cs="Times New Roman"/>
          <w:color w:val="000000"/>
          <w:sz w:val="24"/>
          <w:szCs w:val="24"/>
          <w:lang w:eastAsia="nl-BE"/>
        </w:rPr>
      </w:pPr>
      <w:r w:rsidRPr="00415857">
        <w:rPr>
          <w:rFonts w:ascii="Flanders Art Sans" w:eastAsia="Times New Roman" w:hAnsi="Flanders Art Sans" w:cs="Times New Roman"/>
          <w:color w:val="000000"/>
          <w:sz w:val="24"/>
          <w:szCs w:val="24"/>
          <w:lang w:eastAsia="nl-BE"/>
        </w:rPr>
        <w:t>Laat de afspraken en procedures bekrachtigen door de stuurgroep en leg ze voor aan het directiecomités of de raden van bestuur.</w:t>
      </w:r>
    </w:p>
    <w:p w14:paraId="3B50986E" w14:textId="77777777" w:rsidR="00B67061" w:rsidRPr="00415857" w:rsidRDefault="00B67061" w:rsidP="00B67061">
      <w:pPr>
        <w:shd w:val="clear" w:color="auto" w:fill="FFFFFF"/>
        <w:spacing w:line="285" w:lineRule="atLeast"/>
        <w:jc w:val="left"/>
        <w:rPr>
          <w:rFonts w:ascii="Flanders Art Sans" w:eastAsia="Times New Roman" w:hAnsi="Flanders Art Sans" w:cs="Times New Roman"/>
          <w:color w:val="000000"/>
          <w:sz w:val="24"/>
          <w:szCs w:val="24"/>
          <w:lang w:eastAsia="nl-BE"/>
        </w:rPr>
      </w:pPr>
      <w:r w:rsidRPr="00415857">
        <w:rPr>
          <w:rFonts w:ascii="Calibri" w:eastAsia="Times New Roman" w:hAnsi="Calibri" w:cs="Calibri"/>
          <w:color w:val="000000"/>
          <w:sz w:val="24"/>
          <w:szCs w:val="24"/>
          <w:lang w:eastAsia="nl-BE"/>
        </w:rPr>
        <w:t> </w:t>
      </w:r>
    </w:p>
    <w:p w14:paraId="1DF47AEC" w14:textId="77777777" w:rsidR="00B67061" w:rsidRPr="00415857" w:rsidRDefault="00B67061" w:rsidP="00B67061">
      <w:pPr>
        <w:shd w:val="clear" w:color="auto" w:fill="FFFFFF"/>
        <w:spacing w:line="285" w:lineRule="atLeast"/>
        <w:jc w:val="left"/>
        <w:rPr>
          <w:rFonts w:ascii="Flanders Art Sans" w:eastAsia="Times New Roman" w:hAnsi="Flanders Art Sans" w:cs="Times New Roman"/>
          <w:color w:val="000000"/>
          <w:sz w:val="24"/>
          <w:szCs w:val="24"/>
          <w:lang w:eastAsia="nl-BE"/>
        </w:rPr>
      </w:pPr>
      <w:r w:rsidRPr="00415857">
        <w:rPr>
          <w:rFonts w:ascii="Flanders Art Sans" w:eastAsia="Times New Roman" w:hAnsi="Flanders Art Sans" w:cs="Times New Roman"/>
          <w:color w:val="000000"/>
          <w:sz w:val="24"/>
          <w:szCs w:val="24"/>
          <w:lang w:eastAsia="nl-BE"/>
        </w:rPr>
        <w:t>Het zou het beste zijn als u deze nieuwe procedures al zou kunnen in gang zetten voor de juridische reorganisatie. Als de betrokken SHM(’s) en/of SVK(’s) al deels of helemaal werken volgens de nieuwe procedures, maakt dit de overgang naar de woonmaatschappij gemakkelijker.</w:t>
      </w:r>
    </w:p>
    <w:p w14:paraId="471C63BC" w14:textId="77777777" w:rsidR="00B67061" w:rsidRPr="00415857" w:rsidRDefault="00B67061" w:rsidP="00B67061">
      <w:pPr>
        <w:shd w:val="clear" w:color="auto" w:fill="FFFFFF"/>
        <w:spacing w:before="100" w:beforeAutospacing="1" w:after="100" w:afterAutospacing="1" w:line="360" w:lineRule="atLeast"/>
        <w:jc w:val="left"/>
        <w:outlineLvl w:val="2"/>
        <w:rPr>
          <w:rFonts w:ascii="Flanders Art Sans" w:eastAsia="Times New Roman" w:hAnsi="Flanders Art Sans" w:cs="Times New Roman"/>
          <w:color w:val="000000"/>
          <w:sz w:val="30"/>
          <w:szCs w:val="30"/>
          <w:u w:val="single"/>
          <w:lang w:eastAsia="nl-BE"/>
        </w:rPr>
      </w:pPr>
      <w:bookmarkStart w:id="1" w:name="Opdrachten"/>
      <w:bookmarkEnd w:id="1"/>
      <w:r w:rsidRPr="00415857">
        <w:rPr>
          <w:rFonts w:ascii="Flanders Art Sans" w:eastAsia="Times New Roman" w:hAnsi="Flanders Art Sans" w:cs="Times New Roman"/>
          <w:color w:val="000000"/>
          <w:sz w:val="30"/>
          <w:szCs w:val="30"/>
          <w:u w:val="single"/>
          <w:lang w:eastAsia="nl-BE"/>
        </w:rPr>
        <w:t>Thematische werkgroepen volgens de opdrachten van een woonmaatschappij</w:t>
      </w:r>
    </w:p>
    <w:p w14:paraId="272AFF63" w14:textId="77777777" w:rsidR="00B67061" w:rsidRPr="00415857" w:rsidRDefault="00B67061" w:rsidP="00B67061">
      <w:pPr>
        <w:shd w:val="clear" w:color="auto" w:fill="FFFFFF"/>
        <w:spacing w:line="285" w:lineRule="atLeast"/>
        <w:jc w:val="left"/>
        <w:rPr>
          <w:rFonts w:ascii="Flanders Art Sans" w:eastAsia="Times New Roman" w:hAnsi="Flanders Art Sans" w:cs="Times New Roman"/>
          <w:color w:val="000000"/>
          <w:sz w:val="24"/>
          <w:szCs w:val="24"/>
          <w:lang w:eastAsia="nl-BE"/>
        </w:rPr>
      </w:pPr>
      <w:r w:rsidRPr="00415857">
        <w:rPr>
          <w:rFonts w:ascii="Flanders Art Sans" w:eastAsia="Times New Roman" w:hAnsi="Flanders Art Sans" w:cs="Times New Roman"/>
          <w:color w:val="000000"/>
          <w:sz w:val="24"/>
          <w:szCs w:val="24"/>
          <w:lang w:eastAsia="nl-BE"/>
        </w:rPr>
        <w:t>U kunt de werkgroepen samenstellen volgens de opdrachten van een woonmaatschappij. We geven een aantal voorbeelden.</w:t>
      </w:r>
    </w:p>
    <w:p w14:paraId="37943582" w14:textId="77777777" w:rsidR="00B67061" w:rsidRPr="00415857" w:rsidRDefault="00B67061" w:rsidP="00B67061">
      <w:pPr>
        <w:shd w:val="clear" w:color="auto" w:fill="FFFFFF"/>
        <w:spacing w:before="100" w:beforeAutospacing="1" w:after="100" w:afterAutospacing="1" w:line="330" w:lineRule="atLeast"/>
        <w:jc w:val="left"/>
        <w:outlineLvl w:val="3"/>
        <w:rPr>
          <w:rFonts w:ascii="Flanders Art Sans" w:eastAsia="Times New Roman" w:hAnsi="Flanders Art Sans" w:cs="Times New Roman"/>
          <w:color w:val="000000"/>
          <w:sz w:val="27"/>
          <w:szCs w:val="27"/>
          <w:lang w:eastAsia="nl-BE"/>
        </w:rPr>
      </w:pPr>
      <w:r w:rsidRPr="00415857">
        <w:rPr>
          <w:rFonts w:ascii="Flanders Art Sans" w:eastAsia="Times New Roman" w:hAnsi="Flanders Art Sans" w:cs="Times New Roman"/>
          <w:color w:val="000000"/>
          <w:sz w:val="27"/>
          <w:szCs w:val="27"/>
          <w:lang w:eastAsia="nl-BE"/>
        </w:rPr>
        <w:t>Het patrimonium</w:t>
      </w:r>
    </w:p>
    <w:p w14:paraId="4BD58D13" w14:textId="77777777" w:rsidR="00B67061" w:rsidRPr="00415857" w:rsidRDefault="00B67061" w:rsidP="00B67061">
      <w:pPr>
        <w:shd w:val="clear" w:color="auto" w:fill="FFFFFF"/>
        <w:spacing w:line="285" w:lineRule="atLeast"/>
        <w:jc w:val="left"/>
        <w:rPr>
          <w:rFonts w:ascii="Flanders Art Sans" w:eastAsia="Times New Roman" w:hAnsi="Flanders Art Sans" w:cs="Times New Roman"/>
          <w:color w:val="000000"/>
          <w:sz w:val="24"/>
          <w:szCs w:val="24"/>
          <w:lang w:eastAsia="nl-BE"/>
        </w:rPr>
      </w:pPr>
      <w:r w:rsidRPr="00415857">
        <w:rPr>
          <w:rFonts w:ascii="Flanders Art Sans" w:eastAsia="Times New Roman" w:hAnsi="Flanders Art Sans" w:cs="Times New Roman"/>
          <w:color w:val="000000"/>
          <w:sz w:val="24"/>
          <w:szCs w:val="24"/>
          <w:lang w:eastAsia="nl-BE"/>
        </w:rPr>
        <w:t>Deze werkgroep brengt alle woningen (in eigendom of gehuurd), projecten en het patrimonium in kaart, de manier van werken en doet een uniform voorstel voor de woonmaatschappij</w:t>
      </w:r>
    </w:p>
    <w:p w14:paraId="5A91EB5E" w14:textId="77777777" w:rsidR="00B67061" w:rsidRPr="00415857" w:rsidRDefault="00B67061" w:rsidP="00B67061">
      <w:pPr>
        <w:numPr>
          <w:ilvl w:val="0"/>
          <w:numId w:val="3"/>
        </w:numPr>
        <w:shd w:val="clear" w:color="auto" w:fill="FFFFFF"/>
        <w:spacing w:line="285" w:lineRule="atLeast"/>
        <w:jc w:val="left"/>
        <w:rPr>
          <w:rFonts w:ascii="Flanders Art Sans" w:eastAsia="Times New Roman" w:hAnsi="Flanders Art Sans" w:cs="Times New Roman"/>
          <w:color w:val="000000"/>
          <w:sz w:val="24"/>
          <w:szCs w:val="24"/>
          <w:lang w:eastAsia="nl-BE"/>
        </w:rPr>
      </w:pPr>
      <w:r w:rsidRPr="00415857">
        <w:rPr>
          <w:rFonts w:ascii="Flanders Art Sans" w:eastAsia="Times New Roman" w:hAnsi="Flanders Art Sans" w:cs="Times New Roman"/>
          <w:color w:val="000000"/>
          <w:sz w:val="24"/>
          <w:szCs w:val="24"/>
          <w:lang w:eastAsia="nl-BE"/>
        </w:rPr>
        <w:t>Nieuwe projecten: geplande grondaankopen, nieuwbouw- of renovatieprojecten. In welke fase zit elk project? Welke investeringen horen hierbij? Welke huurdersbegeleiding is er bij renovatieprojecten? Prospectie van in te huren woningen?</w:t>
      </w:r>
    </w:p>
    <w:p w14:paraId="2AFF4A58" w14:textId="77777777" w:rsidR="00B67061" w:rsidRPr="00415857" w:rsidRDefault="00B67061" w:rsidP="00B67061">
      <w:pPr>
        <w:shd w:val="clear" w:color="auto" w:fill="FFFFFF"/>
        <w:spacing w:line="285" w:lineRule="atLeast"/>
        <w:ind w:left="720"/>
        <w:jc w:val="left"/>
        <w:rPr>
          <w:rFonts w:ascii="Flanders Art Sans" w:eastAsia="Times New Roman" w:hAnsi="Flanders Art Sans" w:cs="Times New Roman"/>
          <w:color w:val="000000"/>
          <w:sz w:val="24"/>
          <w:szCs w:val="24"/>
          <w:lang w:eastAsia="nl-BE"/>
        </w:rPr>
      </w:pPr>
      <w:r w:rsidRPr="00415857">
        <w:rPr>
          <w:rFonts w:ascii="Calibri" w:eastAsia="Times New Roman" w:hAnsi="Calibri" w:cs="Calibri"/>
          <w:color w:val="000000"/>
          <w:sz w:val="24"/>
          <w:szCs w:val="24"/>
          <w:lang w:eastAsia="nl-BE"/>
        </w:rPr>
        <w:t> </w:t>
      </w:r>
    </w:p>
    <w:p w14:paraId="1ED3D99A" w14:textId="77777777" w:rsidR="00B67061" w:rsidRPr="00415857" w:rsidRDefault="00B67061" w:rsidP="00B67061">
      <w:pPr>
        <w:numPr>
          <w:ilvl w:val="0"/>
          <w:numId w:val="3"/>
        </w:numPr>
        <w:shd w:val="clear" w:color="auto" w:fill="FFFFFF"/>
        <w:spacing w:line="285" w:lineRule="atLeast"/>
        <w:jc w:val="left"/>
        <w:rPr>
          <w:rFonts w:ascii="Flanders Art Sans" w:eastAsia="Times New Roman" w:hAnsi="Flanders Art Sans" w:cs="Times New Roman"/>
          <w:color w:val="000000"/>
          <w:sz w:val="24"/>
          <w:szCs w:val="24"/>
          <w:lang w:eastAsia="nl-BE"/>
        </w:rPr>
      </w:pPr>
      <w:r w:rsidRPr="00415857">
        <w:rPr>
          <w:rFonts w:ascii="Flanders Art Sans" w:eastAsia="Times New Roman" w:hAnsi="Flanders Art Sans" w:cs="Times New Roman"/>
          <w:color w:val="000000"/>
          <w:sz w:val="24"/>
          <w:szCs w:val="24"/>
          <w:lang w:eastAsia="nl-BE"/>
        </w:rPr>
        <w:t>Bestaand patrimonium: alle woningen, ook de woningen in beheer, gebouwen (type, locatie, …) en (nog over te dragen) infrastructuur</w:t>
      </w:r>
    </w:p>
    <w:p w14:paraId="404FB54C" w14:textId="77777777" w:rsidR="00B67061" w:rsidRPr="00415857" w:rsidRDefault="00B67061" w:rsidP="00B67061">
      <w:pPr>
        <w:shd w:val="clear" w:color="auto" w:fill="FFFFFF"/>
        <w:spacing w:line="285" w:lineRule="atLeast"/>
        <w:ind w:left="720"/>
        <w:jc w:val="left"/>
        <w:rPr>
          <w:rFonts w:ascii="Flanders Art Sans" w:eastAsia="Times New Roman" w:hAnsi="Flanders Art Sans" w:cs="Times New Roman"/>
          <w:color w:val="000000"/>
          <w:sz w:val="24"/>
          <w:szCs w:val="24"/>
          <w:lang w:eastAsia="nl-BE"/>
        </w:rPr>
      </w:pPr>
      <w:r w:rsidRPr="00415857">
        <w:rPr>
          <w:rFonts w:ascii="Calibri" w:eastAsia="Times New Roman" w:hAnsi="Calibri" w:cs="Calibri"/>
          <w:color w:val="000000"/>
          <w:sz w:val="24"/>
          <w:szCs w:val="24"/>
          <w:lang w:eastAsia="nl-BE"/>
        </w:rPr>
        <w:t> </w:t>
      </w:r>
    </w:p>
    <w:p w14:paraId="4CEB01F8" w14:textId="77777777" w:rsidR="00B67061" w:rsidRPr="00415857" w:rsidRDefault="00B67061" w:rsidP="00B67061">
      <w:pPr>
        <w:numPr>
          <w:ilvl w:val="0"/>
          <w:numId w:val="3"/>
        </w:numPr>
        <w:shd w:val="clear" w:color="auto" w:fill="FFFFFF"/>
        <w:spacing w:line="285" w:lineRule="atLeast"/>
        <w:jc w:val="left"/>
        <w:rPr>
          <w:rFonts w:ascii="Flanders Art Sans" w:eastAsia="Times New Roman" w:hAnsi="Flanders Art Sans" w:cs="Times New Roman"/>
          <w:color w:val="000000"/>
          <w:sz w:val="24"/>
          <w:szCs w:val="24"/>
          <w:lang w:eastAsia="nl-BE"/>
        </w:rPr>
      </w:pPr>
      <w:r w:rsidRPr="00415857">
        <w:rPr>
          <w:rFonts w:ascii="Flanders Art Sans" w:eastAsia="Times New Roman" w:hAnsi="Flanders Art Sans" w:cs="Times New Roman"/>
          <w:color w:val="000000"/>
          <w:sz w:val="24"/>
          <w:szCs w:val="24"/>
          <w:lang w:eastAsia="nl-BE"/>
        </w:rPr>
        <w:t>Onderhoud en renovatie: woningkenmerken, onderhouds- en renovatieplanning, uitvoering van onderhoud en herstellingen en organisatie schoonmaak. Wat gebeurt door eigen diensten? Wat besteden we nu uit en op welke manier? Wat besteden we uit in de toekomst?</w:t>
      </w:r>
    </w:p>
    <w:p w14:paraId="6EB76D5E" w14:textId="77777777" w:rsidR="00B67061" w:rsidRPr="00415857" w:rsidRDefault="00B67061" w:rsidP="00B67061">
      <w:pPr>
        <w:shd w:val="clear" w:color="auto" w:fill="FFFFFF"/>
        <w:spacing w:line="285" w:lineRule="atLeast"/>
        <w:jc w:val="left"/>
        <w:rPr>
          <w:rFonts w:ascii="Flanders Art Sans" w:eastAsia="Times New Roman" w:hAnsi="Flanders Art Sans" w:cs="Times New Roman"/>
          <w:color w:val="000000"/>
          <w:sz w:val="24"/>
          <w:szCs w:val="24"/>
          <w:lang w:eastAsia="nl-BE"/>
        </w:rPr>
      </w:pPr>
      <w:r w:rsidRPr="00415857">
        <w:rPr>
          <w:rFonts w:ascii="Flanders Art Sans" w:eastAsia="Times New Roman" w:hAnsi="Flanders Art Sans" w:cs="Times New Roman"/>
          <w:color w:val="000000"/>
          <w:sz w:val="24"/>
          <w:szCs w:val="24"/>
          <w:lang w:eastAsia="nl-BE"/>
        </w:rPr>
        <w:t xml:space="preserve">U kunt ook kiezen om aparte werkgroepen te voorzien voor elk </w:t>
      </w:r>
      <w:proofErr w:type="spellStart"/>
      <w:r w:rsidRPr="00415857">
        <w:rPr>
          <w:rFonts w:ascii="Flanders Art Sans" w:eastAsia="Times New Roman" w:hAnsi="Flanders Art Sans" w:cs="Times New Roman"/>
          <w:color w:val="000000"/>
          <w:sz w:val="24"/>
          <w:szCs w:val="24"/>
          <w:lang w:eastAsia="nl-BE"/>
        </w:rPr>
        <w:t>subthema</w:t>
      </w:r>
      <w:proofErr w:type="spellEnd"/>
      <w:r w:rsidRPr="00415857">
        <w:rPr>
          <w:rFonts w:ascii="Flanders Art Sans" w:eastAsia="Times New Roman" w:hAnsi="Flanders Art Sans" w:cs="Times New Roman"/>
          <w:color w:val="000000"/>
          <w:sz w:val="24"/>
          <w:szCs w:val="24"/>
          <w:lang w:eastAsia="nl-BE"/>
        </w:rPr>
        <w:t>.</w:t>
      </w:r>
    </w:p>
    <w:p w14:paraId="0DEBAD08" w14:textId="77777777" w:rsidR="00B67061" w:rsidRPr="00415857" w:rsidRDefault="00B67061" w:rsidP="00B67061">
      <w:pPr>
        <w:shd w:val="clear" w:color="auto" w:fill="FFFFFF"/>
        <w:spacing w:before="100" w:beforeAutospacing="1" w:after="100" w:afterAutospacing="1" w:line="330" w:lineRule="atLeast"/>
        <w:jc w:val="left"/>
        <w:outlineLvl w:val="3"/>
        <w:rPr>
          <w:rFonts w:ascii="Flanders Art Sans" w:eastAsia="Times New Roman" w:hAnsi="Flanders Art Sans" w:cs="Times New Roman"/>
          <w:color w:val="000000"/>
          <w:sz w:val="27"/>
          <w:szCs w:val="27"/>
          <w:lang w:eastAsia="nl-BE"/>
        </w:rPr>
      </w:pPr>
      <w:r w:rsidRPr="00415857">
        <w:rPr>
          <w:rFonts w:ascii="Flanders Art Sans" w:eastAsia="Times New Roman" w:hAnsi="Flanders Art Sans" w:cs="Times New Roman"/>
          <w:color w:val="000000"/>
          <w:sz w:val="27"/>
          <w:szCs w:val="27"/>
          <w:lang w:eastAsia="nl-BE"/>
        </w:rPr>
        <w:lastRenderedPageBreak/>
        <w:t>Financiën en boekhouding</w:t>
      </w:r>
    </w:p>
    <w:p w14:paraId="2559C561" w14:textId="77777777" w:rsidR="00B67061" w:rsidRPr="00415857" w:rsidRDefault="00B67061" w:rsidP="00B67061">
      <w:pPr>
        <w:shd w:val="clear" w:color="auto" w:fill="FFFFFF"/>
        <w:spacing w:line="285" w:lineRule="atLeast"/>
        <w:jc w:val="left"/>
        <w:rPr>
          <w:rFonts w:ascii="Flanders Art Sans" w:eastAsia="Times New Roman" w:hAnsi="Flanders Art Sans" w:cs="Times New Roman"/>
          <w:color w:val="000000"/>
          <w:sz w:val="24"/>
          <w:szCs w:val="24"/>
          <w:lang w:eastAsia="nl-BE"/>
        </w:rPr>
      </w:pPr>
      <w:r w:rsidRPr="00415857">
        <w:rPr>
          <w:rFonts w:ascii="Flanders Art Sans" w:eastAsia="Times New Roman" w:hAnsi="Flanders Art Sans" w:cs="Times New Roman"/>
          <w:color w:val="000000"/>
          <w:sz w:val="24"/>
          <w:szCs w:val="24"/>
          <w:lang w:eastAsia="nl-BE"/>
        </w:rPr>
        <w:t>Deze werkgroep maakt een overzicht van de financiën en boekhouding. Zij brengen in kaart hoe elke SHM en elk SVK werkte en doen een uniform voorstel voor de woonmaatschappij.</w:t>
      </w:r>
    </w:p>
    <w:p w14:paraId="7FF5D9EC" w14:textId="77777777" w:rsidR="00B67061" w:rsidRPr="00415857" w:rsidRDefault="00B67061" w:rsidP="00B67061">
      <w:pPr>
        <w:numPr>
          <w:ilvl w:val="0"/>
          <w:numId w:val="4"/>
        </w:numPr>
        <w:shd w:val="clear" w:color="auto" w:fill="FFFFFF"/>
        <w:spacing w:line="285" w:lineRule="atLeast"/>
        <w:jc w:val="left"/>
        <w:rPr>
          <w:rFonts w:ascii="Flanders Art Sans" w:eastAsia="Times New Roman" w:hAnsi="Flanders Art Sans" w:cs="Times New Roman"/>
          <w:color w:val="000000"/>
          <w:sz w:val="24"/>
          <w:szCs w:val="24"/>
          <w:lang w:eastAsia="nl-BE"/>
        </w:rPr>
      </w:pPr>
      <w:r w:rsidRPr="00415857">
        <w:rPr>
          <w:rFonts w:ascii="Flanders Art Sans" w:eastAsia="Times New Roman" w:hAnsi="Flanders Art Sans" w:cs="Times New Roman"/>
          <w:color w:val="000000"/>
          <w:sz w:val="24"/>
          <w:szCs w:val="24"/>
          <w:lang w:eastAsia="nl-BE"/>
        </w:rPr>
        <w:t>Welke financiële meerjarenplannen zijn er? Integratie van SHM- en SVK-planningen</w:t>
      </w:r>
    </w:p>
    <w:p w14:paraId="15B64213" w14:textId="77777777" w:rsidR="00B67061" w:rsidRPr="00415857" w:rsidRDefault="00B67061" w:rsidP="00B67061">
      <w:pPr>
        <w:shd w:val="clear" w:color="auto" w:fill="FFFFFF"/>
        <w:spacing w:line="285" w:lineRule="atLeast"/>
        <w:ind w:left="720"/>
        <w:jc w:val="left"/>
        <w:rPr>
          <w:rFonts w:ascii="Flanders Art Sans" w:eastAsia="Times New Roman" w:hAnsi="Flanders Art Sans" w:cs="Times New Roman"/>
          <w:color w:val="000000"/>
          <w:sz w:val="24"/>
          <w:szCs w:val="24"/>
          <w:lang w:eastAsia="nl-BE"/>
        </w:rPr>
      </w:pPr>
      <w:r w:rsidRPr="00415857">
        <w:rPr>
          <w:rFonts w:ascii="Calibri" w:eastAsia="Times New Roman" w:hAnsi="Calibri" w:cs="Calibri"/>
          <w:color w:val="000000"/>
          <w:sz w:val="24"/>
          <w:szCs w:val="24"/>
          <w:lang w:eastAsia="nl-BE"/>
        </w:rPr>
        <w:t> </w:t>
      </w:r>
    </w:p>
    <w:p w14:paraId="0C1198D0" w14:textId="77777777" w:rsidR="00B67061" w:rsidRPr="00415857" w:rsidRDefault="00B67061" w:rsidP="00B67061">
      <w:pPr>
        <w:numPr>
          <w:ilvl w:val="0"/>
          <w:numId w:val="4"/>
        </w:numPr>
        <w:shd w:val="clear" w:color="auto" w:fill="FFFFFF"/>
        <w:spacing w:line="285" w:lineRule="atLeast"/>
        <w:jc w:val="left"/>
        <w:rPr>
          <w:rFonts w:ascii="Flanders Art Sans" w:eastAsia="Times New Roman" w:hAnsi="Flanders Art Sans" w:cs="Times New Roman"/>
          <w:color w:val="000000"/>
          <w:sz w:val="24"/>
          <w:szCs w:val="24"/>
          <w:lang w:eastAsia="nl-BE"/>
        </w:rPr>
      </w:pPr>
      <w:r w:rsidRPr="00415857">
        <w:rPr>
          <w:rFonts w:ascii="Flanders Art Sans" w:eastAsia="Times New Roman" w:hAnsi="Flanders Art Sans" w:cs="Times New Roman"/>
          <w:color w:val="000000"/>
          <w:sz w:val="24"/>
          <w:szCs w:val="24"/>
          <w:lang w:eastAsia="nl-BE"/>
        </w:rPr>
        <w:t>Wat zijn de interne boekhoudkundige regels? Welke gebruiken we in de toekomst? Integratie boekhoudwerking SVK en SHM.</w:t>
      </w:r>
    </w:p>
    <w:p w14:paraId="1A202919" w14:textId="77777777" w:rsidR="00B67061" w:rsidRPr="00415857" w:rsidRDefault="00B67061" w:rsidP="00B67061">
      <w:pPr>
        <w:shd w:val="clear" w:color="auto" w:fill="FFFFFF"/>
        <w:spacing w:line="285" w:lineRule="atLeast"/>
        <w:ind w:left="720"/>
        <w:jc w:val="left"/>
        <w:rPr>
          <w:rFonts w:ascii="Flanders Art Sans" w:eastAsia="Times New Roman" w:hAnsi="Flanders Art Sans" w:cs="Times New Roman"/>
          <w:color w:val="000000"/>
          <w:sz w:val="24"/>
          <w:szCs w:val="24"/>
          <w:lang w:eastAsia="nl-BE"/>
        </w:rPr>
      </w:pPr>
      <w:r w:rsidRPr="00415857">
        <w:rPr>
          <w:rFonts w:ascii="Calibri" w:eastAsia="Times New Roman" w:hAnsi="Calibri" w:cs="Calibri"/>
          <w:color w:val="000000"/>
          <w:sz w:val="24"/>
          <w:szCs w:val="24"/>
          <w:lang w:eastAsia="nl-BE"/>
        </w:rPr>
        <w:t> </w:t>
      </w:r>
    </w:p>
    <w:p w14:paraId="5ED56D23" w14:textId="77777777" w:rsidR="00B67061" w:rsidRPr="00415857" w:rsidRDefault="00B67061" w:rsidP="00B67061">
      <w:pPr>
        <w:numPr>
          <w:ilvl w:val="0"/>
          <w:numId w:val="4"/>
        </w:numPr>
        <w:shd w:val="clear" w:color="auto" w:fill="FFFFFF"/>
        <w:spacing w:line="285" w:lineRule="atLeast"/>
        <w:jc w:val="left"/>
        <w:rPr>
          <w:rFonts w:ascii="Flanders Art Sans" w:eastAsia="Times New Roman" w:hAnsi="Flanders Art Sans" w:cs="Times New Roman"/>
          <w:color w:val="000000"/>
          <w:sz w:val="24"/>
          <w:szCs w:val="24"/>
          <w:lang w:eastAsia="nl-BE"/>
        </w:rPr>
      </w:pPr>
      <w:r w:rsidRPr="00415857">
        <w:rPr>
          <w:rFonts w:ascii="Flanders Art Sans" w:eastAsia="Times New Roman" w:hAnsi="Flanders Art Sans" w:cs="Times New Roman"/>
          <w:color w:val="000000"/>
          <w:sz w:val="24"/>
          <w:szCs w:val="24"/>
          <w:lang w:eastAsia="nl-BE"/>
        </w:rPr>
        <w:t>Te verwachten subsidies</w:t>
      </w:r>
    </w:p>
    <w:p w14:paraId="3CC8B560" w14:textId="77777777" w:rsidR="00B67061" w:rsidRPr="00415857" w:rsidRDefault="00B67061" w:rsidP="00B67061">
      <w:pPr>
        <w:shd w:val="clear" w:color="auto" w:fill="FFFFFF"/>
        <w:spacing w:line="285" w:lineRule="atLeast"/>
        <w:ind w:left="720"/>
        <w:jc w:val="left"/>
        <w:rPr>
          <w:rFonts w:ascii="Flanders Art Sans" w:eastAsia="Times New Roman" w:hAnsi="Flanders Art Sans" w:cs="Times New Roman"/>
          <w:color w:val="000000"/>
          <w:sz w:val="24"/>
          <w:szCs w:val="24"/>
          <w:lang w:eastAsia="nl-BE"/>
        </w:rPr>
      </w:pPr>
      <w:r w:rsidRPr="00415857">
        <w:rPr>
          <w:rFonts w:ascii="Calibri" w:eastAsia="Times New Roman" w:hAnsi="Calibri" w:cs="Calibri"/>
          <w:color w:val="000000"/>
          <w:sz w:val="24"/>
          <w:szCs w:val="24"/>
          <w:lang w:eastAsia="nl-BE"/>
        </w:rPr>
        <w:t> </w:t>
      </w:r>
    </w:p>
    <w:p w14:paraId="7AE2FFA9" w14:textId="77777777" w:rsidR="00B67061" w:rsidRPr="00415857" w:rsidRDefault="00B67061" w:rsidP="00B67061">
      <w:pPr>
        <w:numPr>
          <w:ilvl w:val="0"/>
          <w:numId w:val="4"/>
        </w:numPr>
        <w:shd w:val="clear" w:color="auto" w:fill="FFFFFF"/>
        <w:spacing w:line="285" w:lineRule="atLeast"/>
        <w:jc w:val="left"/>
        <w:rPr>
          <w:rFonts w:ascii="Flanders Art Sans" w:eastAsia="Times New Roman" w:hAnsi="Flanders Art Sans" w:cs="Times New Roman"/>
          <w:color w:val="000000"/>
          <w:sz w:val="24"/>
          <w:szCs w:val="24"/>
          <w:lang w:eastAsia="nl-BE"/>
        </w:rPr>
      </w:pPr>
      <w:r w:rsidRPr="00415857">
        <w:rPr>
          <w:rFonts w:ascii="Flanders Art Sans" w:eastAsia="Times New Roman" w:hAnsi="Flanders Art Sans" w:cs="Times New Roman"/>
          <w:color w:val="000000"/>
          <w:sz w:val="24"/>
          <w:szCs w:val="24"/>
          <w:lang w:eastAsia="nl-BE"/>
        </w:rPr>
        <w:t>Hoe gebeurt de interne controle? Hoe doen we dit in de woonmaatschappij?</w:t>
      </w:r>
    </w:p>
    <w:p w14:paraId="7176E3CA" w14:textId="77777777" w:rsidR="00B67061" w:rsidRPr="00415857" w:rsidRDefault="00B67061" w:rsidP="00B67061">
      <w:pPr>
        <w:shd w:val="clear" w:color="auto" w:fill="FFFFFF"/>
        <w:spacing w:line="285" w:lineRule="atLeast"/>
        <w:jc w:val="left"/>
        <w:rPr>
          <w:rFonts w:ascii="Flanders Art Sans" w:eastAsia="Times New Roman" w:hAnsi="Flanders Art Sans" w:cs="Times New Roman"/>
          <w:color w:val="000000"/>
          <w:sz w:val="24"/>
          <w:szCs w:val="24"/>
          <w:lang w:eastAsia="nl-BE"/>
        </w:rPr>
      </w:pPr>
      <w:r w:rsidRPr="00415857">
        <w:rPr>
          <w:rFonts w:ascii="Flanders Art Sans" w:eastAsia="Times New Roman" w:hAnsi="Flanders Art Sans" w:cs="Times New Roman"/>
          <w:color w:val="000000"/>
          <w:sz w:val="24"/>
          <w:szCs w:val="24"/>
          <w:lang w:eastAsia="nl-BE"/>
        </w:rPr>
        <w:t>De VMSW kan de financiële planningen van de verschillende organisaties samenvoegen, waardoor u een simulatie voor uw woonmaatschappij heeft. Dit gaat ook voor de woningkenmerken die u aan de VMSW doorgaf. U kunt dit aanvragen via woonmaatschappij@vmsw.be.</w:t>
      </w:r>
    </w:p>
    <w:p w14:paraId="790D9DB6" w14:textId="77777777" w:rsidR="00B67061" w:rsidRPr="00415857" w:rsidRDefault="00B67061" w:rsidP="00B67061">
      <w:pPr>
        <w:shd w:val="clear" w:color="auto" w:fill="FFFFFF"/>
        <w:spacing w:before="100" w:beforeAutospacing="1" w:after="100" w:afterAutospacing="1" w:line="330" w:lineRule="atLeast"/>
        <w:jc w:val="left"/>
        <w:outlineLvl w:val="3"/>
        <w:rPr>
          <w:rFonts w:ascii="Flanders Art Sans" w:eastAsia="Times New Roman" w:hAnsi="Flanders Art Sans" w:cs="Times New Roman"/>
          <w:color w:val="000000"/>
          <w:sz w:val="27"/>
          <w:szCs w:val="27"/>
          <w:lang w:eastAsia="nl-BE"/>
        </w:rPr>
      </w:pPr>
      <w:r w:rsidRPr="00415857">
        <w:rPr>
          <w:rFonts w:ascii="Flanders Art Sans" w:eastAsia="Times New Roman" w:hAnsi="Flanders Art Sans" w:cs="Times New Roman"/>
          <w:color w:val="000000"/>
          <w:sz w:val="27"/>
          <w:szCs w:val="27"/>
          <w:lang w:eastAsia="nl-BE"/>
        </w:rPr>
        <w:t>Klantenwerking</w:t>
      </w:r>
    </w:p>
    <w:p w14:paraId="1A684D86" w14:textId="77777777" w:rsidR="00B67061" w:rsidRPr="00415857" w:rsidRDefault="00B67061" w:rsidP="00B67061">
      <w:pPr>
        <w:shd w:val="clear" w:color="auto" w:fill="FFFFFF"/>
        <w:spacing w:line="285" w:lineRule="atLeast"/>
        <w:jc w:val="left"/>
        <w:rPr>
          <w:rFonts w:ascii="Flanders Art Sans" w:eastAsia="Times New Roman" w:hAnsi="Flanders Art Sans" w:cs="Times New Roman"/>
          <w:color w:val="000000"/>
          <w:sz w:val="24"/>
          <w:szCs w:val="24"/>
          <w:lang w:eastAsia="nl-BE"/>
        </w:rPr>
      </w:pPr>
      <w:r w:rsidRPr="00415857">
        <w:rPr>
          <w:rFonts w:ascii="Flanders Art Sans" w:eastAsia="Times New Roman" w:hAnsi="Flanders Art Sans" w:cs="Times New Roman"/>
          <w:color w:val="000000"/>
          <w:sz w:val="24"/>
          <w:szCs w:val="24"/>
          <w:lang w:eastAsia="nl-BE"/>
        </w:rPr>
        <w:t>Deze werkgroep brengt de klantenwerking in kaart en doet een uniform voorstel voor de woonmaatschappij.</w:t>
      </w:r>
    </w:p>
    <w:p w14:paraId="2E72D1A4" w14:textId="77777777" w:rsidR="00B67061" w:rsidRPr="00415857" w:rsidRDefault="00B67061" w:rsidP="00B67061">
      <w:pPr>
        <w:numPr>
          <w:ilvl w:val="0"/>
          <w:numId w:val="5"/>
        </w:numPr>
        <w:shd w:val="clear" w:color="auto" w:fill="FFFFFF"/>
        <w:spacing w:line="285" w:lineRule="atLeast"/>
        <w:jc w:val="left"/>
        <w:rPr>
          <w:rFonts w:ascii="Flanders Art Sans" w:eastAsia="Times New Roman" w:hAnsi="Flanders Art Sans" w:cs="Times New Roman"/>
          <w:color w:val="000000"/>
          <w:sz w:val="24"/>
          <w:szCs w:val="24"/>
          <w:lang w:eastAsia="nl-BE"/>
        </w:rPr>
      </w:pPr>
      <w:r w:rsidRPr="00415857">
        <w:rPr>
          <w:rFonts w:ascii="Flanders Art Sans" w:eastAsia="Times New Roman" w:hAnsi="Flanders Art Sans" w:cs="Times New Roman"/>
          <w:color w:val="000000"/>
          <w:sz w:val="24"/>
          <w:szCs w:val="24"/>
          <w:lang w:eastAsia="nl-BE"/>
        </w:rPr>
        <w:t>Organisatie van het onthaal van huurders, kandidaat-huurders en (eventueel) ontleners</w:t>
      </w:r>
    </w:p>
    <w:p w14:paraId="05E150C1" w14:textId="77777777" w:rsidR="00B67061" w:rsidRPr="00415857" w:rsidRDefault="00B67061" w:rsidP="00B67061">
      <w:pPr>
        <w:shd w:val="clear" w:color="auto" w:fill="FFFFFF"/>
        <w:spacing w:line="285" w:lineRule="atLeast"/>
        <w:ind w:left="720"/>
        <w:jc w:val="left"/>
        <w:rPr>
          <w:rFonts w:ascii="Flanders Art Sans" w:eastAsia="Times New Roman" w:hAnsi="Flanders Art Sans" w:cs="Times New Roman"/>
          <w:color w:val="000000"/>
          <w:sz w:val="24"/>
          <w:szCs w:val="24"/>
          <w:lang w:eastAsia="nl-BE"/>
        </w:rPr>
      </w:pPr>
      <w:r w:rsidRPr="00415857">
        <w:rPr>
          <w:rFonts w:ascii="Calibri" w:eastAsia="Times New Roman" w:hAnsi="Calibri" w:cs="Calibri"/>
          <w:color w:val="000000"/>
          <w:sz w:val="24"/>
          <w:szCs w:val="24"/>
          <w:lang w:eastAsia="nl-BE"/>
        </w:rPr>
        <w:t> </w:t>
      </w:r>
    </w:p>
    <w:p w14:paraId="2FE3BD3A" w14:textId="77777777" w:rsidR="00B67061" w:rsidRPr="00415857" w:rsidRDefault="00B67061" w:rsidP="00B67061">
      <w:pPr>
        <w:numPr>
          <w:ilvl w:val="0"/>
          <w:numId w:val="5"/>
        </w:numPr>
        <w:shd w:val="clear" w:color="auto" w:fill="FFFFFF"/>
        <w:spacing w:line="285" w:lineRule="atLeast"/>
        <w:jc w:val="left"/>
        <w:rPr>
          <w:rFonts w:ascii="Flanders Art Sans" w:eastAsia="Times New Roman" w:hAnsi="Flanders Art Sans" w:cs="Times New Roman"/>
          <w:color w:val="000000"/>
          <w:sz w:val="24"/>
          <w:szCs w:val="24"/>
          <w:lang w:eastAsia="nl-BE"/>
        </w:rPr>
      </w:pPr>
      <w:r w:rsidRPr="00415857">
        <w:rPr>
          <w:rFonts w:ascii="Flanders Art Sans" w:eastAsia="Times New Roman" w:hAnsi="Flanders Art Sans" w:cs="Times New Roman"/>
          <w:color w:val="000000"/>
          <w:sz w:val="24"/>
          <w:szCs w:val="24"/>
          <w:lang w:eastAsia="nl-BE"/>
        </w:rPr>
        <w:t>Kandidaat-huurders: manier van inschrijven en toewijzen, actualisatie van de registers, …</w:t>
      </w:r>
    </w:p>
    <w:p w14:paraId="4EDF2DFD" w14:textId="77777777" w:rsidR="00B67061" w:rsidRPr="00415857" w:rsidRDefault="00B67061" w:rsidP="00B67061">
      <w:pPr>
        <w:shd w:val="clear" w:color="auto" w:fill="FFFFFF"/>
        <w:spacing w:line="285" w:lineRule="atLeast"/>
        <w:ind w:left="720"/>
        <w:jc w:val="left"/>
        <w:rPr>
          <w:rFonts w:ascii="Flanders Art Sans" w:eastAsia="Times New Roman" w:hAnsi="Flanders Art Sans" w:cs="Times New Roman"/>
          <w:color w:val="000000"/>
          <w:sz w:val="24"/>
          <w:szCs w:val="24"/>
          <w:lang w:eastAsia="nl-BE"/>
        </w:rPr>
      </w:pPr>
      <w:r w:rsidRPr="00415857">
        <w:rPr>
          <w:rFonts w:ascii="Calibri" w:eastAsia="Times New Roman" w:hAnsi="Calibri" w:cs="Calibri"/>
          <w:color w:val="000000"/>
          <w:sz w:val="24"/>
          <w:szCs w:val="24"/>
          <w:lang w:eastAsia="nl-BE"/>
        </w:rPr>
        <w:t> </w:t>
      </w:r>
    </w:p>
    <w:p w14:paraId="62F42D88" w14:textId="77777777" w:rsidR="00B67061" w:rsidRPr="00415857" w:rsidRDefault="00B67061" w:rsidP="00B67061">
      <w:pPr>
        <w:numPr>
          <w:ilvl w:val="0"/>
          <w:numId w:val="5"/>
        </w:numPr>
        <w:shd w:val="clear" w:color="auto" w:fill="FFFFFF"/>
        <w:spacing w:line="285" w:lineRule="atLeast"/>
        <w:jc w:val="left"/>
        <w:rPr>
          <w:rFonts w:ascii="Flanders Art Sans" w:eastAsia="Times New Roman" w:hAnsi="Flanders Art Sans" w:cs="Times New Roman"/>
          <w:color w:val="000000"/>
          <w:sz w:val="24"/>
          <w:szCs w:val="24"/>
          <w:lang w:eastAsia="nl-BE"/>
        </w:rPr>
      </w:pPr>
      <w:r w:rsidRPr="00415857">
        <w:rPr>
          <w:rFonts w:ascii="Flanders Art Sans" w:eastAsia="Times New Roman" w:hAnsi="Flanders Art Sans" w:cs="Times New Roman"/>
          <w:color w:val="000000"/>
          <w:sz w:val="24"/>
          <w:szCs w:val="24"/>
          <w:lang w:eastAsia="nl-BE"/>
        </w:rPr>
        <w:t>Zittende huurders: intern huurreglement, reglement van inwendige orde, huurdersbegeleiding, aanpak leefbaarheid, huurdersachterstallen en huurdersparticipatie, …</w:t>
      </w:r>
    </w:p>
    <w:p w14:paraId="4C83A674" w14:textId="77777777" w:rsidR="00B67061" w:rsidRPr="00415857" w:rsidRDefault="00B67061" w:rsidP="00B67061">
      <w:pPr>
        <w:shd w:val="clear" w:color="auto" w:fill="FFFFFF"/>
        <w:spacing w:line="285" w:lineRule="atLeast"/>
        <w:ind w:left="720"/>
        <w:jc w:val="left"/>
        <w:rPr>
          <w:rFonts w:ascii="Flanders Art Sans" w:eastAsia="Times New Roman" w:hAnsi="Flanders Art Sans" w:cs="Times New Roman"/>
          <w:color w:val="000000"/>
          <w:sz w:val="24"/>
          <w:szCs w:val="24"/>
          <w:lang w:eastAsia="nl-BE"/>
        </w:rPr>
      </w:pPr>
      <w:r w:rsidRPr="00415857">
        <w:rPr>
          <w:rFonts w:ascii="Calibri" w:eastAsia="Times New Roman" w:hAnsi="Calibri" w:cs="Calibri"/>
          <w:color w:val="000000"/>
          <w:sz w:val="24"/>
          <w:szCs w:val="24"/>
          <w:lang w:eastAsia="nl-BE"/>
        </w:rPr>
        <w:t> </w:t>
      </w:r>
    </w:p>
    <w:p w14:paraId="71958721" w14:textId="77777777" w:rsidR="00B67061" w:rsidRPr="00415857" w:rsidRDefault="00B67061" w:rsidP="00B67061">
      <w:pPr>
        <w:numPr>
          <w:ilvl w:val="0"/>
          <w:numId w:val="5"/>
        </w:numPr>
        <w:shd w:val="clear" w:color="auto" w:fill="FFFFFF"/>
        <w:spacing w:line="285" w:lineRule="atLeast"/>
        <w:jc w:val="left"/>
        <w:rPr>
          <w:rFonts w:ascii="Flanders Art Sans" w:eastAsia="Times New Roman" w:hAnsi="Flanders Art Sans" w:cs="Times New Roman"/>
          <w:color w:val="000000"/>
          <w:sz w:val="24"/>
          <w:szCs w:val="24"/>
          <w:lang w:eastAsia="nl-BE"/>
        </w:rPr>
      </w:pPr>
      <w:r w:rsidRPr="00415857">
        <w:rPr>
          <w:rFonts w:ascii="Flanders Art Sans" w:eastAsia="Times New Roman" w:hAnsi="Flanders Art Sans" w:cs="Times New Roman"/>
          <w:color w:val="000000"/>
          <w:sz w:val="24"/>
          <w:szCs w:val="24"/>
          <w:lang w:eastAsia="nl-BE"/>
        </w:rPr>
        <w:t>Eigenaars van wie de woonmaatschappij woningen inhuurt: contactgegevens, termijnen van de huurcontracten, ...</w:t>
      </w:r>
    </w:p>
    <w:p w14:paraId="106DF8C6" w14:textId="77777777" w:rsidR="00B67061" w:rsidRPr="00415857" w:rsidRDefault="00B67061" w:rsidP="00B67061">
      <w:pPr>
        <w:shd w:val="clear" w:color="auto" w:fill="FFFFFF"/>
        <w:spacing w:line="285" w:lineRule="atLeast"/>
        <w:ind w:left="720"/>
        <w:jc w:val="left"/>
        <w:rPr>
          <w:rFonts w:ascii="Flanders Art Sans" w:eastAsia="Times New Roman" w:hAnsi="Flanders Art Sans" w:cs="Times New Roman"/>
          <w:color w:val="000000"/>
          <w:sz w:val="24"/>
          <w:szCs w:val="24"/>
          <w:lang w:eastAsia="nl-BE"/>
        </w:rPr>
      </w:pPr>
      <w:r w:rsidRPr="00415857">
        <w:rPr>
          <w:rFonts w:ascii="Calibri" w:eastAsia="Times New Roman" w:hAnsi="Calibri" w:cs="Calibri"/>
          <w:color w:val="000000"/>
          <w:sz w:val="24"/>
          <w:szCs w:val="24"/>
          <w:lang w:eastAsia="nl-BE"/>
        </w:rPr>
        <w:t> </w:t>
      </w:r>
    </w:p>
    <w:p w14:paraId="65ED7A1A" w14:textId="77777777" w:rsidR="00B67061" w:rsidRPr="00415857" w:rsidRDefault="00B67061" w:rsidP="00B67061">
      <w:pPr>
        <w:numPr>
          <w:ilvl w:val="0"/>
          <w:numId w:val="5"/>
        </w:numPr>
        <w:shd w:val="clear" w:color="auto" w:fill="FFFFFF"/>
        <w:spacing w:line="285" w:lineRule="atLeast"/>
        <w:jc w:val="left"/>
        <w:rPr>
          <w:rFonts w:ascii="Flanders Art Sans" w:eastAsia="Times New Roman" w:hAnsi="Flanders Art Sans" w:cs="Times New Roman"/>
          <w:color w:val="000000"/>
          <w:sz w:val="24"/>
          <w:szCs w:val="24"/>
          <w:lang w:eastAsia="nl-BE"/>
        </w:rPr>
      </w:pPr>
      <w:r w:rsidRPr="00415857">
        <w:rPr>
          <w:rFonts w:ascii="Flanders Art Sans" w:eastAsia="Times New Roman" w:hAnsi="Flanders Art Sans" w:cs="Times New Roman"/>
          <w:color w:val="000000"/>
          <w:sz w:val="24"/>
          <w:szCs w:val="24"/>
          <w:lang w:eastAsia="nl-BE"/>
        </w:rPr>
        <w:t>Klachtenprocedure en -management</w:t>
      </w:r>
    </w:p>
    <w:p w14:paraId="62721DCC" w14:textId="77777777" w:rsidR="00B67061" w:rsidRPr="00415857" w:rsidRDefault="00B67061" w:rsidP="00B67061">
      <w:pPr>
        <w:shd w:val="clear" w:color="auto" w:fill="FFFFFF"/>
        <w:spacing w:line="285" w:lineRule="atLeast"/>
        <w:ind w:left="720"/>
        <w:jc w:val="left"/>
        <w:rPr>
          <w:rFonts w:ascii="Flanders Art Sans" w:eastAsia="Times New Roman" w:hAnsi="Flanders Art Sans" w:cs="Times New Roman"/>
          <w:color w:val="000000"/>
          <w:sz w:val="24"/>
          <w:szCs w:val="24"/>
          <w:lang w:eastAsia="nl-BE"/>
        </w:rPr>
      </w:pPr>
      <w:r w:rsidRPr="00415857">
        <w:rPr>
          <w:rFonts w:ascii="Calibri" w:eastAsia="Times New Roman" w:hAnsi="Calibri" w:cs="Calibri"/>
          <w:color w:val="000000"/>
          <w:sz w:val="24"/>
          <w:szCs w:val="24"/>
          <w:lang w:eastAsia="nl-BE"/>
        </w:rPr>
        <w:t> </w:t>
      </w:r>
    </w:p>
    <w:p w14:paraId="4EEDF998" w14:textId="77777777" w:rsidR="00B67061" w:rsidRPr="00415857" w:rsidRDefault="00B67061" w:rsidP="00B67061">
      <w:pPr>
        <w:numPr>
          <w:ilvl w:val="0"/>
          <w:numId w:val="5"/>
        </w:numPr>
        <w:shd w:val="clear" w:color="auto" w:fill="FFFFFF"/>
        <w:spacing w:line="285" w:lineRule="atLeast"/>
        <w:jc w:val="left"/>
        <w:rPr>
          <w:rFonts w:ascii="Flanders Art Sans" w:eastAsia="Times New Roman" w:hAnsi="Flanders Art Sans" w:cs="Times New Roman"/>
          <w:color w:val="000000"/>
          <w:sz w:val="24"/>
          <w:szCs w:val="24"/>
          <w:lang w:eastAsia="nl-BE"/>
        </w:rPr>
      </w:pPr>
      <w:r w:rsidRPr="00415857">
        <w:rPr>
          <w:rFonts w:ascii="Flanders Art Sans" w:eastAsia="Times New Roman" w:hAnsi="Flanders Art Sans" w:cs="Times New Roman"/>
          <w:color w:val="000000"/>
          <w:sz w:val="24"/>
          <w:szCs w:val="24"/>
          <w:lang w:eastAsia="nl-BE"/>
        </w:rPr>
        <w:t xml:space="preserve">Afspraken met OCMW’s, </w:t>
      </w:r>
      <w:proofErr w:type="spellStart"/>
      <w:r w:rsidRPr="00415857">
        <w:rPr>
          <w:rFonts w:ascii="Flanders Art Sans" w:eastAsia="Times New Roman" w:hAnsi="Flanders Art Sans" w:cs="Times New Roman"/>
          <w:color w:val="000000"/>
          <w:sz w:val="24"/>
          <w:szCs w:val="24"/>
          <w:lang w:eastAsia="nl-BE"/>
        </w:rPr>
        <w:t>CAW’s</w:t>
      </w:r>
      <w:proofErr w:type="spellEnd"/>
      <w:r w:rsidRPr="00415857">
        <w:rPr>
          <w:rFonts w:ascii="Flanders Art Sans" w:eastAsia="Times New Roman" w:hAnsi="Flanders Art Sans" w:cs="Times New Roman"/>
          <w:color w:val="000000"/>
          <w:sz w:val="24"/>
          <w:szCs w:val="24"/>
          <w:lang w:eastAsia="nl-BE"/>
        </w:rPr>
        <w:t xml:space="preserve"> en andere welzijnsdiensten in kaart brengen</w:t>
      </w:r>
    </w:p>
    <w:p w14:paraId="1A8D17EF" w14:textId="77777777" w:rsidR="00B67061" w:rsidRPr="00415857" w:rsidRDefault="00B67061" w:rsidP="00B67061">
      <w:pPr>
        <w:shd w:val="clear" w:color="auto" w:fill="FFFFFF"/>
        <w:spacing w:before="100" w:beforeAutospacing="1" w:after="100" w:afterAutospacing="1" w:line="330" w:lineRule="atLeast"/>
        <w:jc w:val="left"/>
        <w:outlineLvl w:val="3"/>
        <w:rPr>
          <w:rFonts w:ascii="Flanders Art Sans" w:eastAsia="Times New Roman" w:hAnsi="Flanders Art Sans" w:cs="Times New Roman"/>
          <w:color w:val="000000"/>
          <w:sz w:val="27"/>
          <w:szCs w:val="27"/>
          <w:lang w:eastAsia="nl-BE"/>
        </w:rPr>
      </w:pPr>
      <w:r w:rsidRPr="00415857">
        <w:rPr>
          <w:rFonts w:ascii="Flanders Art Sans" w:eastAsia="Times New Roman" w:hAnsi="Flanders Art Sans" w:cs="Times New Roman"/>
          <w:color w:val="000000"/>
          <w:sz w:val="27"/>
          <w:szCs w:val="27"/>
          <w:lang w:eastAsia="nl-BE"/>
        </w:rPr>
        <w:t>ICT en facility</w:t>
      </w:r>
    </w:p>
    <w:p w14:paraId="31DBEBE4" w14:textId="77777777" w:rsidR="00B67061" w:rsidRPr="00415857" w:rsidRDefault="00B67061" w:rsidP="00B67061">
      <w:pPr>
        <w:shd w:val="clear" w:color="auto" w:fill="FFFFFF"/>
        <w:spacing w:line="285" w:lineRule="atLeast"/>
        <w:jc w:val="left"/>
        <w:rPr>
          <w:rFonts w:ascii="Flanders Art Sans" w:eastAsia="Times New Roman" w:hAnsi="Flanders Art Sans" w:cs="Times New Roman"/>
          <w:color w:val="000000"/>
          <w:sz w:val="24"/>
          <w:szCs w:val="24"/>
          <w:lang w:eastAsia="nl-BE"/>
        </w:rPr>
      </w:pPr>
      <w:r w:rsidRPr="00415857">
        <w:rPr>
          <w:rFonts w:ascii="Flanders Art Sans" w:eastAsia="Times New Roman" w:hAnsi="Flanders Art Sans" w:cs="Times New Roman"/>
          <w:color w:val="000000"/>
          <w:sz w:val="24"/>
          <w:szCs w:val="24"/>
          <w:lang w:eastAsia="nl-BE"/>
        </w:rPr>
        <w:t>Deze werkgroep zorgt dat de ICT-overgang en logistieke omkadering vlot verloopt.</w:t>
      </w:r>
    </w:p>
    <w:p w14:paraId="5CF548EB" w14:textId="77777777" w:rsidR="00B67061" w:rsidRPr="00415857" w:rsidRDefault="00B67061" w:rsidP="00B67061">
      <w:pPr>
        <w:numPr>
          <w:ilvl w:val="0"/>
          <w:numId w:val="6"/>
        </w:numPr>
        <w:shd w:val="clear" w:color="auto" w:fill="FFFFFF"/>
        <w:spacing w:line="285" w:lineRule="atLeast"/>
        <w:jc w:val="left"/>
        <w:rPr>
          <w:rFonts w:ascii="Flanders Art Sans" w:eastAsia="Times New Roman" w:hAnsi="Flanders Art Sans" w:cs="Times New Roman"/>
          <w:color w:val="000000"/>
          <w:sz w:val="24"/>
          <w:szCs w:val="24"/>
          <w:lang w:eastAsia="nl-BE"/>
        </w:rPr>
      </w:pPr>
      <w:r w:rsidRPr="00415857">
        <w:rPr>
          <w:rFonts w:ascii="Flanders Art Sans" w:eastAsia="Times New Roman" w:hAnsi="Flanders Art Sans" w:cs="Times New Roman"/>
          <w:color w:val="000000"/>
          <w:sz w:val="24"/>
          <w:szCs w:val="24"/>
          <w:lang w:eastAsia="nl-BE"/>
        </w:rPr>
        <w:t>Integratie van databanken voor kandidaat-huurders (zodat de toewijzingen correct blijven verlopen)</w:t>
      </w:r>
    </w:p>
    <w:p w14:paraId="48FB36F6" w14:textId="77777777" w:rsidR="00B67061" w:rsidRPr="00415857" w:rsidRDefault="00B67061" w:rsidP="00B67061">
      <w:pPr>
        <w:shd w:val="clear" w:color="auto" w:fill="FFFFFF"/>
        <w:spacing w:line="285" w:lineRule="atLeast"/>
        <w:ind w:left="720"/>
        <w:jc w:val="left"/>
        <w:rPr>
          <w:rFonts w:ascii="Flanders Art Sans" w:eastAsia="Times New Roman" w:hAnsi="Flanders Art Sans" w:cs="Times New Roman"/>
          <w:color w:val="000000"/>
          <w:sz w:val="24"/>
          <w:szCs w:val="24"/>
          <w:lang w:eastAsia="nl-BE"/>
        </w:rPr>
      </w:pPr>
      <w:r w:rsidRPr="00415857">
        <w:rPr>
          <w:rFonts w:ascii="Calibri" w:eastAsia="Times New Roman" w:hAnsi="Calibri" w:cs="Calibri"/>
          <w:color w:val="000000"/>
          <w:sz w:val="24"/>
          <w:szCs w:val="24"/>
          <w:lang w:eastAsia="nl-BE"/>
        </w:rPr>
        <w:t> </w:t>
      </w:r>
    </w:p>
    <w:p w14:paraId="6878622B" w14:textId="77777777" w:rsidR="00B67061" w:rsidRPr="00415857" w:rsidRDefault="00B67061" w:rsidP="00B67061">
      <w:pPr>
        <w:numPr>
          <w:ilvl w:val="0"/>
          <w:numId w:val="6"/>
        </w:numPr>
        <w:shd w:val="clear" w:color="auto" w:fill="FFFFFF"/>
        <w:spacing w:line="285" w:lineRule="atLeast"/>
        <w:jc w:val="left"/>
        <w:rPr>
          <w:rFonts w:ascii="Flanders Art Sans" w:eastAsia="Times New Roman" w:hAnsi="Flanders Art Sans" w:cs="Times New Roman"/>
          <w:color w:val="000000"/>
          <w:sz w:val="24"/>
          <w:szCs w:val="24"/>
          <w:lang w:eastAsia="nl-BE"/>
        </w:rPr>
      </w:pPr>
      <w:r w:rsidRPr="00415857">
        <w:rPr>
          <w:rFonts w:ascii="Flanders Art Sans" w:eastAsia="Times New Roman" w:hAnsi="Flanders Art Sans" w:cs="Times New Roman"/>
          <w:color w:val="000000"/>
          <w:sz w:val="24"/>
          <w:szCs w:val="24"/>
          <w:lang w:eastAsia="nl-BE"/>
        </w:rPr>
        <w:t>Registratie van de nieuwe domeinnamen voor de woonmaatschappij</w:t>
      </w:r>
    </w:p>
    <w:p w14:paraId="6D5AED8D" w14:textId="77777777" w:rsidR="00B67061" w:rsidRPr="00415857" w:rsidRDefault="00B67061" w:rsidP="00B67061">
      <w:pPr>
        <w:shd w:val="clear" w:color="auto" w:fill="FFFFFF"/>
        <w:spacing w:line="285" w:lineRule="atLeast"/>
        <w:ind w:left="720"/>
        <w:jc w:val="left"/>
        <w:rPr>
          <w:rFonts w:ascii="Flanders Art Sans" w:eastAsia="Times New Roman" w:hAnsi="Flanders Art Sans" w:cs="Times New Roman"/>
          <w:color w:val="000000"/>
          <w:sz w:val="24"/>
          <w:szCs w:val="24"/>
          <w:lang w:eastAsia="nl-BE"/>
        </w:rPr>
      </w:pPr>
      <w:r w:rsidRPr="00415857">
        <w:rPr>
          <w:rFonts w:ascii="Calibri" w:eastAsia="Times New Roman" w:hAnsi="Calibri" w:cs="Calibri"/>
          <w:color w:val="000000"/>
          <w:sz w:val="24"/>
          <w:szCs w:val="24"/>
          <w:lang w:eastAsia="nl-BE"/>
        </w:rPr>
        <w:t> </w:t>
      </w:r>
    </w:p>
    <w:p w14:paraId="54582392" w14:textId="77777777" w:rsidR="00B67061" w:rsidRPr="00415857" w:rsidRDefault="00B67061" w:rsidP="00B67061">
      <w:pPr>
        <w:numPr>
          <w:ilvl w:val="0"/>
          <w:numId w:val="6"/>
        </w:numPr>
        <w:shd w:val="clear" w:color="auto" w:fill="FFFFFF"/>
        <w:spacing w:line="285" w:lineRule="atLeast"/>
        <w:jc w:val="left"/>
        <w:rPr>
          <w:rFonts w:ascii="Flanders Art Sans" w:eastAsia="Times New Roman" w:hAnsi="Flanders Art Sans" w:cs="Times New Roman"/>
          <w:color w:val="000000"/>
          <w:sz w:val="24"/>
          <w:szCs w:val="24"/>
          <w:lang w:eastAsia="nl-BE"/>
        </w:rPr>
      </w:pPr>
      <w:r w:rsidRPr="00415857">
        <w:rPr>
          <w:rFonts w:ascii="Flanders Art Sans" w:eastAsia="Times New Roman" w:hAnsi="Flanders Art Sans" w:cs="Times New Roman"/>
          <w:color w:val="000000"/>
          <w:sz w:val="24"/>
          <w:szCs w:val="24"/>
          <w:lang w:eastAsia="nl-BE"/>
        </w:rPr>
        <w:t>Kantoren, werkplaatsen, magazijn, dienst- en bedrijfswagens, … inventariseren</w:t>
      </w:r>
    </w:p>
    <w:p w14:paraId="545980DD" w14:textId="77777777" w:rsidR="00B67061" w:rsidRPr="00415857" w:rsidRDefault="00B67061" w:rsidP="00B67061">
      <w:pPr>
        <w:shd w:val="clear" w:color="auto" w:fill="FFFFFF"/>
        <w:spacing w:line="285" w:lineRule="atLeast"/>
        <w:ind w:left="720"/>
        <w:jc w:val="left"/>
        <w:rPr>
          <w:rFonts w:ascii="Flanders Art Sans" w:eastAsia="Times New Roman" w:hAnsi="Flanders Art Sans" w:cs="Times New Roman"/>
          <w:color w:val="000000"/>
          <w:sz w:val="24"/>
          <w:szCs w:val="24"/>
          <w:lang w:eastAsia="nl-BE"/>
        </w:rPr>
      </w:pPr>
      <w:r w:rsidRPr="00415857">
        <w:rPr>
          <w:rFonts w:ascii="Calibri" w:eastAsia="Times New Roman" w:hAnsi="Calibri" w:cs="Calibri"/>
          <w:color w:val="000000"/>
          <w:sz w:val="24"/>
          <w:szCs w:val="24"/>
          <w:lang w:eastAsia="nl-BE"/>
        </w:rPr>
        <w:lastRenderedPageBreak/>
        <w:t> </w:t>
      </w:r>
    </w:p>
    <w:p w14:paraId="08B17C8C" w14:textId="77777777" w:rsidR="00B67061" w:rsidRPr="00415857" w:rsidRDefault="00B67061" w:rsidP="00B67061">
      <w:pPr>
        <w:numPr>
          <w:ilvl w:val="0"/>
          <w:numId w:val="6"/>
        </w:numPr>
        <w:shd w:val="clear" w:color="auto" w:fill="FFFFFF"/>
        <w:spacing w:line="285" w:lineRule="atLeast"/>
        <w:jc w:val="left"/>
        <w:rPr>
          <w:rFonts w:ascii="Flanders Art Sans" w:eastAsia="Times New Roman" w:hAnsi="Flanders Art Sans" w:cs="Times New Roman"/>
          <w:color w:val="000000"/>
          <w:sz w:val="24"/>
          <w:szCs w:val="24"/>
          <w:lang w:eastAsia="nl-BE"/>
        </w:rPr>
      </w:pPr>
      <w:r w:rsidRPr="00415857">
        <w:rPr>
          <w:rFonts w:ascii="Flanders Art Sans" w:eastAsia="Times New Roman" w:hAnsi="Flanders Art Sans" w:cs="Times New Roman"/>
          <w:color w:val="000000"/>
          <w:sz w:val="24"/>
          <w:szCs w:val="24"/>
          <w:lang w:eastAsia="nl-BE"/>
        </w:rPr>
        <w:t>Oproepen op één telefoonnummer laten toekomen</w:t>
      </w:r>
    </w:p>
    <w:p w14:paraId="1C03CDAB" w14:textId="77777777" w:rsidR="00B67061" w:rsidRPr="00415857" w:rsidRDefault="00B67061" w:rsidP="00B67061">
      <w:pPr>
        <w:shd w:val="clear" w:color="auto" w:fill="FFFFFF"/>
        <w:spacing w:line="285" w:lineRule="atLeast"/>
        <w:jc w:val="left"/>
        <w:rPr>
          <w:rFonts w:ascii="Flanders Art Sans" w:eastAsia="Times New Roman" w:hAnsi="Flanders Art Sans" w:cs="Times New Roman"/>
          <w:color w:val="000000"/>
          <w:sz w:val="24"/>
          <w:szCs w:val="24"/>
          <w:lang w:eastAsia="nl-BE"/>
        </w:rPr>
      </w:pPr>
      <w:r w:rsidRPr="00415857">
        <w:rPr>
          <w:rFonts w:ascii="Flanders Art Sans" w:eastAsia="Times New Roman" w:hAnsi="Flanders Art Sans" w:cs="Times New Roman"/>
          <w:color w:val="000000"/>
          <w:sz w:val="24"/>
          <w:szCs w:val="24"/>
          <w:lang w:eastAsia="nl-BE"/>
        </w:rPr>
        <w:t>Een goede ICT-overgang is een niet te onderschatten aspect voor de goede start van de woonmaatschappij. Besteed hier dus meteen veel aandacht aan. Roep eventueel externe expertise in.</w:t>
      </w:r>
    </w:p>
    <w:p w14:paraId="58F5E58C" w14:textId="77777777" w:rsidR="00B67061" w:rsidRPr="00415857" w:rsidRDefault="00B67061" w:rsidP="00B67061">
      <w:pPr>
        <w:shd w:val="clear" w:color="auto" w:fill="FFFFFF"/>
        <w:spacing w:line="285" w:lineRule="atLeast"/>
        <w:jc w:val="left"/>
        <w:rPr>
          <w:rFonts w:ascii="Flanders Art Sans" w:eastAsia="Times New Roman" w:hAnsi="Flanders Art Sans" w:cs="Times New Roman"/>
          <w:color w:val="000000"/>
          <w:sz w:val="24"/>
          <w:szCs w:val="24"/>
          <w:lang w:eastAsia="nl-BE"/>
        </w:rPr>
      </w:pPr>
      <w:r w:rsidRPr="00415857">
        <w:rPr>
          <w:rFonts w:ascii="Calibri" w:eastAsia="Times New Roman" w:hAnsi="Calibri" w:cs="Calibri"/>
          <w:color w:val="000000"/>
          <w:sz w:val="24"/>
          <w:szCs w:val="24"/>
          <w:lang w:eastAsia="nl-BE"/>
        </w:rPr>
        <w:t> </w:t>
      </w:r>
    </w:p>
    <w:p w14:paraId="6C741030" w14:textId="77777777" w:rsidR="00B67061" w:rsidRPr="00415857" w:rsidRDefault="00B67061" w:rsidP="00B67061">
      <w:pPr>
        <w:shd w:val="clear" w:color="auto" w:fill="FFFFFF"/>
        <w:spacing w:line="285" w:lineRule="atLeast"/>
        <w:jc w:val="left"/>
        <w:rPr>
          <w:rFonts w:ascii="Flanders Art Sans" w:eastAsia="Times New Roman" w:hAnsi="Flanders Art Sans" w:cs="Times New Roman"/>
          <w:color w:val="000000"/>
          <w:sz w:val="24"/>
          <w:szCs w:val="24"/>
          <w:lang w:eastAsia="nl-BE"/>
        </w:rPr>
      </w:pPr>
      <w:r w:rsidRPr="00415857">
        <w:rPr>
          <w:rFonts w:ascii="Flanders Art Sans" w:eastAsia="Times New Roman" w:hAnsi="Flanders Art Sans" w:cs="Times New Roman"/>
          <w:color w:val="000000"/>
          <w:sz w:val="24"/>
          <w:szCs w:val="24"/>
          <w:lang w:eastAsia="nl-BE"/>
        </w:rPr>
        <w:t xml:space="preserve">U kunt ook kiezen om aparte werkgroepen te voorzien voor elk </w:t>
      </w:r>
      <w:proofErr w:type="spellStart"/>
      <w:r w:rsidRPr="00415857">
        <w:rPr>
          <w:rFonts w:ascii="Flanders Art Sans" w:eastAsia="Times New Roman" w:hAnsi="Flanders Art Sans" w:cs="Times New Roman"/>
          <w:color w:val="000000"/>
          <w:sz w:val="24"/>
          <w:szCs w:val="24"/>
          <w:lang w:eastAsia="nl-BE"/>
        </w:rPr>
        <w:t>subthema</w:t>
      </w:r>
      <w:proofErr w:type="spellEnd"/>
      <w:r w:rsidRPr="00415857">
        <w:rPr>
          <w:rFonts w:ascii="Flanders Art Sans" w:eastAsia="Times New Roman" w:hAnsi="Flanders Art Sans" w:cs="Times New Roman"/>
          <w:color w:val="000000"/>
          <w:sz w:val="24"/>
          <w:szCs w:val="24"/>
          <w:lang w:eastAsia="nl-BE"/>
        </w:rPr>
        <w:t>.</w:t>
      </w:r>
    </w:p>
    <w:p w14:paraId="3B9DE398" w14:textId="77777777" w:rsidR="00B67061" w:rsidRPr="00415857" w:rsidRDefault="00B67061" w:rsidP="00B67061">
      <w:pPr>
        <w:shd w:val="clear" w:color="auto" w:fill="FFFFFF"/>
        <w:spacing w:before="100" w:beforeAutospacing="1" w:after="100" w:afterAutospacing="1" w:line="330" w:lineRule="atLeast"/>
        <w:jc w:val="left"/>
        <w:outlineLvl w:val="3"/>
        <w:rPr>
          <w:rFonts w:ascii="Flanders Art Sans" w:eastAsia="Times New Roman" w:hAnsi="Flanders Art Sans" w:cs="Times New Roman"/>
          <w:color w:val="000000"/>
          <w:sz w:val="27"/>
          <w:szCs w:val="27"/>
          <w:lang w:eastAsia="nl-BE"/>
        </w:rPr>
      </w:pPr>
      <w:r w:rsidRPr="00415857">
        <w:rPr>
          <w:rFonts w:ascii="Flanders Art Sans" w:eastAsia="Times New Roman" w:hAnsi="Flanders Art Sans" w:cs="Times New Roman"/>
          <w:color w:val="000000"/>
          <w:sz w:val="27"/>
          <w:szCs w:val="27"/>
          <w:lang w:eastAsia="nl-BE"/>
        </w:rPr>
        <w:t>Personeel</w:t>
      </w:r>
    </w:p>
    <w:p w14:paraId="33311643" w14:textId="77777777" w:rsidR="00B67061" w:rsidRPr="00415857" w:rsidRDefault="00B67061" w:rsidP="00B67061">
      <w:pPr>
        <w:shd w:val="clear" w:color="auto" w:fill="FFFFFF"/>
        <w:spacing w:line="285" w:lineRule="atLeast"/>
        <w:jc w:val="left"/>
        <w:rPr>
          <w:rFonts w:ascii="Flanders Art Sans" w:eastAsia="Times New Roman" w:hAnsi="Flanders Art Sans" w:cs="Times New Roman"/>
          <w:color w:val="000000"/>
          <w:sz w:val="24"/>
          <w:szCs w:val="24"/>
          <w:lang w:eastAsia="nl-BE"/>
        </w:rPr>
      </w:pPr>
      <w:r w:rsidRPr="00415857">
        <w:rPr>
          <w:rFonts w:ascii="Flanders Art Sans" w:eastAsia="Times New Roman" w:hAnsi="Flanders Art Sans" w:cs="Times New Roman"/>
          <w:color w:val="000000"/>
          <w:sz w:val="24"/>
          <w:szCs w:val="24"/>
          <w:lang w:eastAsia="nl-BE"/>
        </w:rPr>
        <w:t>De werkgroep personeel is een erg belangrijke werkgroep. De reorganisatie en de woonmaatschappij staan of vallen met gemotiveerde medewerkers.</w:t>
      </w:r>
    </w:p>
    <w:p w14:paraId="7D2FCC39" w14:textId="77777777" w:rsidR="00B67061" w:rsidRPr="00415857" w:rsidRDefault="00B67061" w:rsidP="00B67061">
      <w:pPr>
        <w:numPr>
          <w:ilvl w:val="0"/>
          <w:numId w:val="7"/>
        </w:numPr>
        <w:shd w:val="clear" w:color="auto" w:fill="FFFFFF"/>
        <w:spacing w:line="285" w:lineRule="atLeast"/>
        <w:jc w:val="left"/>
        <w:rPr>
          <w:rFonts w:ascii="Flanders Art Sans" w:eastAsia="Times New Roman" w:hAnsi="Flanders Art Sans" w:cs="Times New Roman"/>
          <w:color w:val="000000"/>
          <w:sz w:val="24"/>
          <w:szCs w:val="24"/>
          <w:lang w:eastAsia="nl-BE"/>
        </w:rPr>
      </w:pPr>
      <w:r w:rsidRPr="00415857">
        <w:rPr>
          <w:rFonts w:ascii="Flanders Art Sans" w:eastAsia="Times New Roman" w:hAnsi="Flanders Art Sans" w:cs="Times New Roman"/>
          <w:color w:val="000000"/>
          <w:sz w:val="24"/>
          <w:szCs w:val="24"/>
          <w:lang w:eastAsia="nl-BE"/>
        </w:rPr>
        <w:t>Personeelsleden (in fysieke eenheden en in VTE), de plaats van tewerkstelling en de bezoldigings- en arbeidsvoorwaarden (personeelsstatuten) in kaart brengen</w:t>
      </w:r>
    </w:p>
    <w:p w14:paraId="2DBA9647" w14:textId="77777777" w:rsidR="00B67061" w:rsidRPr="00415857" w:rsidRDefault="00B67061" w:rsidP="00B67061">
      <w:pPr>
        <w:shd w:val="clear" w:color="auto" w:fill="FFFFFF"/>
        <w:spacing w:line="285" w:lineRule="atLeast"/>
        <w:ind w:left="720"/>
        <w:jc w:val="left"/>
        <w:rPr>
          <w:rFonts w:ascii="Flanders Art Sans" w:eastAsia="Times New Roman" w:hAnsi="Flanders Art Sans" w:cs="Times New Roman"/>
          <w:color w:val="000000"/>
          <w:sz w:val="24"/>
          <w:szCs w:val="24"/>
          <w:lang w:eastAsia="nl-BE"/>
        </w:rPr>
      </w:pPr>
      <w:r w:rsidRPr="00415857">
        <w:rPr>
          <w:rFonts w:ascii="Calibri" w:eastAsia="Times New Roman" w:hAnsi="Calibri" w:cs="Calibri"/>
          <w:color w:val="000000"/>
          <w:sz w:val="24"/>
          <w:szCs w:val="24"/>
          <w:lang w:eastAsia="nl-BE"/>
        </w:rPr>
        <w:t> </w:t>
      </w:r>
    </w:p>
    <w:p w14:paraId="6A23E719" w14:textId="77777777" w:rsidR="00B67061" w:rsidRPr="00415857" w:rsidRDefault="00B67061" w:rsidP="00B67061">
      <w:pPr>
        <w:numPr>
          <w:ilvl w:val="0"/>
          <w:numId w:val="7"/>
        </w:numPr>
        <w:shd w:val="clear" w:color="auto" w:fill="FFFFFF"/>
        <w:spacing w:line="285" w:lineRule="atLeast"/>
        <w:jc w:val="left"/>
        <w:rPr>
          <w:rFonts w:ascii="Flanders Art Sans" w:eastAsia="Times New Roman" w:hAnsi="Flanders Art Sans" w:cs="Times New Roman"/>
          <w:color w:val="000000"/>
          <w:sz w:val="24"/>
          <w:szCs w:val="24"/>
          <w:lang w:eastAsia="nl-BE"/>
        </w:rPr>
      </w:pPr>
      <w:r w:rsidRPr="00415857">
        <w:rPr>
          <w:rFonts w:ascii="Flanders Art Sans" w:eastAsia="Times New Roman" w:hAnsi="Flanders Art Sans" w:cs="Times New Roman"/>
          <w:color w:val="000000"/>
          <w:sz w:val="24"/>
          <w:szCs w:val="24"/>
          <w:lang w:eastAsia="nl-BE"/>
        </w:rPr>
        <w:t>Verhuisplan opmaken naar de nieuwe werkplek</w:t>
      </w:r>
    </w:p>
    <w:p w14:paraId="7E65AAF5" w14:textId="77777777" w:rsidR="00B67061" w:rsidRPr="00415857" w:rsidRDefault="00B67061" w:rsidP="00B67061">
      <w:pPr>
        <w:shd w:val="clear" w:color="auto" w:fill="FFFFFF"/>
        <w:spacing w:line="285" w:lineRule="atLeast"/>
        <w:ind w:left="720"/>
        <w:jc w:val="left"/>
        <w:rPr>
          <w:rFonts w:ascii="Flanders Art Sans" w:eastAsia="Times New Roman" w:hAnsi="Flanders Art Sans" w:cs="Times New Roman"/>
          <w:color w:val="000000"/>
          <w:sz w:val="24"/>
          <w:szCs w:val="24"/>
          <w:lang w:eastAsia="nl-BE"/>
        </w:rPr>
      </w:pPr>
      <w:r w:rsidRPr="00415857">
        <w:rPr>
          <w:rFonts w:ascii="Calibri" w:eastAsia="Times New Roman" w:hAnsi="Calibri" w:cs="Calibri"/>
          <w:color w:val="000000"/>
          <w:sz w:val="24"/>
          <w:szCs w:val="24"/>
          <w:lang w:eastAsia="nl-BE"/>
        </w:rPr>
        <w:t> </w:t>
      </w:r>
    </w:p>
    <w:p w14:paraId="1D5C6308" w14:textId="77777777" w:rsidR="00B67061" w:rsidRPr="00415857" w:rsidRDefault="00B67061" w:rsidP="00B67061">
      <w:pPr>
        <w:numPr>
          <w:ilvl w:val="0"/>
          <w:numId w:val="7"/>
        </w:numPr>
        <w:shd w:val="clear" w:color="auto" w:fill="FFFFFF"/>
        <w:spacing w:line="285" w:lineRule="atLeast"/>
        <w:jc w:val="left"/>
        <w:rPr>
          <w:rFonts w:ascii="Flanders Art Sans" w:eastAsia="Times New Roman" w:hAnsi="Flanders Art Sans" w:cs="Times New Roman"/>
          <w:color w:val="000000"/>
          <w:sz w:val="24"/>
          <w:szCs w:val="24"/>
          <w:lang w:eastAsia="nl-BE"/>
        </w:rPr>
      </w:pPr>
      <w:r w:rsidRPr="00415857">
        <w:rPr>
          <w:rFonts w:ascii="Flanders Art Sans" w:eastAsia="Times New Roman" w:hAnsi="Flanders Art Sans" w:cs="Times New Roman"/>
          <w:color w:val="000000"/>
          <w:sz w:val="24"/>
          <w:szCs w:val="24"/>
          <w:lang w:eastAsia="nl-BE"/>
        </w:rPr>
        <w:t>Toewijzen van personeelsleden binnen de woonmaatschappij. Vermijd het behoud van bestaande teams.</w:t>
      </w:r>
    </w:p>
    <w:p w14:paraId="7C4FDE47" w14:textId="77777777" w:rsidR="00B67061" w:rsidRPr="00415857" w:rsidRDefault="00B67061" w:rsidP="00B67061">
      <w:pPr>
        <w:shd w:val="clear" w:color="auto" w:fill="FFFFFF"/>
        <w:spacing w:line="285" w:lineRule="atLeast"/>
        <w:ind w:left="720"/>
        <w:jc w:val="left"/>
        <w:rPr>
          <w:rFonts w:ascii="Flanders Art Sans" w:eastAsia="Times New Roman" w:hAnsi="Flanders Art Sans" w:cs="Times New Roman"/>
          <w:color w:val="000000"/>
          <w:sz w:val="24"/>
          <w:szCs w:val="24"/>
          <w:lang w:eastAsia="nl-BE"/>
        </w:rPr>
      </w:pPr>
      <w:r w:rsidRPr="00415857">
        <w:rPr>
          <w:rFonts w:ascii="Calibri" w:eastAsia="Times New Roman" w:hAnsi="Calibri" w:cs="Calibri"/>
          <w:color w:val="000000"/>
          <w:sz w:val="24"/>
          <w:szCs w:val="24"/>
          <w:lang w:eastAsia="nl-BE"/>
        </w:rPr>
        <w:t> </w:t>
      </w:r>
    </w:p>
    <w:p w14:paraId="1F0F48B9" w14:textId="77777777" w:rsidR="00B67061" w:rsidRPr="00415857" w:rsidRDefault="00B67061" w:rsidP="00B67061">
      <w:pPr>
        <w:numPr>
          <w:ilvl w:val="0"/>
          <w:numId w:val="7"/>
        </w:numPr>
        <w:shd w:val="clear" w:color="auto" w:fill="FFFFFF"/>
        <w:spacing w:line="285" w:lineRule="atLeast"/>
        <w:jc w:val="left"/>
        <w:rPr>
          <w:rFonts w:ascii="Flanders Art Sans" w:eastAsia="Times New Roman" w:hAnsi="Flanders Art Sans" w:cs="Times New Roman"/>
          <w:color w:val="000000"/>
          <w:sz w:val="24"/>
          <w:szCs w:val="24"/>
          <w:lang w:eastAsia="nl-BE"/>
        </w:rPr>
      </w:pPr>
      <w:r w:rsidRPr="00415857">
        <w:rPr>
          <w:rFonts w:ascii="Flanders Art Sans" w:eastAsia="Times New Roman" w:hAnsi="Flanders Art Sans" w:cs="Times New Roman"/>
          <w:color w:val="000000"/>
          <w:sz w:val="24"/>
          <w:szCs w:val="24"/>
          <w:lang w:eastAsia="nl-BE"/>
        </w:rPr>
        <w:t>Een nieuw personeelsstatuut uitwerken met overgangsmaatregelen waarbij de personeelsstatuten geleidelijk naar elkaar toe groeien. Vermijd hierbij opbod door het optellen van alle voordelen. Het kan nuttig zijn dat de maatschappijen vooraf als aparte rechtspersonen, waar mogelijk, hun statuten op elkaar afstemmen.</w:t>
      </w:r>
    </w:p>
    <w:p w14:paraId="278FD1AB" w14:textId="77777777" w:rsidR="00B67061" w:rsidRDefault="00B67061" w:rsidP="006A6D51">
      <w:pPr>
        <w:jc w:val="left"/>
      </w:pPr>
    </w:p>
    <w:sectPr w:rsidR="00B670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useo 300">
    <w:panose1 w:val="02000000000000000000"/>
    <w:charset w:val="00"/>
    <w:family w:val="modern"/>
    <w:notTrueType/>
    <w:pitch w:val="variable"/>
    <w:sig w:usb0="A00000AF" w:usb1="40000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landers Art Sans">
    <w:panose1 w:val="00000500000000000000"/>
    <w:charset w:val="00"/>
    <w:family w:val="modern"/>
    <w:notTrueType/>
    <w:pitch w:val="variable"/>
    <w:sig w:usb0="00000007" w:usb1="00000000" w:usb2="00000000" w:usb3="00000000" w:csb0="00000093" w:csb1="00000000"/>
  </w:font>
  <w:font w:name="Museo 500">
    <w:panose1 w:val="02000000000000000000"/>
    <w:charset w:val="00"/>
    <w:family w:val="modern"/>
    <w:notTrueType/>
    <w:pitch w:val="variable"/>
    <w:sig w:usb0="A00000AF" w:usb1="40000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45C60"/>
    <w:multiLevelType w:val="hybridMultilevel"/>
    <w:tmpl w:val="C72ECAB2"/>
    <w:lvl w:ilvl="0" w:tplc="53846674">
      <w:start w:val="13"/>
      <w:numFmt w:val="bullet"/>
      <w:lvlText w:val="-"/>
      <w:lvlJc w:val="left"/>
      <w:pPr>
        <w:ind w:left="720" w:hanging="360"/>
      </w:pPr>
      <w:rPr>
        <w:rFonts w:ascii="Museo 300" w:eastAsiaTheme="minorHAnsi" w:hAnsi="Museo 300"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35C46BD"/>
    <w:multiLevelType w:val="multilevel"/>
    <w:tmpl w:val="071A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2617DA"/>
    <w:multiLevelType w:val="hybridMultilevel"/>
    <w:tmpl w:val="89224184"/>
    <w:lvl w:ilvl="0" w:tplc="1B12C8E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3C2636ED"/>
    <w:multiLevelType w:val="multilevel"/>
    <w:tmpl w:val="CF8A6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0D7FF7"/>
    <w:multiLevelType w:val="multilevel"/>
    <w:tmpl w:val="E278B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6C255A"/>
    <w:multiLevelType w:val="multilevel"/>
    <w:tmpl w:val="3722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0B53C1"/>
    <w:multiLevelType w:val="multilevel"/>
    <w:tmpl w:val="CE7E3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674C66"/>
    <w:multiLevelType w:val="multilevel"/>
    <w:tmpl w:val="3986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972354"/>
    <w:multiLevelType w:val="multilevel"/>
    <w:tmpl w:val="AB2076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A433927"/>
    <w:multiLevelType w:val="hybridMultilevel"/>
    <w:tmpl w:val="EF80A4D8"/>
    <w:lvl w:ilvl="0" w:tplc="BEA66116">
      <w:numFmt w:val="bullet"/>
      <w:lvlText w:val="-"/>
      <w:lvlJc w:val="left"/>
      <w:pPr>
        <w:ind w:left="720" w:hanging="360"/>
      </w:pPr>
      <w:rPr>
        <w:rFonts w:ascii="Museo 300" w:eastAsiaTheme="minorHAnsi" w:hAnsi="Museo 300"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942494017">
    <w:abstractNumId w:val="8"/>
  </w:num>
  <w:num w:numId="2" w16cid:durableId="781269006">
    <w:abstractNumId w:val="2"/>
  </w:num>
  <w:num w:numId="3" w16cid:durableId="442771468">
    <w:abstractNumId w:val="6"/>
  </w:num>
  <w:num w:numId="4" w16cid:durableId="559249783">
    <w:abstractNumId w:val="1"/>
  </w:num>
  <w:num w:numId="5" w16cid:durableId="355498712">
    <w:abstractNumId w:val="7"/>
  </w:num>
  <w:num w:numId="6" w16cid:durableId="185021224">
    <w:abstractNumId w:val="3"/>
  </w:num>
  <w:num w:numId="7" w16cid:durableId="1312906977">
    <w:abstractNumId w:val="5"/>
  </w:num>
  <w:num w:numId="8" w16cid:durableId="108745907">
    <w:abstractNumId w:val="0"/>
  </w:num>
  <w:num w:numId="9" w16cid:durableId="335041677">
    <w:abstractNumId w:val="9"/>
  </w:num>
  <w:num w:numId="10" w16cid:durableId="2249522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D51"/>
    <w:rsid w:val="0001509F"/>
    <w:rsid w:val="00033C75"/>
    <w:rsid w:val="000A5B7E"/>
    <w:rsid w:val="00102682"/>
    <w:rsid w:val="001134F0"/>
    <w:rsid w:val="0011771C"/>
    <w:rsid w:val="001318C7"/>
    <w:rsid w:val="0013275B"/>
    <w:rsid w:val="001373FC"/>
    <w:rsid w:val="00137957"/>
    <w:rsid w:val="00141203"/>
    <w:rsid w:val="001442F1"/>
    <w:rsid w:val="0016314C"/>
    <w:rsid w:val="001655D9"/>
    <w:rsid w:val="001823EE"/>
    <w:rsid w:val="00195547"/>
    <w:rsid w:val="001A43B0"/>
    <w:rsid w:val="001B0FBD"/>
    <w:rsid w:val="001E386D"/>
    <w:rsid w:val="002141CF"/>
    <w:rsid w:val="0021681D"/>
    <w:rsid w:val="0022390A"/>
    <w:rsid w:val="00234CD1"/>
    <w:rsid w:val="002A6191"/>
    <w:rsid w:val="002E4B4A"/>
    <w:rsid w:val="0030195C"/>
    <w:rsid w:val="003032B0"/>
    <w:rsid w:val="00332841"/>
    <w:rsid w:val="00342122"/>
    <w:rsid w:val="00353B23"/>
    <w:rsid w:val="00396234"/>
    <w:rsid w:val="003A3003"/>
    <w:rsid w:val="003E000A"/>
    <w:rsid w:val="003E7774"/>
    <w:rsid w:val="00403586"/>
    <w:rsid w:val="00442C90"/>
    <w:rsid w:val="00446331"/>
    <w:rsid w:val="004654EE"/>
    <w:rsid w:val="0049238E"/>
    <w:rsid w:val="00495A99"/>
    <w:rsid w:val="004A51C9"/>
    <w:rsid w:val="004B2F8C"/>
    <w:rsid w:val="004C103A"/>
    <w:rsid w:val="004F75A1"/>
    <w:rsid w:val="00537BA5"/>
    <w:rsid w:val="005777BD"/>
    <w:rsid w:val="00595B05"/>
    <w:rsid w:val="005A4B62"/>
    <w:rsid w:val="005C2631"/>
    <w:rsid w:val="005C2B6A"/>
    <w:rsid w:val="005F4B1E"/>
    <w:rsid w:val="006121EE"/>
    <w:rsid w:val="00661DD1"/>
    <w:rsid w:val="00662669"/>
    <w:rsid w:val="006663E8"/>
    <w:rsid w:val="006A2956"/>
    <w:rsid w:val="006A3C22"/>
    <w:rsid w:val="006A6976"/>
    <w:rsid w:val="006A6D51"/>
    <w:rsid w:val="006D3B2F"/>
    <w:rsid w:val="00706CED"/>
    <w:rsid w:val="007118F4"/>
    <w:rsid w:val="007224AB"/>
    <w:rsid w:val="00742CC9"/>
    <w:rsid w:val="0076711B"/>
    <w:rsid w:val="007A61D5"/>
    <w:rsid w:val="007F7F6B"/>
    <w:rsid w:val="00814D24"/>
    <w:rsid w:val="00815FB8"/>
    <w:rsid w:val="00824FA8"/>
    <w:rsid w:val="00833E19"/>
    <w:rsid w:val="008451BF"/>
    <w:rsid w:val="008575D7"/>
    <w:rsid w:val="00866775"/>
    <w:rsid w:val="00881F3E"/>
    <w:rsid w:val="00893E9D"/>
    <w:rsid w:val="008A1975"/>
    <w:rsid w:val="008C29D7"/>
    <w:rsid w:val="008C4DCD"/>
    <w:rsid w:val="008C7DB3"/>
    <w:rsid w:val="008F671D"/>
    <w:rsid w:val="0092508E"/>
    <w:rsid w:val="00951C89"/>
    <w:rsid w:val="0098515D"/>
    <w:rsid w:val="00992E7B"/>
    <w:rsid w:val="009A7896"/>
    <w:rsid w:val="009B00D5"/>
    <w:rsid w:val="009B1C2E"/>
    <w:rsid w:val="009D3255"/>
    <w:rsid w:val="009D715C"/>
    <w:rsid w:val="009F1D2F"/>
    <w:rsid w:val="009F286B"/>
    <w:rsid w:val="009F2ED7"/>
    <w:rsid w:val="00A07E03"/>
    <w:rsid w:val="00A213CA"/>
    <w:rsid w:val="00A44C8A"/>
    <w:rsid w:val="00A82E56"/>
    <w:rsid w:val="00AA5CBA"/>
    <w:rsid w:val="00AC5F77"/>
    <w:rsid w:val="00B35312"/>
    <w:rsid w:val="00B41572"/>
    <w:rsid w:val="00B46C30"/>
    <w:rsid w:val="00B5022E"/>
    <w:rsid w:val="00B67061"/>
    <w:rsid w:val="00B816CD"/>
    <w:rsid w:val="00B90F1F"/>
    <w:rsid w:val="00BC327C"/>
    <w:rsid w:val="00BE677C"/>
    <w:rsid w:val="00BF15FC"/>
    <w:rsid w:val="00BF5ADA"/>
    <w:rsid w:val="00C37D48"/>
    <w:rsid w:val="00C37D5F"/>
    <w:rsid w:val="00C9118D"/>
    <w:rsid w:val="00CB1C2E"/>
    <w:rsid w:val="00CC2639"/>
    <w:rsid w:val="00D16FEB"/>
    <w:rsid w:val="00D36DCA"/>
    <w:rsid w:val="00D74E18"/>
    <w:rsid w:val="00D81332"/>
    <w:rsid w:val="00D82D0A"/>
    <w:rsid w:val="00DA3584"/>
    <w:rsid w:val="00DB071E"/>
    <w:rsid w:val="00DE7F20"/>
    <w:rsid w:val="00DF0BAA"/>
    <w:rsid w:val="00DF1886"/>
    <w:rsid w:val="00E00B60"/>
    <w:rsid w:val="00E05075"/>
    <w:rsid w:val="00E120E7"/>
    <w:rsid w:val="00E13751"/>
    <w:rsid w:val="00E40DDD"/>
    <w:rsid w:val="00E535D3"/>
    <w:rsid w:val="00E548CD"/>
    <w:rsid w:val="00E57A4B"/>
    <w:rsid w:val="00E71670"/>
    <w:rsid w:val="00E87183"/>
    <w:rsid w:val="00E90B26"/>
    <w:rsid w:val="00EB280D"/>
    <w:rsid w:val="00ED423C"/>
    <w:rsid w:val="00ED58BB"/>
    <w:rsid w:val="00EE3594"/>
    <w:rsid w:val="00EE5404"/>
    <w:rsid w:val="00EF7CAA"/>
    <w:rsid w:val="00F2217C"/>
    <w:rsid w:val="00F3068A"/>
    <w:rsid w:val="00F323B4"/>
    <w:rsid w:val="00F527EF"/>
    <w:rsid w:val="00F75EAC"/>
    <w:rsid w:val="00F760FD"/>
    <w:rsid w:val="00F909EB"/>
    <w:rsid w:val="00F951DB"/>
    <w:rsid w:val="00FA5D61"/>
    <w:rsid w:val="00FD7F64"/>
    <w:rsid w:val="00FE1A0A"/>
    <w:rsid w:val="00FE5241"/>
    <w:rsid w:val="00FF3E5C"/>
    <w:rsid w:val="00FF5C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62C7B"/>
  <w15:chartTrackingRefBased/>
  <w15:docId w15:val="{256D3B8E-D9C9-47A7-AD66-85292F9FD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000A"/>
    <w:pPr>
      <w:spacing w:after="0" w:line="240" w:lineRule="auto"/>
      <w:jc w:val="both"/>
    </w:pPr>
    <w:rPr>
      <w:rFonts w:ascii="Museo 300" w:hAnsi="Museo 300"/>
      <w:sz w:val="20"/>
    </w:rPr>
  </w:style>
  <w:style w:type="paragraph" w:styleId="Kop1">
    <w:name w:val="heading 1"/>
    <w:basedOn w:val="Standaard"/>
    <w:next w:val="Standaard"/>
    <w:link w:val="Kop1Char"/>
    <w:uiPriority w:val="9"/>
    <w:qFormat/>
    <w:rsid w:val="003E000A"/>
    <w:pPr>
      <w:outlineLvl w:val="0"/>
    </w:pPr>
    <w:rPr>
      <w:b/>
      <w:color w:val="15B1BB"/>
      <w:sz w:val="26"/>
      <w:szCs w:val="28"/>
    </w:rPr>
  </w:style>
  <w:style w:type="paragraph" w:styleId="Kop2">
    <w:name w:val="heading 2"/>
    <w:basedOn w:val="Standaard"/>
    <w:next w:val="Standaard"/>
    <w:link w:val="Kop2Char"/>
    <w:autoRedefine/>
    <w:uiPriority w:val="9"/>
    <w:unhideWhenUsed/>
    <w:qFormat/>
    <w:rsid w:val="003E000A"/>
    <w:pPr>
      <w:outlineLvl w:val="1"/>
    </w:pPr>
    <w:rPr>
      <w:b/>
      <w:color w:val="15B1BB"/>
      <w:sz w:val="22"/>
      <w:szCs w:val="20"/>
    </w:rPr>
  </w:style>
  <w:style w:type="paragraph" w:styleId="Kop3">
    <w:name w:val="heading 3"/>
    <w:basedOn w:val="Lijstalinea"/>
    <w:next w:val="Standaard"/>
    <w:link w:val="Kop3Char"/>
    <w:autoRedefine/>
    <w:uiPriority w:val="9"/>
    <w:unhideWhenUsed/>
    <w:qFormat/>
    <w:rsid w:val="003E000A"/>
    <w:pPr>
      <w:ind w:left="0"/>
      <w:outlineLvl w:val="2"/>
    </w:pPr>
    <w:rPr>
      <w:i/>
      <w:sz w:val="22"/>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3E000A"/>
    <w:rPr>
      <w:sz w:val="36"/>
      <w:szCs w:val="36"/>
      <w:u w:val="single"/>
    </w:rPr>
  </w:style>
  <w:style w:type="character" w:customStyle="1" w:styleId="TitelChar">
    <w:name w:val="Titel Char"/>
    <w:basedOn w:val="Standaardalinea-lettertype"/>
    <w:link w:val="Titel"/>
    <w:uiPriority w:val="10"/>
    <w:rsid w:val="003E000A"/>
    <w:rPr>
      <w:rFonts w:ascii="Museo 300" w:hAnsi="Museo 300"/>
      <w:sz w:val="36"/>
      <w:szCs w:val="36"/>
      <w:u w:val="single"/>
    </w:rPr>
  </w:style>
  <w:style w:type="character" w:customStyle="1" w:styleId="Kop3Char">
    <w:name w:val="Kop 3 Char"/>
    <w:basedOn w:val="Standaardalinea-lettertype"/>
    <w:link w:val="Kop3"/>
    <w:uiPriority w:val="9"/>
    <w:rsid w:val="003E000A"/>
    <w:rPr>
      <w:rFonts w:ascii="Museo 300" w:hAnsi="Museo 300"/>
      <w:i/>
      <w:u w:val="single"/>
    </w:rPr>
  </w:style>
  <w:style w:type="paragraph" w:styleId="Lijstalinea">
    <w:name w:val="List Paragraph"/>
    <w:basedOn w:val="Standaard"/>
    <w:uiPriority w:val="34"/>
    <w:qFormat/>
    <w:rsid w:val="003E000A"/>
    <w:pPr>
      <w:ind w:left="720"/>
      <w:contextualSpacing/>
    </w:pPr>
  </w:style>
  <w:style w:type="character" w:customStyle="1" w:styleId="Kop1Char">
    <w:name w:val="Kop 1 Char"/>
    <w:basedOn w:val="Standaardalinea-lettertype"/>
    <w:link w:val="Kop1"/>
    <w:uiPriority w:val="9"/>
    <w:rsid w:val="003E000A"/>
    <w:rPr>
      <w:rFonts w:ascii="Museo 300" w:hAnsi="Museo 300"/>
      <w:b/>
      <w:color w:val="15B1BB"/>
      <w:sz w:val="26"/>
      <w:szCs w:val="28"/>
    </w:rPr>
  </w:style>
  <w:style w:type="character" w:customStyle="1" w:styleId="Kop2Char">
    <w:name w:val="Kop 2 Char"/>
    <w:basedOn w:val="Standaardalinea-lettertype"/>
    <w:link w:val="Kop2"/>
    <w:uiPriority w:val="9"/>
    <w:rsid w:val="003E000A"/>
    <w:rPr>
      <w:rFonts w:ascii="Museo 300" w:hAnsi="Museo 300"/>
      <w:b/>
      <w:color w:val="15B1BB"/>
      <w:szCs w:val="20"/>
    </w:rPr>
  </w:style>
  <w:style w:type="table" w:customStyle="1" w:styleId="HUURpunt">
    <w:name w:val="HUURpunt"/>
    <w:basedOn w:val="Standaardtabel"/>
    <w:uiPriority w:val="99"/>
    <w:rsid w:val="005C2B6A"/>
    <w:pPr>
      <w:spacing w:after="0" w:line="240" w:lineRule="auto"/>
    </w:pPr>
    <w:rPr>
      <w:rFonts w:ascii="Museo 300" w:hAnsi="Museo 300"/>
      <w:color w:val="FFFFFF" w:themeColor="background1"/>
    </w:rPr>
    <w:tblPr/>
  </w:style>
  <w:style w:type="table" w:styleId="Tabelraster">
    <w:name w:val="Table Grid"/>
    <w:basedOn w:val="Standaardtabel"/>
    <w:uiPriority w:val="39"/>
    <w:rsid w:val="006A6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B67061"/>
    <w:rPr>
      <w:color w:val="0000FF"/>
      <w:u w:val="single"/>
    </w:rPr>
  </w:style>
  <w:style w:type="paragraph" w:customStyle="1" w:styleId="Default">
    <w:name w:val="Default"/>
    <w:rsid w:val="008575D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85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aaiboekwoonmaatschappijen.vmsw.be/Content/Feitelijk%20traject/Thematische%20werkgroepen.ht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HUURpunt">
  <a:themeElements>
    <a:clrScheme name="HUURpunt">
      <a:dk1>
        <a:sysClr val="windowText" lastClr="000000"/>
      </a:dk1>
      <a:lt1>
        <a:sysClr val="window" lastClr="FFFFFF"/>
      </a:lt1>
      <a:dk2>
        <a:srgbClr val="0C6168"/>
      </a:dk2>
      <a:lt2>
        <a:srgbClr val="E4FAFC"/>
      </a:lt2>
      <a:accent1>
        <a:srgbClr val="15B1BB"/>
      </a:accent1>
      <a:accent2>
        <a:srgbClr val="F8E900"/>
      </a:accent2>
      <a:accent3>
        <a:srgbClr val="D0C100"/>
      </a:accent3>
      <a:accent4>
        <a:srgbClr val="A5A5A5"/>
      </a:accent4>
      <a:accent5>
        <a:srgbClr val="587478"/>
      </a:accent5>
      <a:accent6>
        <a:srgbClr val="469DAE"/>
      </a:accent6>
      <a:hlink>
        <a:srgbClr val="0563C1"/>
      </a:hlink>
      <a:folHlink>
        <a:srgbClr val="954F72"/>
      </a:folHlink>
    </a:clrScheme>
    <a:fontScheme name="HUURpunt">
      <a:majorFont>
        <a:latin typeface="Museo 500"/>
        <a:ea typeface=""/>
        <a:cs typeface=""/>
      </a:majorFont>
      <a:minorFont>
        <a:latin typeface="Museo 300"/>
        <a:ea typeface=""/>
        <a:cs typeface=""/>
      </a:minorFont>
    </a:fontScheme>
    <a:fmtScheme name="Extreme schadu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extraClrSchemeLst/>
  <a:extLst>
    <a:ext uri="{05A4C25C-085E-4340-85A3-A5531E510DB2}">
      <thm15:themeFamily xmlns:thm15="http://schemas.microsoft.com/office/thememl/2012/main" name="HUURpunt" id="{4689AC44-70B4-43C9-A849-311EB259B13B}" vid="{5CADD027-51A4-469A-9E73-B1C2CC03046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7cddd2-4d0a-4084-9f4b-3cf0b34c4fa1">
      <Terms xmlns="http://schemas.microsoft.com/office/infopath/2007/PartnerControls"/>
    </lcf76f155ced4ddcb4097134ff3c332f>
    <TaxCatchAll xmlns="b57f06ac-3993-4369-ab8d-ea7990ab2c7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84B5445A104E44B1615F88C85543D5" ma:contentTypeVersion="16" ma:contentTypeDescription="Create a new document." ma:contentTypeScope="" ma:versionID="33473b912ba35b64706e59e71891bb85">
  <xsd:schema xmlns:xsd="http://www.w3.org/2001/XMLSchema" xmlns:xs="http://www.w3.org/2001/XMLSchema" xmlns:p="http://schemas.microsoft.com/office/2006/metadata/properties" xmlns:ns2="557cddd2-4d0a-4084-9f4b-3cf0b34c4fa1" xmlns:ns3="b57f06ac-3993-4369-ab8d-ea7990ab2c79" targetNamespace="http://schemas.microsoft.com/office/2006/metadata/properties" ma:root="true" ma:fieldsID="13d68c91fd72f387244ddb0f83b250aa" ns2:_="" ns3:_="">
    <xsd:import namespace="557cddd2-4d0a-4084-9f4b-3cf0b34c4fa1"/>
    <xsd:import namespace="b57f06ac-3993-4369-ab8d-ea7990ab2c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cddd2-4d0a-4084-9f4b-3cf0b34c4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40874bb-005b-4a26-b085-598c00416e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7f06ac-3993-4369-ab8d-ea7990ab2c7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df68cd-3436-498a-add9-6b24eeab875d}" ma:internalName="TaxCatchAll" ma:showField="CatchAllData" ma:web="b57f06ac-3993-4369-ab8d-ea7990ab2c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074BC6-A43A-4AB3-94F4-509CC5DD107B}">
  <ds:schemaRefs>
    <ds:schemaRef ds:uri="http://schemas.microsoft.com/office/2006/metadata/properties"/>
    <ds:schemaRef ds:uri="http://schemas.microsoft.com/office/infopath/2007/PartnerControls"/>
    <ds:schemaRef ds:uri="557cddd2-4d0a-4084-9f4b-3cf0b34c4fa1"/>
    <ds:schemaRef ds:uri="b57f06ac-3993-4369-ab8d-ea7990ab2c79"/>
  </ds:schemaRefs>
</ds:datastoreItem>
</file>

<file path=customXml/itemProps2.xml><?xml version="1.0" encoding="utf-8"?>
<ds:datastoreItem xmlns:ds="http://schemas.openxmlformats.org/officeDocument/2006/customXml" ds:itemID="{BAD8F5ED-FACD-47C1-8465-17D6218B0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7cddd2-4d0a-4084-9f4b-3cf0b34c4fa1"/>
    <ds:schemaRef ds:uri="b57f06ac-3993-4369-ab8d-ea7990ab2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930487-A9E3-430A-9A41-09110A6062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2092</Words>
  <Characters>11511</Characters>
  <Application>Microsoft Office Word</Application>
  <DocSecurity>4</DocSecurity>
  <Lines>95</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dc:creator>
  <cp:keywords/>
  <dc:description/>
  <cp:lastModifiedBy>Deleenheer Joris</cp:lastModifiedBy>
  <cp:revision>2</cp:revision>
  <dcterms:created xsi:type="dcterms:W3CDTF">2023-03-03T09:33:00Z</dcterms:created>
  <dcterms:modified xsi:type="dcterms:W3CDTF">2023-03-03T09:33:00Z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0x010100E384B5445A104E44B1615F88C85543D5</vt:lpwstr>
  </property>
  <property fmtid="{D5CDD505-2E9C-101B-9397-08002B2CF9AE}" pid="3" name="MediaServiceImageTags">
    <vt:lpwstr/>
  </property>
</Properties>
</file>