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B2B756" w14:textId="77777777" w:rsidR="001D1CF7" w:rsidRPr="00F72B62" w:rsidRDefault="001D1CF7" w:rsidP="001D1CF7">
      <w:r>
        <w:t>11 juni 2020</w:t>
      </w:r>
    </w:p>
    <w:p w14:paraId="4F30415F" w14:textId="77777777" w:rsidR="001D1CF7" w:rsidRPr="009B5599" w:rsidRDefault="001D1CF7" w:rsidP="001D1CF7">
      <w:pPr>
        <w:jc w:val="center"/>
        <w:rPr>
          <w:rFonts w:cstheme="minorHAnsi"/>
          <w:b/>
          <w:bCs/>
          <w:sz w:val="40"/>
          <w:szCs w:val="32"/>
        </w:rPr>
      </w:pPr>
      <w:r w:rsidRPr="009B5599">
        <w:rPr>
          <w:rFonts w:cstheme="minorHAnsi"/>
          <w:b/>
          <w:bCs/>
          <w:sz w:val="40"/>
          <w:szCs w:val="32"/>
        </w:rPr>
        <w:t xml:space="preserve">Ruddersstove </w:t>
      </w:r>
      <w:r>
        <w:rPr>
          <w:rFonts w:cstheme="minorHAnsi"/>
          <w:b/>
          <w:bCs/>
          <w:sz w:val="40"/>
          <w:szCs w:val="32"/>
        </w:rPr>
        <w:t xml:space="preserve">Maaltijdzorg </w:t>
      </w:r>
      <w:r w:rsidRPr="009B5599">
        <w:rPr>
          <w:rFonts w:cstheme="minorHAnsi"/>
          <w:b/>
          <w:bCs/>
          <w:sz w:val="40"/>
          <w:szCs w:val="32"/>
        </w:rPr>
        <w:t>gaat de strijd aan tegen voedselverlies</w:t>
      </w:r>
    </w:p>
    <w:p w14:paraId="0948BF45" w14:textId="77777777" w:rsidR="001D1CF7" w:rsidRPr="009B5599" w:rsidRDefault="001D1CF7" w:rsidP="001D1CF7">
      <w:pPr>
        <w:jc w:val="center"/>
        <w:rPr>
          <w:rFonts w:cstheme="minorHAnsi"/>
          <w:b/>
          <w:bCs/>
          <w:sz w:val="14"/>
          <w:szCs w:val="10"/>
        </w:rPr>
      </w:pPr>
    </w:p>
    <w:p w14:paraId="46DE60CE" w14:textId="77777777" w:rsidR="001D1CF7" w:rsidRPr="009B5599" w:rsidRDefault="001D1CF7" w:rsidP="001D1CF7">
      <w:pPr>
        <w:rPr>
          <w:rFonts w:cstheme="minorHAnsi"/>
          <w:b/>
          <w:bCs/>
        </w:rPr>
      </w:pPr>
      <w:r w:rsidRPr="009B5599">
        <w:rPr>
          <w:rFonts w:cstheme="minorHAnsi"/>
          <w:b/>
          <w:bCs/>
        </w:rPr>
        <w:t xml:space="preserve">Om voedselverlies te </w:t>
      </w:r>
      <w:r w:rsidR="00C1317F">
        <w:rPr>
          <w:rFonts w:cstheme="minorHAnsi"/>
          <w:b/>
          <w:bCs/>
        </w:rPr>
        <w:t>verminderen</w:t>
      </w:r>
      <w:r w:rsidRPr="009B5599">
        <w:rPr>
          <w:rFonts w:cstheme="minorHAnsi"/>
          <w:b/>
          <w:bCs/>
        </w:rPr>
        <w:t>, zal Ruddersstove – de maaltijdzorgorganisatie van het Brugse OCMW – bij de toewijzing van haar voedingsgunningen aan leveranciers, vragen om voedseloverschotten te schenken aan sociale organisaties, die ze dan verdelen en verwerken. De beslissing om dit op te nemen in de gunning, is past binnen het Europese project FLAVOUR.</w:t>
      </w:r>
    </w:p>
    <w:p w14:paraId="5C349527" w14:textId="77777777" w:rsidR="001D1CF7" w:rsidRDefault="001D1CF7" w:rsidP="001D1CF7">
      <w:pPr>
        <w:pStyle w:val="Kop2"/>
      </w:pPr>
      <w:proofErr w:type="spellStart"/>
      <w:r>
        <w:t>SDG’s</w:t>
      </w:r>
      <w:proofErr w:type="spellEnd"/>
    </w:p>
    <w:p w14:paraId="684ADC98" w14:textId="77777777" w:rsidR="00DA29AB" w:rsidRDefault="001D1CF7" w:rsidP="00DA29AB">
      <w:pPr>
        <w:rPr>
          <w:i/>
          <w:iCs/>
          <w:lang w:eastAsia="nl-BE"/>
        </w:rPr>
      </w:pPr>
      <w:r w:rsidRPr="009B5599">
        <w:rPr>
          <w:rFonts w:cstheme="minorHAnsi"/>
        </w:rPr>
        <w:t>Wereldwijd gaat één derde van het geproduceerde voedsel verloren. In 2015 nam de Verenigde Naties (VN) zeventien Duurzame Ontwikkelingsdoelstellingen of ‘</w:t>
      </w:r>
      <w:proofErr w:type="spellStart"/>
      <w:r w:rsidRPr="009B5599">
        <w:rPr>
          <w:rFonts w:cstheme="minorHAnsi"/>
        </w:rPr>
        <w:t>Sustainable</w:t>
      </w:r>
      <w:proofErr w:type="spellEnd"/>
      <w:r w:rsidRPr="009B5599">
        <w:rPr>
          <w:rFonts w:cstheme="minorHAnsi"/>
        </w:rPr>
        <w:t xml:space="preserve"> Development Goals’ (</w:t>
      </w:r>
      <w:proofErr w:type="spellStart"/>
      <w:r w:rsidRPr="009B5599">
        <w:rPr>
          <w:rFonts w:cstheme="minorHAnsi"/>
        </w:rPr>
        <w:t>SDG’s</w:t>
      </w:r>
      <w:proofErr w:type="spellEnd"/>
      <w:r w:rsidRPr="009B5599">
        <w:rPr>
          <w:rFonts w:cstheme="minorHAnsi"/>
        </w:rPr>
        <w:t xml:space="preserve">) aan. </w:t>
      </w:r>
      <w:r w:rsidR="00DA29AB">
        <w:t xml:space="preserve">Voedselverlies verminderen is expliciet opgenomen bij de Sociale Ontwikkelingsdoelen, namelijk </w:t>
      </w:r>
      <w:r w:rsidR="00DA29AB" w:rsidRPr="00751F65">
        <w:rPr>
          <w:i/>
          <w:iCs/>
          <w:lang w:eastAsia="nl-BE"/>
        </w:rPr>
        <w:t>SDG12.3:”Tegen 2030 de voedselverspilling in winkels en bij consumenten per capita halveren en voedselverlies reduceren in de productie- en bevoorradingsketens, met inbegrip van verliezen na de oogst.”</w:t>
      </w:r>
    </w:p>
    <w:p w14:paraId="1AFDB4D9" w14:textId="77777777" w:rsidR="001D1CF7" w:rsidRDefault="001D1CF7" w:rsidP="001D1CF7">
      <w:pPr>
        <w:pStyle w:val="Kop2"/>
      </w:pPr>
      <w:r>
        <w:t>Flavour</w:t>
      </w:r>
    </w:p>
    <w:p w14:paraId="120FA574" w14:textId="77777777" w:rsidR="001D1CF7" w:rsidRPr="009B5599" w:rsidRDefault="001D1CF7" w:rsidP="001D1CF7">
      <w:pPr>
        <w:rPr>
          <w:rFonts w:cstheme="minorHAnsi"/>
          <w:sz w:val="16"/>
          <w:szCs w:val="16"/>
        </w:rPr>
      </w:pPr>
      <w:r w:rsidRPr="009B5599">
        <w:rPr>
          <w:rFonts w:cstheme="minorHAnsi"/>
        </w:rPr>
        <w:t xml:space="preserve">Brugge </w:t>
      </w:r>
      <w:r>
        <w:rPr>
          <w:rFonts w:cstheme="minorHAnsi"/>
        </w:rPr>
        <w:t xml:space="preserve">is partner </w:t>
      </w:r>
      <w:r w:rsidRPr="009B5599">
        <w:rPr>
          <w:rFonts w:cstheme="minorHAnsi"/>
        </w:rPr>
        <w:t>in het Europese samenwerkingsproject ‘FLAVOUR’, wat staat voor ‘</w:t>
      </w:r>
      <w:r w:rsidRPr="009B5599">
        <w:rPr>
          <w:rFonts w:cstheme="minorHAnsi"/>
          <w:i/>
          <w:iCs/>
        </w:rPr>
        <w:t xml:space="preserve">Food surplus </w:t>
      </w:r>
      <w:proofErr w:type="spellStart"/>
      <w:r w:rsidRPr="009B5599">
        <w:rPr>
          <w:rFonts w:cstheme="minorHAnsi"/>
          <w:i/>
          <w:iCs/>
        </w:rPr>
        <w:t>and</w:t>
      </w:r>
      <w:proofErr w:type="spellEnd"/>
      <w:r w:rsidRPr="009B5599">
        <w:rPr>
          <w:rFonts w:cstheme="minorHAnsi"/>
          <w:i/>
          <w:iCs/>
        </w:rPr>
        <w:t xml:space="preserve"> Labour, </w:t>
      </w:r>
      <w:proofErr w:type="spellStart"/>
      <w:r w:rsidRPr="009B5599">
        <w:rPr>
          <w:rFonts w:cstheme="minorHAnsi"/>
          <w:i/>
          <w:iCs/>
        </w:rPr>
        <w:t>the</w:t>
      </w:r>
      <w:proofErr w:type="spellEnd"/>
      <w:r w:rsidRPr="009B5599">
        <w:rPr>
          <w:rFonts w:cstheme="minorHAnsi"/>
          <w:i/>
          <w:iCs/>
        </w:rPr>
        <w:t xml:space="preserve"> </w:t>
      </w:r>
      <w:proofErr w:type="spellStart"/>
      <w:r w:rsidRPr="009B5599">
        <w:rPr>
          <w:rFonts w:cstheme="minorHAnsi"/>
          <w:i/>
          <w:iCs/>
        </w:rPr>
        <w:t>Valorisation</w:t>
      </w:r>
      <w:proofErr w:type="spellEnd"/>
      <w:r w:rsidRPr="009B5599">
        <w:rPr>
          <w:rFonts w:cstheme="minorHAnsi"/>
          <w:i/>
          <w:iCs/>
        </w:rPr>
        <w:t xml:space="preserve"> of </w:t>
      </w:r>
      <w:proofErr w:type="spellStart"/>
      <w:r w:rsidRPr="009B5599">
        <w:rPr>
          <w:rFonts w:cstheme="minorHAnsi"/>
          <w:i/>
          <w:iCs/>
        </w:rPr>
        <w:t>Underused</w:t>
      </w:r>
      <w:proofErr w:type="spellEnd"/>
      <w:r w:rsidRPr="009B5599">
        <w:rPr>
          <w:rFonts w:cstheme="minorHAnsi"/>
          <w:i/>
          <w:iCs/>
        </w:rPr>
        <w:t xml:space="preserve"> Resources’</w:t>
      </w:r>
      <w:r w:rsidRPr="009B5599">
        <w:rPr>
          <w:rFonts w:cstheme="minorHAnsi"/>
        </w:rPr>
        <w:t xml:space="preserve">. </w:t>
      </w:r>
      <w:r>
        <w:rPr>
          <w:rFonts w:cstheme="minorHAnsi"/>
        </w:rPr>
        <w:t xml:space="preserve">Er zijn </w:t>
      </w:r>
      <w:r w:rsidRPr="009B5599">
        <w:rPr>
          <w:rFonts w:cstheme="minorHAnsi"/>
        </w:rPr>
        <w:t xml:space="preserve">23 partners uit België, het Verenigd Koninkrijk, Frankrijk en Nederland. Samen willen </w:t>
      </w:r>
      <w:r>
        <w:rPr>
          <w:rFonts w:cstheme="minorHAnsi"/>
        </w:rPr>
        <w:t>ze</w:t>
      </w:r>
      <w:r w:rsidRPr="009B5599">
        <w:rPr>
          <w:rFonts w:cstheme="minorHAnsi"/>
        </w:rPr>
        <w:t xml:space="preserve"> nieuwe manieren zoeken om voedseloverschotten te verminderen en sociale tewerkstelling te creëren. Zo zijn </w:t>
      </w:r>
      <w:r>
        <w:rPr>
          <w:rFonts w:cstheme="minorHAnsi"/>
        </w:rPr>
        <w:t>er</w:t>
      </w:r>
      <w:r w:rsidRPr="009B5599">
        <w:rPr>
          <w:rFonts w:cstheme="minorHAnsi"/>
        </w:rPr>
        <w:t xml:space="preserve"> acht proefprojecten, onder meer in Brugge, om distributieplatformen op te richten of te versterken, en zes proefprojecten om voedseloverschotten te verwerken tot nieuwe producten met een langere houdbaarheidsdatum.</w:t>
      </w:r>
    </w:p>
    <w:p w14:paraId="7D4B0497" w14:textId="77777777" w:rsidR="001D1CF7" w:rsidRPr="009B5599" w:rsidRDefault="001D1CF7" w:rsidP="001D1CF7">
      <w:pPr>
        <w:pStyle w:val="Kop2"/>
        <w:rPr>
          <w:b w:val="0"/>
          <w:bCs w:val="0"/>
        </w:rPr>
      </w:pPr>
      <w:r w:rsidRPr="009B5599">
        <w:t>Extra bijdrage aan duurzame ontwikkeling</w:t>
      </w:r>
    </w:p>
    <w:p w14:paraId="41FC1090" w14:textId="77777777" w:rsidR="001D1CF7" w:rsidRPr="009B5599" w:rsidRDefault="001D1CF7" w:rsidP="001D1CF7">
      <w:pPr>
        <w:rPr>
          <w:rFonts w:cstheme="minorHAnsi"/>
        </w:rPr>
      </w:pPr>
      <w:r w:rsidRPr="009B5599">
        <w:rPr>
          <w:rFonts w:cstheme="minorHAnsi"/>
        </w:rPr>
        <w:t xml:space="preserve">Ruddersstove, de maaltijdzorgorganisatie van het Brugse OCMW, sloot zich aan bij het FLAVOUR-distributieplatform in Brugge om zo haar maatschappelijke impact te vergroten. In een volgende fase engageert </w:t>
      </w:r>
      <w:proofErr w:type="spellStart"/>
      <w:r w:rsidRPr="009B5599">
        <w:rPr>
          <w:rFonts w:cstheme="minorHAnsi"/>
        </w:rPr>
        <w:t>Ruddersstove</w:t>
      </w:r>
      <w:proofErr w:type="spellEnd"/>
      <w:r w:rsidRPr="009B5599">
        <w:rPr>
          <w:rFonts w:cstheme="minorHAnsi"/>
        </w:rPr>
        <w:t xml:space="preserve"> zich om </w:t>
      </w:r>
      <w:proofErr w:type="spellStart"/>
      <w:r w:rsidRPr="009B5599">
        <w:rPr>
          <w:rFonts w:cstheme="minorHAnsi"/>
        </w:rPr>
        <w:t>SDG’s</w:t>
      </w:r>
      <w:proofErr w:type="spellEnd"/>
      <w:r w:rsidRPr="009B5599">
        <w:rPr>
          <w:rFonts w:cstheme="minorHAnsi"/>
        </w:rPr>
        <w:t xml:space="preserve"> op te nemen in haar gunningscriteria.</w:t>
      </w:r>
    </w:p>
    <w:p w14:paraId="7E1439F4" w14:textId="77777777" w:rsidR="00D930B1" w:rsidRDefault="00D930B1" w:rsidP="001D1CF7">
      <w:pPr>
        <w:rPr>
          <w:rFonts w:cstheme="minorHAnsi"/>
        </w:rPr>
      </w:pPr>
    </w:p>
    <w:p w14:paraId="69003714" w14:textId="77777777" w:rsidR="001D1CF7" w:rsidRPr="009B5599" w:rsidRDefault="001D1CF7" w:rsidP="001D1CF7">
      <w:pPr>
        <w:rPr>
          <w:rFonts w:cstheme="minorHAnsi"/>
        </w:rPr>
      </w:pPr>
      <w:r w:rsidRPr="009B5599">
        <w:rPr>
          <w:rFonts w:cstheme="minorHAnsi"/>
        </w:rPr>
        <w:t xml:space="preserve">Dagelijks bereidt Ruddersstove zo’n </w:t>
      </w:r>
      <w:r>
        <w:rPr>
          <w:rFonts w:cstheme="minorHAnsi"/>
        </w:rPr>
        <w:t>tweeduizend</w:t>
      </w:r>
      <w:r w:rsidRPr="009B5599">
        <w:rPr>
          <w:rFonts w:cstheme="minorHAnsi"/>
        </w:rPr>
        <w:t xml:space="preserve"> kwaliteitsvolle maaltijden, bestemd voor de zeven woonzorgcentra van </w:t>
      </w:r>
      <w:proofErr w:type="spellStart"/>
      <w:r w:rsidRPr="009B5599">
        <w:rPr>
          <w:rFonts w:cstheme="minorHAnsi"/>
        </w:rPr>
        <w:t>Mintus</w:t>
      </w:r>
      <w:proofErr w:type="spellEnd"/>
      <w:r w:rsidRPr="009B5599">
        <w:rPr>
          <w:rFonts w:cstheme="minorHAnsi"/>
        </w:rPr>
        <w:t xml:space="preserve">, twaalf buurt- en dienstencentra van </w:t>
      </w:r>
      <w:proofErr w:type="spellStart"/>
      <w:r w:rsidRPr="009B5599">
        <w:rPr>
          <w:rFonts w:cstheme="minorHAnsi"/>
        </w:rPr>
        <w:t>Mintus</w:t>
      </w:r>
      <w:proofErr w:type="spellEnd"/>
      <w:r w:rsidRPr="009B5599">
        <w:rPr>
          <w:rFonts w:cstheme="minorHAnsi"/>
        </w:rPr>
        <w:t xml:space="preserve">, vijf kinderdagverblijven van De Blauwe Lelie én maaltijden-aan-huis binnen de regio Brugge, Oostkamp, Jabbeke, Zedelgem en Blankenberge. </w:t>
      </w:r>
    </w:p>
    <w:p w14:paraId="484DFAC4" w14:textId="77777777" w:rsidR="001D1CF7" w:rsidRPr="009B5599" w:rsidRDefault="001D1CF7" w:rsidP="001D1CF7">
      <w:pPr>
        <w:rPr>
          <w:rFonts w:cstheme="minorHAnsi"/>
        </w:rPr>
      </w:pPr>
      <w:r>
        <w:rPr>
          <w:rFonts w:cstheme="minorHAnsi"/>
        </w:rPr>
        <w:t>H</w:t>
      </w:r>
      <w:r w:rsidRPr="009B5599">
        <w:rPr>
          <w:rFonts w:cstheme="minorHAnsi"/>
        </w:rPr>
        <w:t xml:space="preserve">et </w:t>
      </w:r>
      <w:r>
        <w:rPr>
          <w:rFonts w:cstheme="minorHAnsi"/>
        </w:rPr>
        <w:t>aankopen</w:t>
      </w:r>
      <w:r w:rsidRPr="009B5599">
        <w:rPr>
          <w:rFonts w:cstheme="minorHAnsi"/>
        </w:rPr>
        <w:t xml:space="preserve"> van ingrediënten </w:t>
      </w:r>
      <w:r>
        <w:rPr>
          <w:rFonts w:cstheme="minorHAnsi"/>
        </w:rPr>
        <w:t>verloopt</w:t>
      </w:r>
      <w:r w:rsidRPr="009B5599">
        <w:rPr>
          <w:rFonts w:cstheme="minorHAnsi"/>
        </w:rPr>
        <w:t xml:space="preserve"> via overheidsopdrachten te laten gebeuren. De toewijzing van zo’n dossier gebeurt aan de hand van gunningscriteria zoals prijs en kwaliteit. Ruddersstove engageert zich om voortaan ook SDG12.3 als criterium op te nemen. Op die manier willen </w:t>
      </w:r>
      <w:r>
        <w:rPr>
          <w:rFonts w:cstheme="minorHAnsi"/>
        </w:rPr>
        <w:t>ze</w:t>
      </w:r>
      <w:r w:rsidRPr="009B5599">
        <w:rPr>
          <w:rFonts w:cstheme="minorHAnsi"/>
        </w:rPr>
        <w:t xml:space="preserve"> overschotten binnen voedingsbedrijven die aan Rudder</w:t>
      </w:r>
      <w:r>
        <w:rPr>
          <w:rFonts w:cstheme="minorHAnsi"/>
        </w:rPr>
        <w:t>s</w:t>
      </w:r>
      <w:r w:rsidRPr="009B5599">
        <w:rPr>
          <w:rFonts w:cstheme="minorHAnsi"/>
        </w:rPr>
        <w:t xml:space="preserve">stove </w:t>
      </w:r>
      <w:r>
        <w:rPr>
          <w:rFonts w:cstheme="minorHAnsi"/>
        </w:rPr>
        <w:t xml:space="preserve">leveren, </w:t>
      </w:r>
      <w:r w:rsidRPr="009B5599">
        <w:rPr>
          <w:rFonts w:cstheme="minorHAnsi"/>
        </w:rPr>
        <w:t>herbestemmen. H</w:t>
      </w:r>
      <w:r>
        <w:rPr>
          <w:rFonts w:cstheme="minorHAnsi"/>
        </w:rPr>
        <w:t xml:space="preserve">et is de bedoeling dat </w:t>
      </w:r>
      <w:r w:rsidRPr="009B5599">
        <w:rPr>
          <w:rFonts w:cstheme="minorHAnsi"/>
        </w:rPr>
        <w:t xml:space="preserve">een deel ervan ook </w:t>
      </w:r>
      <w:r>
        <w:rPr>
          <w:rFonts w:cstheme="minorHAnsi"/>
        </w:rPr>
        <w:t xml:space="preserve">gaat </w:t>
      </w:r>
      <w:r w:rsidRPr="009B5599">
        <w:rPr>
          <w:rFonts w:cstheme="minorHAnsi"/>
        </w:rPr>
        <w:t xml:space="preserve">naar organisaties die zich aansluiten bij het FLAVOUR-distributieplatform in Brugge. </w:t>
      </w:r>
    </w:p>
    <w:p w14:paraId="729A1EBF" w14:textId="77777777" w:rsidR="00E0222C" w:rsidRPr="00751F65" w:rsidRDefault="001D1CF7" w:rsidP="001D1CF7">
      <w:pPr>
        <w:pStyle w:val="Kop2"/>
      </w:pPr>
      <w:r>
        <w:lastRenderedPageBreak/>
        <w:t>Inhoud bestek</w:t>
      </w:r>
    </w:p>
    <w:tbl>
      <w:tblPr>
        <w:tblW w:w="8985" w:type="dxa"/>
        <w:tblInd w:w="45" w:type="dxa"/>
        <w:tblBorders>
          <w:top w:val="outset" w:sz="6" w:space="0" w:color="111111"/>
          <w:left w:val="outset" w:sz="6" w:space="0" w:color="111111"/>
          <w:bottom w:val="outset" w:sz="6" w:space="0" w:color="111111"/>
          <w:right w:val="outset" w:sz="6" w:space="0" w:color="111111"/>
        </w:tblBorders>
        <w:tblCellMar>
          <w:top w:w="30" w:type="dxa"/>
          <w:left w:w="30" w:type="dxa"/>
          <w:bottom w:w="30" w:type="dxa"/>
          <w:right w:w="30" w:type="dxa"/>
        </w:tblCellMar>
        <w:tblLook w:val="04A0" w:firstRow="1" w:lastRow="0" w:firstColumn="1" w:lastColumn="0" w:noHBand="0" w:noVBand="1"/>
      </w:tblPr>
      <w:tblGrid>
        <w:gridCol w:w="7532"/>
        <w:gridCol w:w="1453"/>
      </w:tblGrid>
      <w:tr w:rsidR="00E0222C" w:rsidRPr="00751F65" w14:paraId="6D4A5003" w14:textId="77777777" w:rsidTr="004545D7">
        <w:tc>
          <w:tcPr>
            <w:tcW w:w="6871" w:type="dxa"/>
            <w:tcBorders>
              <w:top w:val="inset" w:sz="6" w:space="0" w:color="808080"/>
              <w:left w:val="inset" w:sz="6" w:space="0" w:color="808080"/>
              <w:bottom w:val="inset" w:sz="6" w:space="0" w:color="808080"/>
              <w:right w:val="inset" w:sz="6" w:space="0" w:color="808080"/>
            </w:tcBorders>
            <w:shd w:val="clear" w:color="auto" w:fill="auto"/>
            <w:tcMar>
              <w:top w:w="30" w:type="dxa"/>
              <w:left w:w="30" w:type="dxa"/>
              <w:bottom w:w="30" w:type="dxa"/>
              <w:right w:w="30" w:type="dxa"/>
            </w:tcMar>
          </w:tcPr>
          <w:p w14:paraId="1D9A74A8" w14:textId="77777777" w:rsidR="00E0222C" w:rsidRPr="00751F65" w:rsidRDefault="00E0222C" w:rsidP="004545D7">
            <w:pPr>
              <w:rPr>
                <w:rFonts w:eastAsia="Tahoma" w:cs="Tahoma"/>
                <w:i/>
                <w:iCs/>
                <w:lang w:eastAsia="nl-BE"/>
              </w:rPr>
            </w:pPr>
            <w:r w:rsidRPr="00751F65">
              <w:rPr>
                <w:rFonts w:ascii="Arial" w:hAnsi="Arial" w:cs="Arial"/>
                <w:color w:val="222222"/>
                <w:shd w:val="clear" w:color="auto" w:fill="FFFFFF"/>
              </w:rPr>
              <w:t>Duurzame Ontwikkelingsdoelstellingen (</w:t>
            </w:r>
            <w:proofErr w:type="spellStart"/>
            <w:r w:rsidRPr="00751F65">
              <w:rPr>
                <w:rFonts w:ascii="Arial" w:hAnsi="Arial" w:cs="Arial"/>
                <w:color w:val="222222"/>
                <w:shd w:val="clear" w:color="auto" w:fill="FFFFFF"/>
              </w:rPr>
              <w:t>SDG’s</w:t>
            </w:r>
            <w:proofErr w:type="spellEnd"/>
            <w:r w:rsidRPr="00751F65">
              <w:rPr>
                <w:rFonts w:ascii="Arial" w:hAnsi="Arial" w:cs="Arial"/>
                <w:color w:val="222222"/>
                <w:shd w:val="clear" w:color="auto" w:fill="FFFFFF"/>
              </w:rPr>
              <w:t>)</w:t>
            </w:r>
          </w:p>
        </w:tc>
        <w:tc>
          <w:tcPr>
            <w:tcW w:w="1326" w:type="dxa"/>
            <w:tcBorders>
              <w:top w:val="inset" w:sz="6" w:space="0" w:color="808080"/>
              <w:left w:val="inset" w:sz="6" w:space="0" w:color="808080"/>
              <w:bottom w:val="inset" w:sz="6" w:space="0" w:color="808080"/>
              <w:right w:val="inset" w:sz="6" w:space="0" w:color="808080"/>
            </w:tcBorders>
            <w:shd w:val="clear" w:color="auto" w:fill="auto"/>
          </w:tcPr>
          <w:p w14:paraId="497A20D4" w14:textId="77777777" w:rsidR="00E0222C" w:rsidRPr="00751F65" w:rsidRDefault="00E0222C" w:rsidP="004545D7">
            <w:pPr>
              <w:rPr>
                <w:rFonts w:eastAsia="Tahoma" w:cs="Tahoma"/>
                <w:i/>
                <w:iCs/>
                <w:lang w:eastAsia="nl-BE"/>
              </w:rPr>
            </w:pPr>
            <w:r w:rsidRPr="00751F65">
              <w:rPr>
                <w:rFonts w:eastAsia="Tahoma" w:cs="Tahoma"/>
                <w:i/>
                <w:iCs/>
                <w:lang w:eastAsia="nl-BE"/>
              </w:rPr>
              <w:t>20</w:t>
            </w:r>
          </w:p>
        </w:tc>
      </w:tr>
      <w:tr w:rsidR="00E0222C" w:rsidRPr="00751F65" w14:paraId="52D55262" w14:textId="77777777" w:rsidTr="004545D7">
        <w:tc>
          <w:tcPr>
            <w:tcW w:w="8197" w:type="dxa"/>
            <w:gridSpan w:val="2"/>
            <w:tcBorders>
              <w:top w:val="inset" w:sz="6" w:space="0" w:color="808080"/>
              <w:left w:val="inset" w:sz="6" w:space="0" w:color="808080"/>
              <w:bottom w:val="inset" w:sz="6" w:space="0" w:color="808080"/>
              <w:right w:val="inset" w:sz="6" w:space="0" w:color="808080"/>
            </w:tcBorders>
            <w:shd w:val="clear" w:color="auto" w:fill="auto"/>
            <w:tcMar>
              <w:top w:w="30" w:type="dxa"/>
              <w:left w:w="30" w:type="dxa"/>
              <w:bottom w:w="30" w:type="dxa"/>
              <w:right w:w="30" w:type="dxa"/>
            </w:tcMar>
          </w:tcPr>
          <w:p w14:paraId="56EC6B9D" w14:textId="77777777" w:rsidR="00E0222C" w:rsidRPr="00751F65" w:rsidRDefault="00E0222C" w:rsidP="004545D7">
            <w:pPr>
              <w:rPr>
                <w:rFonts w:ascii="Cambria" w:eastAsia="MS Mincho" w:hAnsi="Cambria"/>
                <w:b/>
                <w:i/>
                <w:iCs/>
                <w:sz w:val="22"/>
                <w:szCs w:val="22"/>
                <w:u w:val="single"/>
              </w:rPr>
            </w:pPr>
          </w:p>
          <w:p w14:paraId="46E94EDC" w14:textId="77777777" w:rsidR="00E0222C" w:rsidRPr="00751F65" w:rsidRDefault="00E0222C" w:rsidP="004545D7">
            <w:pPr>
              <w:rPr>
                <w:rFonts w:eastAsia="Tahoma" w:cs="Tahoma"/>
                <w:i/>
                <w:iCs/>
                <w:lang w:eastAsia="nl-BE"/>
              </w:rPr>
            </w:pPr>
            <w:r w:rsidRPr="00751F65">
              <w:rPr>
                <w:rFonts w:ascii="Cambria" w:eastAsia="MS Mincho" w:hAnsi="Cambria"/>
                <w:b/>
                <w:i/>
                <w:iCs/>
                <w:sz w:val="22"/>
                <w:szCs w:val="22"/>
                <w:u w:val="single"/>
              </w:rPr>
              <w:t>Inhoud en opzet van het criterium</w:t>
            </w:r>
          </w:p>
          <w:p w14:paraId="7F832C2E" w14:textId="77777777" w:rsidR="00E0222C" w:rsidRPr="00751F65" w:rsidRDefault="00E0222C" w:rsidP="004545D7">
            <w:pPr>
              <w:rPr>
                <w:rFonts w:eastAsia="Tahoma" w:cs="Tahoma"/>
                <w:i/>
                <w:iCs/>
                <w:lang w:eastAsia="nl-BE"/>
              </w:rPr>
            </w:pPr>
          </w:p>
          <w:p w14:paraId="6642CDE1" w14:textId="77777777" w:rsidR="00E0222C" w:rsidRPr="00751F65" w:rsidRDefault="00E0222C" w:rsidP="004545D7">
            <w:pPr>
              <w:rPr>
                <w:i/>
                <w:iCs/>
                <w:lang w:eastAsia="nl-BE"/>
              </w:rPr>
            </w:pPr>
            <w:r w:rsidRPr="00751F65">
              <w:rPr>
                <w:rFonts w:eastAsia="Tahoma" w:cs="Tahoma"/>
                <w:i/>
                <w:iCs/>
                <w:lang w:eastAsia="nl-BE"/>
              </w:rPr>
              <w:t>Het OCMW Brugge onderschrijft de</w:t>
            </w:r>
            <w:r w:rsidRPr="00751F65">
              <w:rPr>
                <w:i/>
                <w:iCs/>
                <w:lang w:eastAsia="nl-BE"/>
              </w:rPr>
              <w:t xml:space="preserve"> SDG12.3:”Tegen 2030 de voedselverspilling in winkels en bij consumenten per capita halveren en voedselverlies reduceren in de productie- en bevoorradingsketens, met inbegrip van verliezen na de oogst.”</w:t>
            </w:r>
          </w:p>
          <w:p w14:paraId="2BE1239B" w14:textId="77777777" w:rsidR="00E0222C" w:rsidRPr="00751F65" w:rsidRDefault="00E0222C" w:rsidP="004545D7">
            <w:pPr>
              <w:rPr>
                <w:i/>
                <w:iCs/>
                <w:lang w:eastAsia="nl-BE"/>
              </w:rPr>
            </w:pPr>
            <w:r w:rsidRPr="00751F65">
              <w:rPr>
                <w:i/>
                <w:iCs/>
                <w:lang w:eastAsia="nl-BE"/>
              </w:rPr>
              <w:t xml:space="preserve"> </w:t>
            </w:r>
          </w:p>
          <w:p w14:paraId="771FB63D" w14:textId="77777777" w:rsidR="00E0222C" w:rsidRPr="00751F65" w:rsidRDefault="00E0222C" w:rsidP="004545D7">
            <w:pPr>
              <w:jc w:val="both"/>
              <w:rPr>
                <w:i/>
                <w:iCs/>
                <w:lang w:eastAsia="nl-BE"/>
              </w:rPr>
            </w:pPr>
            <w:r w:rsidRPr="00751F65">
              <w:rPr>
                <w:i/>
                <w:iCs/>
                <w:lang w:eastAsia="nl-BE"/>
              </w:rPr>
              <w:t xml:space="preserve">Het terugdringen van de voedselverspilling is bijgevolg heel belangrijk bij de uitvoering van deze opdracht. Voedselverspilling moet zoveel mogelijk teruggedrongen worden op elke plaats in de keten: van productie over distributie tot cateringfaciliteiten. </w:t>
            </w:r>
          </w:p>
          <w:p w14:paraId="169F4690" w14:textId="77777777" w:rsidR="00E0222C" w:rsidRPr="00751F65" w:rsidRDefault="00E0222C" w:rsidP="004545D7">
            <w:pPr>
              <w:jc w:val="both"/>
              <w:rPr>
                <w:i/>
                <w:iCs/>
                <w:lang w:eastAsia="nl-BE"/>
              </w:rPr>
            </w:pPr>
          </w:p>
          <w:p w14:paraId="7762B449" w14:textId="77777777" w:rsidR="00E0222C" w:rsidRPr="001C334A" w:rsidRDefault="00E0222C" w:rsidP="004545D7">
            <w:pPr>
              <w:pStyle w:val="Default"/>
              <w:rPr>
                <w:rFonts w:ascii="Tahoma" w:eastAsia="Times New Roman" w:hAnsi="Tahoma" w:cs="Times New Roman"/>
                <w:i/>
                <w:iCs/>
                <w:color w:val="auto"/>
                <w:sz w:val="20"/>
                <w:lang w:eastAsia="nl-BE"/>
              </w:rPr>
            </w:pPr>
            <w:r w:rsidRPr="001C334A">
              <w:rPr>
                <w:rFonts w:ascii="Tahoma" w:eastAsia="Times New Roman" w:hAnsi="Tahoma" w:cs="Times New Roman"/>
                <w:i/>
                <w:iCs/>
                <w:color w:val="auto"/>
                <w:sz w:val="20"/>
                <w:lang w:eastAsia="nl-BE"/>
              </w:rPr>
              <w:t xml:space="preserve">We spreken over voedselverlies als voedsel verloren gaat voor menselijke consumptie. De hoogste prioriteit is dit voorkomen.. Die cascade van </w:t>
            </w:r>
            <w:proofErr w:type="spellStart"/>
            <w:r w:rsidRPr="001C334A">
              <w:rPr>
                <w:rFonts w:ascii="Tahoma" w:eastAsia="Times New Roman" w:hAnsi="Tahoma" w:cs="Times New Roman"/>
                <w:i/>
                <w:iCs/>
                <w:color w:val="auto"/>
                <w:sz w:val="20"/>
                <w:lang w:eastAsia="nl-BE"/>
              </w:rPr>
              <w:t>waardebehoud</w:t>
            </w:r>
            <w:proofErr w:type="spellEnd"/>
            <w:r w:rsidRPr="001C334A">
              <w:rPr>
                <w:rFonts w:ascii="Tahoma" w:eastAsia="Times New Roman" w:hAnsi="Tahoma" w:cs="Times New Roman"/>
                <w:i/>
                <w:iCs/>
                <w:color w:val="auto"/>
                <w:sz w:val="20"/>
                <w:lang w:eastAsia="nl-BE"/>
              </w:rPr>
              <w:t xml:space="preserve"> toont de gewenste prioriteit van de bestemmingen. Hoe hoger op de cascade, hoe hoger het </w:t>
            </w:r>
            <w:proofErr w:type="spellStart"/>
            <w:r w:rsidRPr="001C334A">
              <w:rPr>
                <w:rFonts w:ascii="Tahoma" w:eastAsia="Times New Roman" w:hAnsi="Tahoma" w:cs="Times New Roman"/>
                <w:i/>
                <w:iCs/>
                <w:color w:val="auto"/>
                <w:sz w:val="20"/>
                <w:lang w:eastAsia="nl-BE"/>
              </w:rPr>
              <w:t>waardebehoud</w:t>
            </w:r>
            <w:proofErr w:type="spellEnd"/>
            <w:r w:rsidRPr="001C334A">
              <w:rPr>
                <w:rFonts w:ascii="Tahoma" w:eastAsia="Times New Roman" w:hAnsi="Tahoma" w:cs="Times New Roman"/>
                <w:i/>
                <w:iCs/>
                <w:color w:val="auto"/>
                <w:sz w:val="20"/>
                <w:lang w:eastAsia="nl-BE"/>
              </w:rPr>
              <w:t>:</w:t>
            </w:r>
          </w:p>
          <w:p w14:paraId="20AB5AA5" w14:textId="77777777" w:rsidR="00E0222C" w:rsidRPr="00751F65" w:rsidRDefault="00E0222C" w:rsidP="004545D7">
            <w:pPr>
              <w:jc w:val="both"/>
              <w:rPr>
                <w:i/>
                <w:iCs/>
                <w:lang w:eastAsia="nl-BE"/>
              </w:rPr>
            </w:pPr>
          </w:p>
          <w:p w14:paraId="68C124CF" w14:textId="77777777" w:rsidR="00E0222C" w:rsidRPr="00751F65" w:rsidRDefault="00E0222C" w:rsidP="004545D7">
            <w:pPr>
              <w:jc w:val="both"/>
              <w:rPr>
                <w:i/>
                <w:iCs/>
                <w:lang w:eastAsia="nl-BE"/>
              </w:rPr>
            </w:pPr>
            <w:r w:rsidRPr="00751F65">
              <w:rPr>
                <w:i/>
                <w:iCs/>
                <w:lang w:eastAsia="nl-BE"/>
              </w:rPr>
              <w:t xml:space="preserve">De cascade van </w:t>
            </w:r>
            <w:proofErr w:type="spellStart"/>
            <w:r w:rsidRPr="00751F65">
              <w:rPr>
                <w:i/>
                <w:iCs/>
                <w:lang w:eastAsia="nl-BE"/>
              </w:rPr>
              <w:t>waardebehoud</w:t>
            </w:r>
            <w:proofErr w:type="spellEnd"/>
            <w:r w:rsidRPr="00751F65">
              <w:rPr>
                <w:i/>
                <w:iCs/>
                <w:lang w:eastAsia="nl-BE"/>
              </w:rPr>
              <w:t xml:space="preserve"> stelt preventie van voedselverlies en menselijke consumptie voorop.  Voedseloverschotten schenken voor sociale doelen staat in de rangorde dan ook op de tweede plaats in de cascade van </w:t>
            </w:r>
            <w:proofErr w:type="spellStart"/>
            <w:r w:rsidRPr="00751F65">
              <w:rPr>
                <w:i/>
                <w:iCs/>
                <w:lang w:eastAsia="nl-BE"/>
              </w:rPr>
              <w:t>waardebehoud</w:t>
            </w:r>
            <w:proofErr w:type="spellEnd"/>
            <w:r w:rsidRPr="00751F65">
              <w:rPr>
                <w:i/>
                <w:iCs/>
                <w:lang w:eastAsia="nl-BE"/>
              </w:rPr>
              <w:t xml:space="preserve">. Indien dat niet mogelijk is, wordt best gekozen voor een toepassing als dierenvoeding. Als dat niet kan, wordt het gebruikt als materiaal in industriële en landbouwtoepassingen... Tot slot kan er nog energie mee worden opgewekt. Onderstaande figuur geeft de cascade van </w:t>
            </w:r>
            <w:proofErr w:type="spellStart"/>
            <w:r w:rsidRPr="00751F65">
              <w:rPr>
                <w:i/>
                <w:iCs/>
                <w:lang w:eastAsia="nl-BE"/>
              </w:rPr>
              <w:t>waardebehoud</w:t>
            </w:r>
            <w:proofErr w:type="spellEnd"/>
            <w:r w:rsidRPr="00751F65">
              <w:rPr>
                <w:i/>
                <w:iCs/>
                <w:lang w:eastAsia="nl-BE"/>
              </w:rPr>
              <w:t xml:space="preserve"> schematisch weer. </w:t>
            </w:r>
          </w:p>
          <w:p w14:paraId="54AE143B" w14:textId="77777777" w:rsidR="00E0222C" w:rsidRPr="00751F65" w:rsidRDefault="00E0222C" w:rsidP="004545D7"/>
          <w:p w14:paraId="354AFF04" w14:textId="77777777" w:rsidR="00E0222C" w:rsidRPr="00751F65" w:rsidRDefault="00E0222C" w:rsidP="004545D7">
            <w:pPr>
              <w:jc w:val="center"/>
              <w:rPr>
                <w:i/>
                <w:iCs/>
                <w:lang w:eastAsia="nl-BE"/>
              </w:rPr>
            </w:pPr>
            <w:r w:rsidRPr="00751F65">
              <w:rPr>
                <w:noProof/>
                <w:lang w:eastAsia="nl-BE"/>
              </w:rPr>
              <w:drawing>
                <wp:inline distT="0" distB="0" distL="0" distR="0" wp14:anchorId="6417886B" wp14:editId="75D95C04">
                  <wp:extent cx="3397250" cy="292100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97250" cy="2921000"/>
                          </a:xfrm>
                          <a:prstGeom prst="rect">
                            <a:avLst/>
                          </a:prstGeom>
                          <a:noFill/>
                          <a:ln>
                            <a:noFill/>
                          </a:ln>
                        </pic:spPr>
                      </pic:pic>
                    </a:graphicData>
                  </a:graphic>
                </wp:inline>
              </w:drawing>
            </w:r>
          </w:p>
          <w:p w14:paraId="1925FF4B" w14:textId="77777777" w:rsidR="00E0222C" w:rsidRPr="00751F65" w:rsidRDefault="00E0222C" w:rsidP="004545D7">
            <w:pPr>
              <w:jc w:val="both"/>
              <w:rPr>
                <w:rFonts w:ascii="Cambria" w:eastAsia="MS Mincho" w:hAnsi="Cambria"/>
                <w:b/>
                <w:iCs/>
                <w:sz w:val="22"/>
                <w:szCs w:val="22"/>
                <w:u w:val="single"/>
              </w:rPr>
            </w:pPr>
            <w:r w:rsidRPr="00751F65">
              <w:rPr>
                <w:rFonts w:ascii="Cambria" w:eastAsia="MS Mincho" w:hAnsi="Cambria"/>
                <w:b/>
                <w:i/>
                <w:iCs/>
                <w:sz w:val="22"/>
                <w:szCs w:val="22"/>
                <w:u w:val="single"/>
              </w:rPr>
              <w:t>Op te nemen in de offerte</w:t>
            </w:r>
          </w:p>
          <w:p w14:paraId="61BF949F" w14:textId="77777777" w:rsidR="00E0222C" w:rsidRPr="00751F65" w:rsidRDefault="00E0222C" w:rsidP="004545D7">
            <w:pPr>
              <w:jc w:val="both"/>
              <w:rPr>
                <w:i/>
                <w:iCs/>
                <w:lang w:eastAsia="nl-BE"/>
              </w:rPr>
            </w:pPr>
          </w:p>
          <w:p w14:paraId="0DB57055" w14:textId="77777777" w:rsidR="00E0222C" w:rsidRPr="00751F65" w:rsidRDefault="00E0222C" w:rsidP="00E0222C">
            <w:pPr>
              <w:numPr>
                <w:ilvl w:val="0"/>
                <w:numId w:val="2"/>
              </w:numPr>
              <w:jc w:val="both"/>
              <w:rPr>
                <w:i/>
                <w:iCs/>
                <w:lang w:eastAsia="nl-BE"/>
              </w:rPr>
            </w:pPr>
            <w:r w:rsidRPr="00751F65">
              <w:rPr>
                <w:i/>
                <w:iCs/>
                <w:lang w:eastAsia="nl-BE"/>
              </w:rPr>
              <w:t xml:space="preserve">De inschrijver voegt bij zijn offerte een beschrijving van de maatregelen die hij zal nemen voor het realiseren van een maximum aan </w:t>
            </w:r>
            <w:proofErr w:type="spellStart"/>
            <w:r w:rsidRPr="00751F65">
              <w:rPr>
                <w:i/>
                <w:iCs/>
                <w:lang w:eastAsia="nl-BE"/>
              </w:rPr>
              <w:t>waardebehoud</w:t>
            </w:r>
            <w:proofErr w:type="spellEnd"/>
            <w:r w:rsidRPr="00751F65">
              <w:rPr>
                <w:i/>
                <w:iCs/>
                <w:lang w:eastAsia="nl-BE"/>
              </w:rPr>
              <w:t xml:space="preserve"> volgens de cascade van </w:t>
            </w:r>
            <w:proofErr w:type="spellStart"/>
            <w:r w:rsidRPr="00751F65">
              <w:rPr>
                <w:i/>
                <w:iCs/>
                <w:lang w:eastAsia="nl-BE"/>
              </w:rPr>
              <w:t>waardebehoud</w:t>
            </w:r>
            <w:proofErr w:type="spellEnd"/>
            <w:r w:rsidRPr="00751F65">
              <w:rPr>
                <w:i/>
                <w:iCs/>
                <w:lang w:eastAsia="nl-BE"/>
              </w:rPr>
              <w:t>.</w:t>
            </w:r>
          </w:p>
          <w:p w14:paraId="04A314D2" w14:textId="7607B399" w:rsidR="00E0222C" w:rsidRPr="00751F65" w:rsidRDefault="00E0222C" w:rsidP="00E0222C">
            <w:pPr>
              <w:numPr>
                <w:ilvl w:val="0"/>
                <w:numId w:val="2"/>
              </w:numPr>
              <w:jc w:val="both"/>
              <w:rPr>
                <w:i/>
                <w:iCs/>
                <w:lang w:eastAsia="nl-BE"/>
              </w:rPr>
            </w:pPr>
            <w:r w:rsidRPr="00751F65">
              <w:rPr>
                <w:i/>
                <w:iCs/>
                <w:lang w:eastAsia="nl-BE"/>
              </w:rPr>
              <w:lastRenderedPageBreak/>
              <w:t xml:space="preserve">Aangezien voedseloverschotten schenken aan sociale doelen op de tweede plaats in de hiërarchie van het </w:t>
            </w:r>
            <w:proofErr w:type="spellStart"/>
            <w:r w:rsidRPr="00751F65">
              <w:rPr>
                <w:i/>
                <w:iCs/>
                <w:lang w:eastAsia="nl-BE"/>
              </w:rPr>
              <w:t>waardebehoud</w:t>
            </w:r>
            <w:proofErr w:type="spellEnd"/>
            <w:r w:rsidRPr="00751F65">
              <w:rPr>
                <w:i/>
                <w:iCs/>
                <w:lang w:eastAsia="nl-BE"/>
              </w:rPr>
              <w:t xml:space="preserve"> staat, voegt de inschrijver bij zijn offerte een ingevulde bijlage  aan dit bestek in waarin hij zijn bereidheid daartoe en de frequentie hiervan invult.  </w:t>
            </w:r>
          </w:p>
          <w:p w14:paraId="7F6268A5" w14:textId="77777777" w:rsidR="00E0222C" w:rsidRPr="00751F65" w:rsidRDefault="00E0222C" w:rsidP="004545D7">
            <w:pPr>
              <w:jc w:val="both"/>
              <w:rPr>
                <w:rFonts w:ascii="Cambria" w:eastAsia="MS Mincho" w:hAnsi="Cambria"/>
                <w:b/>
                <w:iCs/>
                <w:sz w:val="22"/>
                <w:szCs w:val="22"/>
                <w:u w:val="single"/>
              </w:rPr>
            </w:pPr>
          </w:p>
          <w:p w14:paraId="7D557028" w14:textId="77777777" w:rsidR="00E0222C" w:rsidRPr="00751F65" w:rsidRDefault="00E0222C" w:rsidP="004545D7">
            <w:pPr>
              <w:jc w:val="both"/>
              <w:rPr>
                <w:rFonts w:ascii="Cambria" w:eastAsia="MS Mincho" w:hAnsi="Cambria"/>
                <w:b/>
                <w:i/>
                <w:iCs/>
                <w:sz w:val="22"/>
                <w:szCs w:val="22"/>
                <w:u w:val="single"/>
              </w:rPr>
            </w:pPr>
            <w:r w:rsidRPr="00751F65">
              <w:rPr>
                <w:rFonts w:ascii="Cambria" w:eastAsia="MS Mincho" w:hAnsi="Cambria"/>
                <w:b/>
                <w:i/>
                <w:iCs/>
                <w:sz w:val="22"/>
                <w:szCs w:val="22"/>
                <w:u w:val="single"/>
              </w:rPr>
              <w:t>Beoordelingselementen</w:t>
            </w:r>
          </w:p>
          <w:p w14:paraId="51BCB63A" w14:textId="77777777" w:rsidR="00E0222C" w:rsidRPr="00751F65" w:rsidRDefault="00E0222C" w:rsidP="004545D7">
            <w:pPr>
              <w:jc w:val="both"/>
              <w:rPr>
                <w:rFonts w:ascii="Cambria" w:eastAsia="MS Mincho" w:hAnsi="Cambria"/>
                <w:b/>
                <w:i/>
                <w:iCs/>
                <w:sz w:val="22"/>
                <w:szCs w:val="22"/>
                <w:u w:val="single"/>
              </w:rPr>
            </w:pPr>
          </w:p>
          <w:p w14:paraId="4FA7A71C" w14:textId="77777777" w:rsidR="00E0222C" w:rsidRPr="00751F65" w:rsidRDefault="00E0222C" w:rsidP="004545D7">
            <w:pPr>
              <w:jc w:val="both"/>
              <w:rPr>
                <w:i/>
                <w:iCs/>
                <w:lang w:eastAsia="nl-BE"/>
              </w:rPr>
            </w:pPr>
            <w:r w:rsidRPr="00751F65">
              <w:rPr>
                <w:i/>
                <w:iCs/>
                <w:lang w:eastAsia="nl-BE"/>
              </w:rPr>
              <w:t xml:space="preserve">De bijdragen van de inschrijvers aan de realisatie van de SDG 12.3 zullen beoordeeld worden aan de hand van inspanningen die zullen geleverd worden voor het maximaliseren van het </w:t>
            </w:r>
            <w:proofErr w:type="spellStart"/>
            <w:r w:rsidRPr="00751F65">
              <w:rPr>
                <w:i/>
                <w:iCs/>
                <w:lang w:eastAsia="nl-BE"/>
              </w:rPr>
              <w:t>waardebehoud</w:t>
            </w:r>
            <w:proofErr w:type="spellEnd"/>
            <w:r w:rsidRPr="00751F65">
              <w:rPr>
                <w:i/>
                <w:iCs/>
                <w:lang w:eastAsia="nl-BE"/>
              </w:rPr>
              <w:t xml:space="preserve">. </w:t>
            </w:r>
          </w:p>
          <w:p w14:paraId="6DC2C76B" w14:textId="77777777" w:rsidR="00E0222C" w:rsidRPr="00751F65" w:rsidRDefault="00E0222C" w:rsidP="004545D7">
            <w:pPr>
              <w:jc w:val="both"/>
              <w:rPr>
                <w:i/>
                <w:iCs/>
                <w:lang w:eastAsia="nl-BE"/>
              </w:rPr>
            </w:pPr>
          </w:p>
          <w:p w14:paraId="64694370" w14:textId="77777777" w:rsidR="00E0222C" w:rsidRPr="00751F65" w:rsidRDefault="00E0222C" w:rsidP="004545D7">
            <w:pPr>
              <w:jc w:val="both"/>
              <w:rPr>
                <w:i/>
                <w:iCs/>
                <w:lang w:eastAsia="nl-BE"/>
              </w:rPr>
            </w:pPr>
            <w:r w:rsidRPr="00751F65">
              <w:rPr>
                <w:i/>
                <w:iCs/>
                <w:lang w:eastAsia="nl-BE"/>
              </w:rPr>
              <w:t xml:space="preserve">OCMW Brugge wenst inzicht te krijgen in de manier waarop de inschrijver de cascade van </w:t>
            </w:r>
            <w:proofErr w:type="spellStart"/>
            <w:r w:rsidRPr="00751F65">
              <w:rPr>
                <w:i/>
                <w:iCs/>
                <w:lang w:eastAsia="nl-BE"/>
              </w:rPr>
              <w:t>waardebehoud</w:t>
            </w:r>
            <w:proofErr w:type="spellEnd"/>
            <w:r w:rsidRPr="00751F65">
              <w:rPr>
                <w:i/>
                <w:iCs/>
                <w:lang w:eastAsia="nl-BE"/>
              </w:rPr>
              <w:t xml:space="preserve"> in zijn productieproces valoriseert en hanteert hierbij de volgende rangorde:</w:t>
            </w:r>
          </w:p>
          <w:p w14:paraId="354D0B5C" w14:textId="77777777" w:rsidR="00E0222C" w:rsidRPr="00751F65" w:rsidRDefault="00E0222C" w:rsidP="004545D7">
            <w:pPr>
              <w:rPr>
                <w:i/>
                <w:iCs/>
                <w:lang w:eastAsia="nl-BE"/>
              </w:rPr>
            </w:pPr>
          </w:p>
          <w:p w14:paraId="67B9A2EF" w14:textId="77777777" w:rsidR="00E0222C" w:rsidRPr="00751F65" w:rsidRDefault="00E0222C" w:rsidP="00E0222C">
            <w:pPr>
              <w:pStyle w:val="Default"/>
              <w:numPr>
                <w:ilvl w:val="0"/>
                <w:numId w:val="1"/>
              </w:numPr>
              <w:rPr>
                <w:rFonts w:ascii="Tahoma" w:eastAsia="Times New Roman" w:hAnsi="Tahoma" w:cs="Times New Roman"/>
                <w:i/>
                <w:iCs/>
                <w:color w:val="auto"/>
                <w:sz w:val="20"/>
                <w:lang w:val="en-GB" w:eastAsia="nl-BE"/>
              </w:rPr>
            </w:pPr>
            <w:r w:rsidRPr="00751F65">
              <w:rPr>
                <w:rFonts w:ascii="Tahoma" w:eastAsia="Times New Roman" w:hAnsi="Tahoma" w:cs="Times New Roman"/>
                <w:i/>
                <w:iCs/>
                <w:color w:val="auto"/>
                <w:sz w:val="20"/>
                <w:lang w:val="en-GB" w:eastAsia="nl-BE"/>
              </w:rPr>
              <w:t xml:space="preserve">Preventie: </w:t>
            </w:r>
            <w:proofErr w:type="spellStart"/>
            <w:r w:rsidRPr="00751F65">
              <w:rPr>
                <w:rFonts w:ascii="Tahoma" w:eastAsia="Times New Roman" w:hAnsi="Tahoma" w:cs="Times New Roman"/>
                <w:i/>
                <w:iCs/>
                <w:color w:val="auto"/>
                <w:sz w:val="20"/>
                <w:lang w:val="en-GB" w:eastAsia="nl-BE"/>
              </w:rPr>
              <w:t>voorkomen</w:t>
            </w:r>
            <w:proofErr w:type="spellEnd"/>
            <w:r w:rsidRPr="00751F65">
              <w:rPr>
                <w:rFonts w:ascii="Tahoma" w:eastAsia="Times New Roman" w:hAnsi="Tahoma" w:cs="Times New Roman"/>
                <w:i/>
                <w:iCs/>
                <w:color w:val="auto"/>
                <w:sz w:val="20"/>
                <w:lang w:val="en-GB" w:eastAsia="nl-BE"/>
              </w:rPr>
              <w:t xml:space="preserve"> van </w:t>
            </w:r>
            <w:proofErr w:type="spellStart"/>
            <w:r w:rsidRPr="00751F65">
              <w:rPr>
                <w:rFonts w:ascii="Tahoma" w:eastAsia="Times New Roman" w:hAnsi="Tahoma" w:cs="Times New Roman"/>
                <w:i/>
                <w:iCs/>
                <w:color w:val="auto"/>
                <w:sz w:val="20"/>
                <w:lang w:val="en-GB" w:eastAsia="nl-BE"/>
              </w:rPr>
              <w:t>voedselverlies</w:t>
            </w:r>
            <w:proofErr w:type="spellEnd"/>
            <w:r w:rsidRPr="00751F65">
              <w:rPr>
                <w:rFonts w:ascii="Tahoma" w:eastAsia="Times New Roman" w:hAnsi="Tahoma" w:cs="Times New Roman"/>
                <w:i/>
                <w:iCs/>
                <w:color w:val="auto"/>
                <w:sz w:val="20"/>
                <w:lang w:val="en-GB" w:eastAsia="nl-BE"/>
              </w:rPr>
              <w:t xml:space="preserve"> </w:t>
            </w:r>
          </w:p>
          <w:p w14:paraId="57AC94D9" w14:textId="77777777" w:rsidR="00E0222C" w:rsidRPr="001C334A" w:rsidRDefault="00E0222C" w:rsidP="00E0222C">
            <w:pPr>
              <w:pStyle w:val="Default"/>
              <w:numPr>
                <w:ilvl w:val="0"/>
                <w:numId w:val="1"/>
              </w:numPr>
              <w:rPr>
                <w:rFonts w:ascii="Tahoma" w:eastAsia="Times New Roman" w:hAnsi="Tahoma" w:cs="Times New Roman"/>
                <w:i/>
                <w:iCs/>
                <w:color w:val="auto"/>
                <w:sz w:val="20"/>
                <w:lang w:eastAsia="nl-BE"/>
              </w:rPr>
            </w:pPr>
            <w:r w:rsidRPr="001C334A">
              <w:rPr>
                <w:rFonts w:ascii="Tahoma" w:eastAsia="Times New Roman" w:hAnsi="Tahoma" w:cs="Times New Roman"/>
                <w:i/>
                <w:iCs/>
                <w:color w:val="auto"/>
                <w:sz w:val="20"/>
                <w:lang w:eastAsia="nl-BE"/>
              </w:rPr>
              <w:t xml:space="preserve">Toepassing voor humane voeding: bv. voedselbanken </w:t>
            </w:r>
          </w:p>
          <w:p w14:paraId="12D72380" w14:textId="77777777" w:rsidR="00E0222C" w:rsidRPr="001C334A" w:rsidRDefault="00E0222C" w:rsidP="00E0222C">
            <w:pPr>
              <w:pStyle w:val="Default"/>
              <w:numPr>
                <w:ilvl w:val="0"/>
                <w:numId w:val="1"/>
              </w:numPr>
              <w:rPr>
                <w:rFonts w:ascii="Tahoma" w:eastAsia="Times New Roman" w:hAnsi="Tahoma" w:cs="Times New Roman"/>
                <w:i/>
                <w:iCs/>
                <w:color w:val="auto"/>
                <w:sz w:val="20"/>
                <w:lang w:eastAsia="nl-BE"/>
              </w:rPr>
            </w:pPr>
            <w:r w:rsidRPr="001C334A">
              <w:rPr>
                <w:rFonts w:ascii="Tahoma" w:eastAsia="Times New Roman" w:hAnsi="Tahoma" w:cs="Times New Roman"/>
                <w:i/>
                <w:iCs/>
                <w:color w:val="auto"/>
                <w:sz w:val="20"/>
                <w:lang w:eastAsia="nl-BE"/>
              </w:rPr>
              <w:t xml:space="preserve">Converteren voor humane voeding: </w:t>
            </w:r>
            <w:proofErr w:type="spellStart"/>
            <w:r w:rsidRPr="001C334A">
              <w:rPr>
                <w:rFonts w:ascii="Tahoma" w:eastAsia="Times New Roman" w:hAnsi="Tahoma" w:cs="Times New Roman"/>
                <w:i/>
                <w:iCs/>
                <w:color w:val="auto"/>
                <w:sz w:val="20"/>
                <w:lang w:eastAsia="nl-BE"/>
              </w:rPr>
              <w:t>be</w:t>
            </w:r>
            <w:proofErr w:type="spellEnd"/>
            <w:r w:rsidRPr="001C334A">
              <w:rPr>
                <w:rFonts w:ascii="Tahoma" w:eastAsia="Times New Roman" w:hAnsi="Tahoma" w:cs="Times New Roman"/>
                <w:i/>
                <w:iCs/>
                <w:color w:val="auto"/>
                <w:sz w:val="20"/>
                <w:lang w:eastAsia="nl-BE"/>
              </w:rPr>
              <w:t xml:space="preserve">-, ver- en herbewerking van voedsel </w:t>
            </w:r>
          </w:p>
          <w:p w14:paraId="627990BB" w14:textId="77777777" w:rsidR="00E0222C" w:rsidRPr="00751F65" w:rsidRDefault="00E0222C" w:rsidP="00E0222C">
            <w:pPr>
              <w:pStyle w:val="Default"/>
              <w:numPr>
                <w:ilvl w:val="0"/>
                <w:numId w:val="1"/>
              </w:numPr>
              <w:rPr>
                <w:rFonts w:ascii="Tahoma" w:eastAsia="Times New Roman" w:hAnsi="Tahoma" w:cs="Times New Roman"/>
                <w:i/>
                <w:iCs/>
                <w:color w:val="auto"/>
                <w:sz w:val="20"/>
                <w:lang w:val="en-GB" w:eastAsia="nl-BE"/>
              </w:rPr>
            </w:pPr>
            <w:proofErr w:type="spellStart"/>
            <w:r w:rsidRPr="00751F65">
              <w:rPr>
                <w:rFonts w:ascii="Tahoma" w:eastAsia="Times New Roman" w:hAnsi="Tahoma" w:cs="Times New Roman"/>
                <w:i/>
                <w:iCs/>
                <w:color w:val="auto"/>
                <w:sz w:val="20"/>
                <w:lang w:val="en-GB" w:eastAsia="nl-BE"/>
              </w:rPr>
              <w:t>Toepassen</w:t>
            </w:r>
            <w:proofErr w:type="spellEnd"/>
            <w:r w:rsidRPr="00751F65">
              <w:rPr>
                <w:rFonts w:ascii="Tahoma" w:eastAsia="Times New Roman" w:hAnsi="Tahoma" w:cs="Times New Roman"/>
                <w:i/>
                <w:iCs/>
                <w:color w:val="auto"/>
                <w:sz w:val="20"/>
                <w:lang w:val="en-GB" w:eastAsia="nl-BE"/>
              </w:rPr>
              <w:t xml:space="preserve"> in </w:t>
            </w:r>
            <w:proofErr w:type="spellStart"/>
            <w:r w:rsidRPr="00751F65">
              <w:rPr>
                <w:rFonts w:ascii="Tahoma" w:eastAsia="Times New Roman" w:hAnsi="Tahoma" w:cs="Times New Roman"/>
                <w:i/>
                <w:iCs/>
                <w:color w:val="auto"/>
                <w:sz w:val="20"/>
                <w:lang w:val="en-GB" w:eastAsia="nl-BE"/>
              </w:rPr>
              <w:t>dierenvoeding</w:t>
            </w:r>
            <w:proofErr w:type="spellEnd"/>
            <w:r w:rsidRPr="00751F65">
              <w:rPr>
                <w:rFonts w:ascii="Tahoma" w:eastAsia="Times New Roman" w:hAnsi="Tahoma" w:cs="Times New Roman"/>
                <w:i/>
                <w:iCs/>
                <w:color w:val="auto"/>
                <w:sz w:val="20"/>
                <w:lang w:val="en-GB" w:eastAsia="nl-BE"/>
              </w:rPr>
              <w:t xml:space="preserve"> </w:t>
            </w:r>
          </w:p>
          <w:p w14:paraId="6CB24EB7" w14:textId="77777777" w:rsidR="00E0222C" w:rsidRPr="00751F65" w:rsidRDefault="00E0222C" w:rsidP="00E0222C">
            <w:pPr>
              <w:pStyle w:val="Default"/>
              <w:numPr>
                <w:ilvl w:val="0"/>
                <w:numId w:val="1"/>
              </w:numPr>
              <w:rPr>
                <w:rFonts w:ascii="Tahoma" w:eastAsia="Times New Roman" w:hAnsi="Tahoma" w:cs="Times New Roman"/>
                <w:i/>
                <w:iCs/>
                <w:color w:val="auto"/>
                <w:sz w:val="20"/>
                <w:lang w:val="en-GB" w:eastAsia="nl-BE"/>
              </w:rPr>
            </w:pPr>
            <w:proofErr w:type="spellStart"/>
            <w:r w:rsidRPr="00751F65">
              <w:rPr>
                <w:rFonts w:ascii="Tahoma" w:eastAsia="Times New Roman" w:hAnsi="Tahoma" w:cs="Times New Roman"/>
                <w:i/>
                <w:iCs/>
                <w:color w:val="auto"/>
                <w:sz w:val="20"/>
                <w:lang w:val="en-GB" w:eastAsia="nl-BE"/>
              </w:rPr>
              <w:t>Grondstoffen</w:t>
            </w:r>
            <w:proofErr w:type="spellEnd"/>
            <w:r w:rsidRPr="00751F65">
              <w:rPr>
                <w:rFonts w:ascii="Tahoma" w:eastAsia="Times New Roman" w:hAnsi="Tahoma" w:cs="Times New Roman"/>
                <w:i/>
                <w:iCs/>
                <w:color w:val="auto"/>
                <w:sz w:val="20"/>
                <w:lang w:val="en-GB" w:eastAsia="nl-BE"/>
              </w:rPr>
              <w:t xml:space="preserve"> </w:t>
            </w:r>
            <w:proofErr w:type="spellStart"/>
            <w:r w:rsidRPr="00751F65">
              <w:rPr>
                <w:rFonts w:ascii="Tahoma" w:eastAsia="Times New Roman" w:hAnsi="Tahoma" w:cs="Times New Roman"/>
                <w:i/>
                <w:iCs/>
                <w:color w:val="auto"/>
                <w:sz w:val="20"/>
                <w:lang w:val="en-GB" w:eastAsia="nl-BE"/>
              </w:rPr>
              <w:t>voor</w:t>
            </w:r>
            <w:proofErr w:type="spellEnd"/>
            <w:r w:rsidRPr="00751F65">
              <w:rPr>
                <w:rFonts w:ascii="Tahoma" w:eastAsia="Times New Roman" w:hAnsi="Tahoma" w:cs="Times New Roman"/>
                <w:i/>
                <w:iCs/>
                <w:color w:val="auto"/>
                <w:sz w:val="20"/>
                <w:lang w:val="en-GB" w:eastAsia="nl-BE"/>
              </w:rPr>
              <w:t xml:space="preserve"> de </w:t>
            </w:r>
            <w:proofErr w:type="spellStart"/>
            <w:r w:rsidRPr="00751F65">
              <w:rPr>
                <w:rFonts w:ascii="Tahoma" w:eastAsia="Times New Roman" w:hAnsi="Tahoma" w:cs="Times New Roman"/>
                <w:i/>
                <w:iCs/>
                <w:color w:val="auto"/>
                <w:sz w:val="20"/>
                <w:lang w:val="en-GB" w:eastAsia="nl-BE"/>
              </w:rPr>
              <w:t>industrie</w:t>
            </w:r>
            <w:proofErr w:type="spellEnd"/>
            <w:r w:rsidRPr="00751F65">
              <w:rPr>
                <w:rFonts w:ascii="Tahoma" w:eastAsia="Times New Roman" w:hAnsi="Tahoma" w:cs="Times New Roman"/>
                <w:i/>
                <w:iCs/>
                <w:color w:val="auto"/>
                <w:sz w:val="20"/>
                <w:lang w:val="en-GB" w:eastAsia="nl-BE"/>
              </w:rPr>
              <w:t xml:space="preserve"> </w:t>
            </w:r>
          </w:p>
          <w:p w14:paraId="0F82BB31" w14:textId="77777777" w:rsidR="00E0222C" w:rsidRPr="001C334A" w:rsidRDefault="00E0222C" w:rsidP="00E0222C">
            <w:pPr>
              <w:pStyle w:val="Default"/>
              <w:numPr>
                <w:ilvl w:val="0"/>
                <w:numId w:val="1"/>
              </w:numPr>
              <w:rPr>
                <w:rFonts w:ascii="Tahoma" w:eastAsia="Times New Roman" w:hAnsi="Tahoma" w:cs="Times New Roman"/>
                <w:i/>
                <w:iCs/>
                <w:color w:val="auto"/>
                <w:sz w:val="20"/>
                <w:lang w:eastAsia="nl-BE"/>
              </w:rPr>
            </w:pPr>
            <w:r w:rsidRPr="001C334A">
              <w:rPr>
                <w:rFonts w:ascii="Tahoma" w:eastAsia="Times New Roman" w:hAnsi="Tahoma" w:cs="Times New Roman"/>
                <w:i/>
                <w:iCs/>
                <w:color w:val="auto"/>
                <w:sz w:val="20"/>
                <w:lang w:eastAsia="nl-BE"/>
              </w:rPr>
              <w:t xml:space="preserve">Verwerken tot meststof door vergisting en/of compostering </w:t>
            </w:r>
          </w:p>
          <w:p w14:paraId="25541241" w14:textId="77777777" w:rsidR="00E0222C" w:rsidRPr="001C334A" w:rsidRDefault="00E0222C" w:rsidP="00E0222C">
            <w:pPr>
              <w:pStyle w:val="Default"/>
              <w:numPr>
                <w:ilvl w:val="0"/>
                <w:numId w:val="1"/>
              </w:numPr>
              <w:rPr>
                <w:rFonts w:ascii="Tahoma" w:eastAsia="Times New Roman" w:hAnsi="Tahoma" w:cs="Times New Roman"/>
                <w:i/>
                <w:iCs/>
                <w:color w:val="auto"/>
                <w:sz w:val="20"/>
                <w:lang w:eastAsia="nl-BE"/>
              </w:rPr>
            </w:pPr>
            <w:r w:rsidRPr="001C334A">
              <w:rPr>
                <w:rFonts w:ascii="Tahoma" w:eastAsia="Times New Roman" w:hAnsi="Tahoma" w:cs="Times New Roman"/>
                <w:i/>
                <w:iCs/>
                <w:color w:val="auto"/>
                <w:sz w:val="20"/>
                <w:lang w:eastAsia="nl-BE"/>
              </w:rPr>
              <w:t xml:space="preserve">Toepassing voor duurzame energie: doel is energieopwekking </w:t>
            </w:r>
          </w:p>
          <w:p w14:paraId="254D1E15" w14:textId="77777777" w:rsidR="00E0222C" w:rsidRPr="001C334A" w:rsidRDefault="00E0222C" w:rsidP="00E0222C">
            <w:pPr>
              <w:pStyle w:val="Default"/>
              <w:numPr>
                <w:ilvl w:val="0"/>
                <w:numId w:val="1"/>
              </w:numPr>
              <w:rPr>
                <w:rFonts w:ascii="Tahoma" w:eastAsia="Times New Roman" w:hAnsi="Tahoma" w:cs="Times New Roman"/>
                <w:i/>
                <w:iCs/>
                <w:color w:val="auto"/>
                <w:sz w:val="20"/>
                <w:lang w:eastAsia="nl-BE"/>
              </w:rPr>
            </w:pPr>
            <w:r w:rsidRPr="001C334A">
              <w:rPr>
                <w:rFonts w:ascii="Tahoma" w:eastAsia="Times New Roman" w:hAnsi="Tahoma" w:cs="Times New Roman"/>
                <w:i/>
                <w:iCs/>
                <w:color w:val="auto"/>
                <w:sz w:val="20"/>
                <w:lang w:eastAsia="nl-BE"/>
              </w:rPr>
              <w:t xml:space="preserve">Verbranden als afval (zonder energieopwekking) </w:t>
            </w:r>
          </w:p>
          <w:p w14:paraId="1A87D6A2" w14:textId="77777777" w:rsidR="00E0222C" w:rsidRPr="00751F65" w:rsidRDefault="00E0222C" w:rsidP="00E0222C">
            <w:pPr>
              <w:pStyle w:val="Default"/>
              <w:numPr>
                <w:ilvl w:val="0"/>
                <w:numId w:val="1"/>
              </w:numPr>
              <w:rPr>
                <w:rFonts w:ascii="Tahoma" w:eastAsia="Times New Roman" w:hAnsi="Tahoma" w:cs="Times New Roman"/>
                <w:i/>
                <w:iCs/>
                <w:color w:val="auto"/>
                <w:sz w:val="20"/>
                <w:lang w:val="en-GB" w:eastAsia="nl-BE"/>
              </w:rPr>
            </w:pPr>
            <w:proofErr w:type="spellStart"/>
            <w:r w:rsidRPr="00751F65">
              <w:rPr>
                <w:rFonts w:ascii="Tahoma" w:eastAsia="Times New Roman" w:hAnsi="Tahoma" w:cs="Times New Roman"/>
                <w:i/>
                <w:iCs/>
                <w:color w:val="auto"/>
                <w:sz w:val="20"/>
                <w:lang w:val="en-GB" w:eastAsia="nl-BE"/>
              </w:rPr>
              <w:t>Storten</w:t>
            </w:r>
            <w:proofErr w:type="spellEnd"/>
            <w:r w:rsidRPr="00751F65">
              <w:rPr>
                <w:rFonts w:ascii="Tahoma" w:eastAsia="Times New Roman" w:hAnsi="Tahoma" w:cs="Times New Roman"/>
                <w:i/>
                <w:iCs/>
                <w:color w:val="auto"/>
                <w:sz w:val="20"/>
                <w:lang w:val="en-GB" w:eastAsia="nl-BE"/>
              </w:rPr>
              <w:t xml:space="preserve"> (</w:t>
            </w:r>
            <w:proofErr w:type="spellStart"/>
            <w:r w:rsidRPr="00751F65">
              <w:rPr>
                <w:rFonts w:ascii="Tahoma" w:eastAsia="Times New Roman" w:hAnsi="Tahoma" w:cs="Times New Roman"/>
                <w:i/>
                <w:iCs/>
                <w:color w:val="auto"/>
                <w:sz w:val="20"/>
                <w:lang w:val="en-GB" w:eastAsia="nl-BE"/>
              </w:rPr>
              <w:t>verboden</w:t>
            </w:r>
            <w:proofErr w:type="spellEnd"/>
            <w:r w:rsidRPr="00751F65">
              <w:rPr>
                <w:rFonts w:ascii="Tahoma" w:eastAsia="Times New Roman" w:hAnsi="Tahoma" w:cs="Times New Roman"/>
                <w:i/>
                <w:iCs/>
                <w:color w:val="auto"/>
                <w:sz w:val="20"/>
                <w:lang w:val="en-GB" w:eastAsia="nl-BE"/>
              </w:rPr>
              <w:t xml:space="preserve"> in </w:t>
            </w:r>
            <w:proofErr w:type="spellStart"/>
            <w:r w:rsidRPr="00751F65">
              <w:rPr>
                <w:rFonts w:ascii="Tahoma" w:eastAsia="Times New Roman" w:hAnsi="Tahoma" w:cs="Times New Roman"/>
                <w:i/>
                <w:iCs/>
                <w:color w:val="auto"/>
                <w:sz w:val="20"/>
                <w:lang w:val="en-GB" w:eastAsia="nl-BE"/>
              </w:rPr>
              <w:t>Vlaanderen</w:t>
            </w:r>
            <w:proofErr w:type="spellEnd"/>
            <w:r w:rsidRPr="00751F65">
              <w:rPr>
                <w:rFonts w:ascii="Tahoma" w:eastAsia="Times New Roman" w:hAnsi="Tahoma" w:cs="Times New Roman"/>
                <w:i/>
                <w:iCs/>
                <w:color w:val="auto"/>
                <w:sz w:val="20"/>
                <w:lang w:val="en-GB" w:eastAsia="nl-BE"/>
              </w:rPr>
              <w:t>)</w:t>
            </w:r>
          </w:p>
          <w:p w14:paraId="6841D7DF" w14:textId="77777777" w:rsidR="00E0222C" w:rsidRPr="00751F65" w:rsidRDefault="00E0222C" w:rsidP="004545D7">
            <w:pPr>
              <w:rPr>
                <w:i/>
                <w:iCs/>
                <w:lang w:eastAsia="nl-BE"/>
              </w:rPr>
            </w:pPr>
          </w:p>
          <w:p w14:paraId="410369BE" w14:textId="43C2D6D0" w:rsidR="00E0222C" w:rsidRPr="00751F65" w:rsidRDefault="00E0222C" w:rsidP="004545D7">
            <w:pPr>
              <w:jc w:val="both"/>
              <w:rPr>
                <w:i/>
                <w:iCs/>
                <w:lang w:eastAsia="nl-BE"/>
              </w:rPr>
            </w:pPr>
            <w:r w:rsidRPr="00751F65">
              <w:rPr>
                <w:i/>
                <w:iCs/>
                <w:lang w:eastAsia="nl-BE"/>
              </w:rPr>
              <w:t xml:space="preserve">Hierbij wordt rekening gehouden met de ingevulde Bijlage  aan het bestek, waarin de inschrijver aangeeft of hij al dan niet bereid is voedseloverschotten te schenken aan de voedselbank en in welke mate. Schenkingen aan het Brugs Distributieplatform zullen hoger gequoteerd worden. </w:t>
            </w:r>
          </w:p>
          <w:p w14:paraId="3AFC6ECC" w14:textId="77777777" w:rsidR="00E0222C" w:rsidRPr="00751F65" w:rsidRDefault="00E0222C" w:rsidP="004545D7">
            <w:pPr>
              <w:jc w:val="both"/>
              <w:rPr>
                <w:i/>
                <w:iCs/>
                <w:lang w:eastAsia="nl-BE"/>
              </w:rPr>
            </w:pPr>
          </w:p>
          <w:p w14:paraId="01335A9C" w14:textId="77777777" w:rsidR="00E0222C" w:rsidRPr="00751F65" w:rsidRDefault="00E0222C" w:rsidP="004545D7">
            <w:pPr>
              <w:jc w:val="both"/>
              <w:rPr>
                <w:i/>
                <w:iCs/>
                <w:lang w:eastAsia="nl-BE"/>
              </w:rPr>
            </w:pPr>
            <w:r w:rsidRPr="00751F65">
              <w:rPr>
                <w:i/>
                <w:iCs/>
                <w:lang w:eastAsia="nl-BE"/>
              </w:rPr>
              <w:t xml:space="preserve">De aanbesteder wenst de inspanningen van de inschrijver met betrekking tot </w:t>
            </w:r>
            <w:proofErr w:type="spellStart"/>
            <w:r w:rsidRPr="00751F65">
              <w:rPr>
                <w:i/>
                <w:iCs/>
                <w:lang w:eastAsia="nl-BE"/>
              </w:rPr>
              <w:t>voedeseloverschotten</w:t>
            </w:r>
            <w:proofErr w:type="spellEnd"/>
            <w:r w:rsidRPr="00751F65">
              <w:rPr>
                <w:i/>
                <w:iCs/>
                <w:lang w:eastAsia="nl-BE"/>
              </w:rPr>
              <w:t xml:space="preserve"> in zijn geheel te beoordelen. De verschillende aspecten zijn niet onderling </w:t>
            </w:r>
            <w:proofErr w:type="spellStart"/>
            <w:r w:rsidRPr="00751F65">
              <w:rPr>
                <w:i/>
                <w:iCs/>
                <w:lang w:eastAsia="nl-BE"/>
              </w:rPr>
              <w:t>compenseerbaar</w:t>
            </w:r>
            <w:proofErr w:type="spellEnd"/>
            <w:r w:rsidRPr="00751F65">
              <w:rPr>
                <w:i/>
                <w:iCs/>
                <w:lang w:eastAsia="nl-BE"/>
              </w:rPr>
              <w:t xml:space="preserve">. </w:t>
            </w:r>
          </w:p>
          <w:p w14:paraId="2A27C5A0" w14:textId="77777777" w:rsidR="00E0222C" w:rsidRPr="00751F65" w:rsidRDefault="00E0222C" w:rsidP="004545D7">
            <w:pPr>
              <w:pStyle w:val="xmsonormal"/>
              <w:spacing w:line="240" w:lineRule="atLeast"/>
              <w:jc w:val="both"/>
              <w:rPr>
                <w:rFonts w:eastAsia="Tahoma" w:cs="Tahoma"/>
                <w:i/>
                <w:iCs/>
              </w:rPr>
            </w:pPr>
            <w:r w:rsidRPr="001C334A">
              <w:rPr>
                <w:rFonts w:ascii="Tahoma" w:hAnsi="Tahoma"/>
                <w:i/>
                <w:iCs/>
                <w:sz w:val="20"/>
              </w:rPr>
              <w:t>Voor dit criterium zal één gemotiveerde score worden toegekend. De inschrijver met de score "zeer goed" bekomt tussen de 100% en 80% van de punten; de inschrijver met de score "goed" bekomt tussen 79% en 51% van de punten; de inschrijver met de score "matig" bekomt 50% van de punten; de inschrijver met de score "zwak" bekomt tussen de 49% en de 25% van de punten én de inschrijver met de score "zeer zwak" bekomt maximaal 25% van de punten.</w:t>
            </w:r>
          </w:p>
        </w:tc>
      </w:tr>
    </w:tbl>
    <w:p w14:paraId="5CC654FA" w14:textId="77777777" w:rsidR="00E0222C" w:rsidRDefault="00E0222C" w:rsidP="00E0222C"/>
    <w:p w14:paraId="3FB6D509" w14:textId="77777777" w:rsidR="001B157C" w:rsidRDefault="00F85C10"/>
    <w:sectPr w:rsidR="001B157C">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3974F6" w14:textId="77777777" w:rsidR="00E503D7" w:rsidRDefault="00E503D7" w:rsidP="001D1CF7">
      <w:r>
        <w:separator/>
      </w:r>
    </w:p>
  </w:endnote>
  <w:endnote w:type="continuationSeparator" w:id="0">
    <w:p w14:paraId="331FE82C" w14:textId="77777777" w:rsidR="00E503D7" w:rsidRDefault="00E503D7" w:rsidP="001D1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461812" w14:textId="77777777" w:rsidR="00E503D7" w:rsidRDefault="00E503D7" w:rsidP="001D1CF7">
      <w:r>
        <w:separator/>
      </w:r>
    </w:p>
  </w:footnote>
  <w:footnote w:type="continuationSeparator" w:id="0">
    <w:p w14:paraId="607E7A9F" w14:textId="77777777" w:rsidR="00E503D7" w:rsidRDefault="00E503D7" w:rsidP="001D1C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835DC" w14:textId="77777777" w:rsidR="001D1CF7" w:rsidRDefault="001D1CF7">
    <w:pPr>
      <w:pStyle w:val="Koptekst"/>
    </w:pPr>
    <w:r>
      <w:rPr>
        <w:noProof/>
      </w:rPr>
      <w:drawing>
        <wp:anchor distT="0" distB="0" distL="114300" distR="114300" simplePos="0" relativeHeight="251659264" behindDoc="0" locked="0" layoutInCell="1" allowOverlap="1" wp14:anchorId="660C9778" wp14:editId="0C1BC3FE">
          <wp:simplePos x="0" y="0"/>
          <wp:positionH relativeFrom="column">
            <wp:posOffset>3573145</wp:posOffset>
          </wp:positionH>
          <wp:positionV relativeFrom="paragraph">
            <wp:posOffset>92075</wp:posOffset>
          </wp:positionV>
          <wp:extent cx="982345" cy="596265"/>
          <wp:effectExtent l="0" t="0" r="8255" b="0"/>
          <wp:wrapSquare wrapText="bothSides"/>
          <wp:docPr id="6" name="Afbeelding 6" descr="flavour">
            <a:hlinkClick xmlns:a="http://schemas.openxmlformats.org/drawingml/2006/main" r:id="rId1"/>
          </wp:docPr>
          <wp:cNvGraphicFramePr/>
          <a:graphic xmlns:a="http://schemas.openxmlformats.org/drawingml/2006/main">
            <a:graphicData uri="http://schemas.openxmlformats.org/drawingml/2006/picture">
              <pic:pic xmlns:pic="http://schemas.openxmlformats.org/drawingml/2006/picture">
                <pic:nvPicPr>
                  <pic:cNvPr id="2" name="Afbeelding 2" descr="flavour">
                    <a:hlinkClick r:id="rId1"/>
                  </pic:cNvPr>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82345" cy="596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03AA23F" wp14:editId="046EFC7E">
          <wp:simplePos x="0" y="0"/>
          <wp:positionH relativeFrom="margin">
            <wp:posOffset>2358390</wp:posOffset>
          </wp:positionH>
          <wp:positionV relativeFrom="paragraph">
            <wp:posOffset>153670</wp:posOffset>
          </wp:positionV>
          <wp:extent cx="722630" cy="513715"/>
          <wp:effectExtent l="0" t="0" r="1270" b="635"/>
          <wp:wrapTopAndBottom/>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
                    <a:extLst>
                      <a:ext uri="{28A0092B-C50C-407E-A947-70E740481C1C}">
                        <a14:useLocalDpi xmlns:a14="http://schemas.microsoft.com/office/drawing/2010/main" val="0"/>
                      </a:ext>
                    </a:extLst>
                  </a:blip>
                  <a:srcRect l="12732" t="23734" r="12970" b="23355"/>
                  <a:stretch/>
                </pic:blipFill>
                <pic:spPr bwMode="auto">
                  <a:xfrm>
                    <a:off x="0" y="0"/>
                    <a:ext cx="722630" cy="513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0" locked="0" layoutInCell="1" allowOverlap="1" wp14:anchorId="30D92AB1" wp14:editId="164795A1">
          <wp:simplePos x="0" y="0"/>
          <wp:positionH relativeFrom="margin">
            <wp:posOffset>76200</wp:posOffset>
          </wp:positionH>
          <wp:positionV relativeFrom="paragraph">
            <wp:posOffset>3810</wp:posOffset>
          </wp:positionV>
          <wp:extent cx="751205" cy="646430"/>
          <wp:effectExtent l="0" t="0" r="0" b="127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1205" cy="6464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3440659" wp14:editId="73B45B65">
          <wp:simplePos x="0" y="0"/>
          <wp:positionH relativeFrom="column">
            <wp:posOffset>1276985</wp:posOffset>
          </wp:positionH>
          <wp:positionV relativeFrom="paragraph">
            <wp:posOffset>-173659</wp:posOffset>
          </wp:positionV>
          <wp:extent cx="647700" cy="817880"/>
          <wp:effectExtent l="0" t="0" r="0" b="127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7700" cy="8178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B9116BF"/>
    <w:multiLevelType w:val="hybridMultilevel"/>
    <w:tmpl w:val="ADE8461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5C8F36BC"/>
    <w:multiLevelType w:val="hybridMultilevel"/>
    <w:tmpl w:val="2664520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9"/>
  <w:proofState w:spelling="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222C"/>
    <w:rsid w:val="001D1CF7"/>
    <w:rsid w:val="004C3AD7"/>
    <w:rsid w:val="00510ECD"/>
    <w:rsid w:val="005C4AAB"/>
    <w:rsid w:val="008847D7"/>
    <w:rsid w:val="00B378EA"/>
    <w:rsid w:val="00C1317F"/>
    <w:rsid w:val="00D930B1"/>
    <w:rsid w:val="00DA29AB"/>
    <w:rsid w:val="00E0222C"/>
    <w:rsid w:val="00E503D7"/>
    <w:rsid w:val="00F85C1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9FAB8C"/>
  <w15:chartTrackingRefBased/>
  <w15:docId w15:val="{7AF9AF40-095C-4100-AE9B-6BA2D9C2B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D1CF7"/>
    <w:rPr>
      <w:sz w:val="24"/>
      <w:szCs w:val="24"/>
    </w:rPr>
  </w:style>
  <w:style w:type="paragraph" w:styleId="Kop1">
    <w:name w:val="heading 1"/>
    <w:basedOn w:val="Standaard"/>
    <w:next w:val="Standaard"/>
    <w:link w:val="Kop1Char"/>
    <w:uiPriority w:val="9"/>
    <w:qFormat/>
    <w:rsid w:val="001D1CF7"/>
    <w:pPr>
      <w:keepNext/>
      <w:spacing w:before="240" w:after="60"/>
      <w:outlineLvl w:val="0"/>
    </w:pPr>
    <w:rPr>
      <w:rFonts w:asciiTheme="majorHAnsi" w:eastAsiaTheme="majorEastAsia" w:hAnsiTheme="majorHAnsi"/>
      <w:b/>
      <w:bCs/>
      <w:kern w:val="32"/>
      <w:sz w:val="32"/>
      <w:szCs w:val="32"/>
    </w:rPr>
  </w:style>
  <w:style w:type="paragraph" w:styleId="Kop2">
    <w:name w:val="heading 2"/>
    <w:basedOn w:val="Standaard"/>
    <w:next w:val="Standaard"/>
    <w:link w:val="Kop2Char"/>
    <w:uiPriority w:val="9"/>
    <w:unhideWhenUsed/>
    <w:qFormat/>
    <w:rsid w:val="001D1CF7"/>
    <w:pPr>
      <w:keepNext/>
      <w:spacing w:before="240" w:after="60"/>
      <w:outlineLvl w:val="1"/>
    </w:pPr>
    <w:rPr>
      <w:rFonts w:asciiTheme="majorHAnsi" w:eastAsiaTheme="majorEastAsia" w:hAnsiTheme="majorHAnsi" w:cstheme="majorBidi"/>
      <w:b/>
      <w:bCs/>
      <w:i/>
      <w:iCs/>
      <w:sz w:val="28"/>
      <w:szCs w:val="28"/>
    </w:rPr>
  </w:style>
  <w:style w:type="paragraph" w:styleId="Kop3">
    <w:name w:val="heading 3"/>
    <w:basedOn w:val="Standaard"/>
    <w:next w:val="Standaard"/>
    <w:link w:val="Kop3Char"/>
    <w:uiPriority w:val="9"/>
    <w:semiHidden/>
    <w:unhideWhenUsed/>
    <w:qFormat/>
    <w:rsid w:val="001D1CF7"/>
    <w:pPr>
      <w:keepNext/>
      <w:spacing w:before="240" w:after="60"/>
      <w:outlineLvl w:val="2"/>
    </w:pPr>
    <w:rPr>
      <w:rFonts w:asciiTheme="majorHAnsi" w:eastAsiaTheme="majorEastAsia" w:hAnsiTheme="majorHAnsi"/>
      <w:b/>
      <w:bCs/>
      <w:sz w:val="26"/>
      <w:szCs w:val="26"/>
    </w:rPr>
  </w:style>
  <w:style w:type="paragraph" w:styleId="Kop4">
    <w:name w:val="heading 4"/>
    <w:basedOn w:val="Standaard"/>
    <w:next w:val="Standaard"/>
    <w:link w:val="Kop4Char"/>
    <w:uiPriority w:val="9"/>
    <w:semiHidden/>
    <w:unhideWhenUsed/>
    <w:qFormat/>
    <w:rsid w:val="001D1CF7"/>
    <w:pPr>
      <w:keepNext/>
      <w:spacing w:before="240" w:after="60"/>
      <w:outlineLvl w:val="3"/>
    </w:pPr>
    <w:rPr>
      <w:b/>
      <w:bCs/>
      <w:sz w:val="28"/>
      <w:szCs w:val="28"/>
    </w:rPr>
  </w:style>
  <w:style w:type="paragraph" w:styleId="Kop5">
    <w:name w:val="heading 5"/>
    <w:basedOn w:val="Standaard"/>
    <w:next w:val="Standaard"/>
    <w:link w:val="Kop5Char"/>
    <w:uiPriority w:val="9"/>
    <w:semiHidden/>
    <w:unhideWhenUsed/>
    <w:qFormat/>
    <w:rsid w:val="001D1CF7"/>
    <w:pPr>
      <w:spacing w:before="240" w:after="60"/>
      <w:outlineLvl w:val="4"/>
    </w:pPr>
    <w:rPr>
      <w:b/>
      <w:bCs/>
      <w:i/>
      <w:iCs/>
      <w:sz w:val="26"/>
      <w:szCs w:val="26"/>
    </w:rPr>
  </w:style>
  <w:style w:type="paragraph" w:styleId="Kop6">
    <w:name w:val="heading 6"/>
    <w:basedOn w:val="Standaard"/>
    <w:next w:val="Standaard"/>
    <w:link w:val="Kop6Char"/>
    <w:uiPriority w:val="9"/>
    <w:semiHidden/>
    <w:unhideWhenUsed/>
    <w:qFormat/>
    <w:rsid w:val="001D1CF7"/>
    <w:pPr>
      <w:spacing w:before="240" w:after="60"/>
      <w:outlineLvl w:val="5"/>
    </w:pPr>
    <w:rPr>
      <w:b/>
      <w:bCs/>
      <w:sz w:val="22"/>
      <w:szCs w:val="22"/>
    </w:rPr>
  </w:style>
  <w:style w:type="paragraph" w:styleId="Kop7">
    <w:name w:val="heading 7"/>
    <w:basedOn w:val="Standaard"/>
    <w:next w:val="Standaard"/>
    <w:link w:val="Kop7Char"/>
    <w:uiPriority w:val="9"/>
    <w:semiHidden/>
    <w:unhideWhenUsed/>
    <w:qFormat/>
    <w:rsid w:val="001D1CF7"/>
    <w:pPr>
      <w:spacing w:before="240" w:after="60"/>
      <w:outlineLvl w:val="6"/>
    </w:pPr>
  </w:style>
  <w:style w:type="paragraph" w:styleId="Kop8">
    <w:name w:val="heading 8"/>
    <w:basedOn w:val="Standaard"/>
    <w:next w:val="Standaard"/>
    <w:link w:val="Kop8Char"/>
    <w:uiPriority w:val="9"/>
    <w:semiHidden/>
    <w:unhideWhenUsed/>
    <w:qFormat/>
    <w:rsid w:val="001D1CF7"/>
    <w:pPr>
      <w:spacing w:before="240" w:after="60"/>
      <w:outlineLvl w:val="7"/>
    </w:pPr>
    <w:rPr>
      <w:i/>
      <w:iCs/>
    </w:rPr>
  </w:style>
  <w:style w:type="paragraph" w:styleId="Kop9">
    <w:name w:val="heading 9"/>
    <w:basedOn w:val="Standaard"/>
    <w:next w:val="Standaard"/>
    <w:link w:val="Kop9Char"/>
    <w:uiPriority w:val="9"/>
    <w:semiHidden/>
    <w:unhideWhenUsed/>
    <w:qFormat/>
    <w:rsid w:val="001D1CF7"/>
    <w:pPr>
      <w:spacing w:before="240" w:after="60"/>
      <w:outlineLvl w:val="8"/>
    </w:pPr>
    <w:rPr>
      <w:rFonts w:asciiTheme="majorHAnsi" w:eastAsiaTheme="majorEastAsia" w:hAnsiTheme="majorHAnsi"/>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E0222C"/>
    <w:pPr>
      <w:autoSpaceDE w:val="0"/>
      <w:autoSpaceDN w:val="0"/>
      <w:adjustRightInd w:val="0"/>
    </w:pPr>
    <w:rPr>
      <w:rFonts w:ascii="Calibri" w:eastAsia="Calibri" w:hAnsi="Calibri" w:cs="Calibri"/>
      <w:color w:val="000000"/>
      <w:sz w:val="24"/>
      <w:szCs w:val="24"/>
    </w:rPr>
  </w:style>
  <w:style w:type="paragraph" w:customStyle="1" w:styleId="xmsonormal">
    <w:name w:val="x_msonormal"/>
    <w:basedOn w:val="Standaard"/>
    <w:rsid w:val="00E0222C"/>
    <w:pPr>
      <w:spacing w:before="100" w:beforeAutospacing="1" w:after="100" w:afterAutospacing="1"/>
    </w:pPr>
    <w:rPr>
      <w:rFonts w:ascii="Times New Roman" w:eastAsia="Times New Roman" w:hAnsi="Times New Roman"/>
      <w:lang w:eastAsia="nl-BE"/>
    </w:rPr>
  </w:style>
  <w:style w:type="character" w:customStyle="1" w:styleId="Kop2Char">
    <w:name w:val="Kop 2 Char"/>
    <w:basedOn w:val="Standaardalinea-lettertype"/>
    <w:link w:val="Kop2"/>
    <w:uiPriority w:val="9"/>
    <w:rsid w:val="001D1CF7"/>
    <w:rPr>
      <w:rFonts w:asciiTheme="majorHAnsi" w:eastAsiaTheme="majorEastAsia" w:hAnsiTheme="majorHAnsi" w:cstheme="majorBidi"/>
      <w:b/>
      <w:bCs/>
      <w:i/>
      <w:iCs/>
      <w:sz w:val="28"/>
      <w:szCs w:val="28"/>
    </w:rPr>
  </w:style>
  <w:style w:type="character" w:customStyle="1" w:styleId="Kop1Char">
    <w:name w:val="Kop 1 Char"/>
    <w:basedOn w:val="Standaardalinea-lettertype"/>
    <w:link w:val="Kop1"/>
    <w:uiPriority w:val="9"/>
    <w:rsid w:val="001D1CF7"/>
    <w:rPr>
      <w:rFonts w:asciiTheme="majorHAnsi" w:eastAsiaTheme="majorEastAsia" w:hAnsiTheme="majorHAnsi"/>
      <w:b/>
      <w:bCs/>
      <w:kern w:val="32"/>
      <w:sz w:val="32"/>
      <w:szCs w:val="32"/>
    </w:rPr>
  </w:style>
  <w:style w:type="character" w:customStyle="1" w:styleId="Kop3Char">
    <w:name w:val="Kop 3 Char"/>
    <w:basedOn w:val="Standaardalinea-lettertype"/>
    <w:link w:val="Kop3"/>
    <w:uiPriority w:val="9"/>
    <w:semiHidden/>
    <w:rsid w:val="001D1CF7"/>
    <w:rPr>
      <w:rFonts w:asciiTheme="majorHAnsi" w:eastAsiaTheme="majorEastAsia" w:hAnsiTheme="majorHAnsi"/>
      <w:b/>
      <w:bCs/>
      <w:sz w:val="26"/>
      <w:szCs w:val="26"/>
    </w:rPr>
  </w:style>
  <w:style w:type="character" w:customStyle="1" w:styleId="Kop4Char">
    <w:name w:val="Kop 4 Char"/>
    <w:basedOn w:val="Standaardalinea-lettertype"/>
    <w:link w:val="Kop4"/>
    <w:uiPriority w:val="9"/>
    <w:semiHidden/>
    <w:rsid w:val="001D1CF7"/>
    <w:rPr>
      <w:b/>
      <w:bCs/>
      <w:sz w:val="28"/>
      <w:szCs w:val="28"/>
    </w:rPr>
  </w:style>
  <w:style w:type="character" w:customStyle="1" w:styleId="Kop5Char">
    <w:name w:val="Kop 5 Char"/>
    <w:basedOn w:val="Standaardalinea-lettertype"/>
    <w:link w:val="Kop5"/>
    <w:uiPriority w:val="9"/>
    <w:semiHidden/>
    <w:rsid w:val="001D1CF7"/>
    <w:rPr>
      <w:b/>
      <w:bCs/>
      <w:i/>
      <w:iCs/>
      <w:sz w:val="26"/>
      <w:szCs w:val="26"/>
    </w:rPr>
  </w:style>
  <w:style w:type="character" w:customStyle="1" w:styleId="Kop6Char">
    <w:name w:val="Kop 6 Char"/>
    <w:basedOn w:val="Standaardalinea-lettertype"/>
    <w:link w:val="Kop6"/>
    <w:uiPriority w:val="9"/>
    <w:semiHidden/>
    <w:rsid w:val="001D1CF7"/>
    <w:rPr>
      <w:b/>
      <w:bCs/>
    </w:rPr>
  </w:style>
  <w:style w:type="character" w:customStyle="1" w:styleId="Kop7Char">
    <w:name w:val="Kop 7 Char"/>
    <w:basedOn w:val="Standaardalinea-lettertype"/>
    <w:link w:val="Kop7"/>
    <w:uiPriority w:val="9"/>
    <w:semiHidden/>
    <w:rsid w:val="001D1CF7"/>
    <w:rPr>
      <w:sz w:val="24"/>
      <w:szCs w:val="24"/>
    </w:rPr>
  </w:style>
  <w:style w:type="character" w:customStyle="1" w:styleId="Kop8Char">
    <w:name w:val="Kop 8 Char"/>
    <w:basedOn w:val="Standaardalinea-lettertype"/>
    <w:link w:val="Kop8"/>
    <w:uiPriority w:val="9"/>
    <w:semiHidden/>
    <w:rsid w:val="001D1CF7"/>
    <w:rPr>
      <w:i/>
      <w:iCs/>
      <w:sz w:val="24"/>
      <w:szCs w:val="24"/>
    </w:rPr>
  </w:style>
  <w:style w:type="character" w:customStyle="1" w:styleId="Kop9Char">
    <w:name w:val="Kop 9 Char"/>
    <w:basedOn w:val="Standaardalinea-lettertype"/>
    <w:link w:val="Kop9"/>
    <w:uiPriority w:val="9"/>
    <w:semiHidden/>
    <w:rsid w:val="001D1CF7"/>
    <w:rPr>
      <w:rFonts w:asciiTheme="majorHAnsi" w:eastAsiaTheme="majorEastAsia" w:hAnsiTheme="majorHAnsi"/>
    </w:rPr>
  </w:style>
  <w:style w:type="paragraph" w:styleId="Titel">
    <w:name w:val="Title"/>
    <w:basedOn w:val="Standaard"/>
    <w:next w:val="Standaard"/>
    <w:link w:val="TitelChar"/>
    <w:uiPriority w:val="10"/>
    <w:qFormat/>
    <w:rsid w:val="001D1CF7"/>
    <w:pPr>
      <w:spacing w:before="240" w:after="60"/>
      <w:jc w:val="center"/>
      <w:outlineLvl w:val="0"/>
    </w:pPr>
    <w:rPr>
      <w:rFonts w:asciiTheme="majorHAnsi" w:eastAsiaTheme="majorEastAsia" w:hAnsiTheme="majorHAnsi"/>
      <w:b/>
      <w:bCs/>
      <w:kern w:val="28"/>
      <w:sz w:val="32"/>
      <w:szCs w:val="32"/>
    </w:rPr>
  </w:style>
  <w:style w:type="character" w:customStyle="1" w:styleId="TitelChar">
    <w:name w:val="Titel Char"/>
    <w:basedOn w:val="Standaardalinea-lettertype"/>
    <w:link w:val="Titel"/>
    <w:uiPriority w:val="10"/>
    <w:rsid w:val="001D1CF7"/>
    <w:rPr>
      <w:rFonts w:asciiTheme="majorHAnsi" w:eastAsiaTheme="majorEastAsia" w:hAnsiTheme="majorHAnsi"/>
      <w:b/>
      <w:bCs/>
      <w:kern w:val="28"/>
      <w:sz w:val="32"/>
      <w:szCs w:val="32"/>
    </w:rPr>
  </w:style>
  <w:style w:type="paragraph" w:styleId="Ondertitel">
    <w:name w:val="Subtitle"/>
    <w:basedOn w:val="Standaard"/>
    <w:next w:val="Standaard"/>
    <w:link w:val="OndertitelChar"/>
    <w:uiPriority w:val="11"/>
    <w:qFormat/>
    <w:rsid w:val="001D1CF7"/>
    <w:pPr>
      <w:spacing w:after="60"/>
      <w:jc w:val="center"/>
      <w:outlineLvl w:val="1"/>
    </w:pPr>
    <w:rPr>
      <w:rFonts w:asciiTheme="majorHAnsi" w:eastAsiaTheme="majorEastAsia" w:hAnsiTheme="majorHAnsi"/>
    </w:rPr>
  </w:style>
  <w:style w:type="character" w:customStyle="1" w:styleId="OndertitelChar">
    <w:name w:val="Ondertitel Char"/>
    <w:basedOn w:val="Standaardalinea-lettertype"/>
    <w:link w:val="Ondertitel"/>
    <w:uiPriority w:val="11"/>
    <w:rsid w:val="001D1CF7"/>
    <w:rPr>
      <w:rFonts w:asciiTheme="majorHAnsi" w:eastAsiaTheme="majorEastAsia" w:hAnsiTheme="majorHAnsi"/>
      <w:sz w:val="24"/>
      <w:szCs w:val="24"/>
    </w:rPr>
  </w:style>
  <w:style w:type="character" w:styleId="Zwaar">
    <w:name w:val="Strong"/>
    <w:basedOn w:val="Standaardalinea-lettertype"/>
    <w:uiPriority w:val="22"/>
    <w:qFormat/>
    <w:rsid w:val="001D1CF7"/>
    <w:rPr>
      <w:b/>
      <w:bCs/>
    </w:rPr>
  </w:style>
  <w:style w:type="character" w:styleId="Nadruk">
    <w:name w:val="Emphasis"/>
    <w:basedOn w:val="Standaardalinea-lettertype"/>
    <w:uiPriority w:val="20"/>
    <w:qFormat/>
    <w:rsid w:val="001D1CF7"/>
    <w:rPr>
      <w:rFonts w:asciiTheme="minorHAnsi" w:hAnsiTheme="minorHAnsi"/>
      <w:b/>
      <w:i/>
      <w:iCs/>
    </w:rPr>
  </w:style>
  <w:style w:type="paragraph" w:styleId="Geenafstand">
    <w:name w:val="No Spacing"/>
    <w:basedOn w:val="Standaard"/>
    <w:uiPriority w:val="1"/>
    <w:qFormat/>
    <w:rsid w:val="001D1CF7"/>
    <w:rPr>
      <w:szCs w:val="32"/>
    </w:rPr>
  </w:style>
  <w:style w:type="paragraph" w:styleId="Lijstalinea">
    <w:name w:val="List Paragraph"/>
    <w:basedOn w:val="Standaard"/>
    <w:uiPriority w:val="34"/>
    <w:qFormat/>
    <w:rsid w:val="001D1CF7"/>
    <w:pPr>
      <w:ind w:left="720"/>
      <w:contextualSpacing/>
    </w:pPr>
  </w:style>
  <w:style w:type="paragraph" w:styleId="Citaat">
    <w:name w:val="Quote"/>
    <w:basedOn w:val="Standaard"/>
    <w:next w:val="Standaard"/>
    <w:link w:val="CitaatChar"/>
    <w:uiPriority w:val="29"/>
    <w:qFormat/>
    <w:rsid w:val="001D1CF7"/>
    <w:rPr>
      <w:i/>
    </w:rPr>
  </w:style>
  <w:style w:type="character" w:customStyle="1" w:styleId="CitaatChar">
    <w:name w:val="Citaat Char"/>
    <w:basedOn w:val="Standaardalinea-lettertype"/>
    <w:link w:val="Citaat"/>
    <w:uiPriority w:val="29"/>
    <w:rsid w:val="001D1CF7"/>
    <w:rPr>
      <w:i/>
      <w:sz w:val="24"/>
      <w:szCs w:val="24"/>
    </w:rPr>
  </w:style>
  <w:style w:type="paragraph" w:styleId="Duidelijkcitaat">
    <w:name w:val="Intense Quote"/>
    <w:basedOn w:val="Standaard"/>
    <w:next w:val="Standaard"/>
    <w:link w:val="DuidelijkcitaatChar"/>
    <w:uiPriority w:val="30"/>
    <w:qFormat/>
    <w:rsid w:val="001D1CF7"/>
    <w:pPr>
      <w:ind w:left="720" w:right="720"/>
    </w:pPr>
    <w:rPr>
      <w:b/>
      <w:i/>
      <w:szCs w:val="22"/>
    </w:rPr>
  </w:style>
  <w:style w:type="character" w:customStyle="1" w:styleId="DuidelijkcitaatChar">
    <w:name w:val="Duidelijk citaat Char"/>
    <w:basedOn w:val="Standaardalinea-lettertype"/>
    <w:link w:val="Duidelijkcitaat"/>
    <w:uiPriority w:val="30"/>
    <w:rsid w:val="001D1CF7"/>
    <w:rPr>
      <w:b/>
      <w:i/>
      <w:sz w:val="24"/>
    </w:rPr>
  </w:style>
  <w:style w:type="character" w:styleId="Subtielebenadrukking">
    <w:name w:val="Subtle Emphasis"/>
    <w:uiPriority w:val="19"/>
    <w:qFormat/>
    <w:rsid w:val="001D1CF7"/>
    <w:rPr>
      <w:i/>
      <w:color w:val="5A5A5A" w:themeColor="text1" w:themeTint="A5"/>
    </w:rPr>
  </w:style>
  <w:style w:type="character" w:styleId="Intensievebenadrukking">
    <w:name w:val="Intense Emphasis"/>
    <w:basedOn w:val="Standaardalinea-lettertype"/>
    <w:uiPriority w:val="21"/>
    <w:qFormat/>
    <w:rsid w:val="001D1CF7"/>
    <w:rPr>
      <w:b/>
      <w:i/>
      <w:sz w:val="24"/>
      <w:szCs w:val="24"/>
      <w:u w:val="single"/>
    </w:rPr>
  </w:style>
  <w:style w:type="character" w:styleId="Subtieleverwijzing">
    <w:name w:val="Subtle Reference"/>
    <w:basedOn w:val="Standaardalinea-lettertype"/>
    <w:uiPriority w:val="31"/>
    <w:qFormat/>
    <w:rsid w:val="001D1CF7"/>
    <w:rPr>
      <w:sz w:val="24"/>
      <w:szCs w:val="24"/>
      <w:u w:val="single"/>
    </w:rPr>
  </w:style>
  <w:style w:type="character" w:styleId="Intensieveverwijzing">
    <w:name w:val="Intense Reference"/>
    <w:basedOn w:val="Standaardalinea-lettertype"/>
    <w:uiPriority w:val="32"/>
    <w:qFormat/>
    <w:rsid w:val="001D1CF7"/>
    <w:rPr>
      <w:b/>
      <w:sz w:val="24"/>
      <w:u w:val="single"/>
    </w:rPr>
  </w:style>
  <w:style w:type="character" w:styleId="Titelvanboek">
    <w:name w:val="Book Title"/>
    <w:basedOn w:val="Standaardalinea-lettertype"/>
    <w:uiPriority w:val="33"/>
    <w:qFormat/>
    <w:rsid w:val="001D1CF7"/>
    <w:rPr>
      <w:rFonts w:asciiTheme="majorHAnsi" w:eastAsiaTheme="majorEastAsia" w:hAnsiTheme="majorHAnsi"/>
      <w:b/>
      <w:i/>
      <w:sz w:val="24"/>
      <w:szCs w:val="24"/>
    </w:rPr>
  </w:style>
  <w:style w:type="paragraph" w:styleId="Kopvaninhoudsopgave">
    <w:name w:val="TOC Heading"/>
    <w:basedOn w:val="Kop1"/>
    <w:next w:val="Standaard"/>
    <w:uiPriority w:val="39"/>
    <w:semiHidden/>
    <w:unhideWhenUsed/>
    <w:qFormat/>
    <w:rsid w:val="001D1CF7"/>
    <w:pPr>
      <w:outlineLvl w:val="9"/>
    </w:pPr>
  </w:style>
  <w:style w:type="paragraph" w:styleId="Koptekst">
    <w:name w:val="header"/>
    <w:basedOn w:val="Standaard"/>
    <w:link w:val="KoptekstChar"/>
    <w:uiPriority w:val="99"/>
    <w:unhideWhenUsed/>
    <w:rsid w:val="001D1CF7"/>
    <w:pPr>
      <w:tabs>
        <w:tab w:val="center" w:pos="4536"/>
        <w:tab w:val="right" w:pos="9072"/>
      </w:tabs>
    </w:pPr>
  </w:style>
  <w:style w:type="character" w:customStyle="1" w:styleId="KoptekstChar">
    <w:name w:val="Koptekst Char"/>
    <w:basedOn w:val="Standaardalinea-lettertype"/>
    <w:link w:val="Koptekst"/>
    <w:uiPriority w:val="99"/>
    <w:rsid w:val="001D1CF7"/>
    <w:rPr>
      <w:sz w:val="24"/>
      <w:szCs w:val="24"/>
    </w:rPr>
  </w:style>
  <w:style w:type="paragraph" w:styleId="Voettekst">
    <w:name w:val="footer"/>
    <w:basedOn w:val="Standaard"/>
    <w:link w:val="VoettekstChar"/>
    <w:uiPriority w:val="99"/>
    <w:unhideWhenUsed/>
    <w:rsid w:val="001D1CF7"/>
    <w:pPr>
      <w:tabs>
        <w:tab w:val="center" w:pos="4536"/>
        <w:tab w:val="right" w:pos="9072"/>
      </w:tabs>
    </w:pPr>
  </w:style>
  <w:style w:type="character" w:customStyle="1" w:styleId="VoettekstChar">
    <w:name w:val="Voettekst Char"/>
    <w:basedOn w:val="Standaardalinea-lettertype"/>
    <w:link w:val="Voettekst"/>
    <w:uiPriority w:val="99"/>
    <w:rsid w:val="001D1CF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hyperlink" Target="https://foodlab.brugge.be/flavour" TargetMode="External"/><Relationship Id="rId5" Type="http://schemas.openxmlformats.org/officeDocument/2006/relationships/image" Target="media/image5.png"/><Relationship Id="rId4" Type="http://schemas.openxmlformats.org/officeDocument/2006/relationships/image" Target="media/image4.tif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981907C5BD2C4E9FEA6DD061AA5FEA" ma:contentTypeVersion="18" ma:contentTypeDescription="Een nieuw document maken." ma:contentTypeScope="" ma:versionID="b2a0632b761b149387ac5babbc2022a6">
  <xsd:schema xmlns:xsd="http://www.w3.org/2001/XMLSchema" xmlns:xs="http://www.w3.org/2001/XMLSchema" xmlns:p="http://schemas.microsoft.com/office/2006/metadata/properties" xmlns:ns2="c8ac010d-6d17-47fa-a90c-275caea2cd4b" xmlns:ns3="12595aa8-730c-4d80-9849-ce69feb01600" targetNamespace="http://schemas.microsoft.com/office/2006/metadata/properties" ma:root="true" ma:fieldsID="f02cc7e60e11aecbae2209b598df0fa9" ns2:_="" ns3:_="">
    <xsd:import namespace="c8ac010d-6d17-47fa-a90c-275caea2cd4b"/>
    <xsd:import namespace="12595aa8-730c-4d80-9849-ce69feb0160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_dlc_DocId" minOccurs="0"/>
                <xsd:element ref="ns2:_dlc_DocIdUrl" minOccurs="0"/>
                <xsd:element ref="ns2:_dlc_DocIdPersistId"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ac010d-6d17-47fa-a90c-275caea2cd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_dlc_DocId" ma:index="14" nillable="true" ma:displayName="Waarde van de document-id" ma:description="De waarde van de document-id die aan dit item is toegewezen." ma:internalName="_dlc_DocId" ma:readOnly="false">
      <xsd:simpleType>
        <xsd:restriction base="dms:Text"/>
      </xsd:simpleType>
    </xsd:element>
    <xsd:element name="_dlc_DocIdUrl" ma:index="15" nillable="true" ma:displayName="Document-id" ma:description="Permanente koppeling naar dit document." ma:format="Hyperlink"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false">
      <xsd:simpleType>
        <xsd:restriction base="dms:Boolea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595aa8-730c-4d80-9849-ce69feb01600"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Url xmlns="c8ac010d-6d17-47fa-a90c-275caea2cd4b">
      <Url xsi:nil="true"/>
      <Description xsi:nil="true"/>
    </_dlc_DocIdUrl>
    <_dlc_DocIdPersistId xmlns="c8ac010d-6d17-47fa-a90c-275caea2cd4b" xsi:nil="true"/>
    <_dlc_DocId xmlns="c8ac010d-6d17-47fa-a90c-275caea2cd4b" xsi:nil="true"/>
  </documentManagement>
</p:properties>
</file>

<file path=customXml/itemProps1.xml><?xml version="1.0" encoding="utf-8"?>
<ds:datastoreItem xmlns:ds="http://schemas.openxmlformats.org/officeDocument/2006/customXml" ds:itemID="{92C5AF07-C02F-4FED-B695-0360030BD959}"/>
</file>

<file path=customXml/itemProps2.xml><?xml version="1.0" encoding="utf-8"?>
<ds:datastoreItem xmlns:ds="http://schemas.openxmlformats.org/officeDocument/2006/customXml" ds:itemID="{777A1B33-9C5C-45C4-AEC5-E528C0C4D156}"/>
</file>

<file path=customXml/itemProps3.xml><?xml version="1.0" encoding="utf-8"?>
<ds:datastoreItem xmlns:ds="http://schemas.openxmlformats.org/officeDocument/2006/customXml" ds:itemID="{973B22BE-D90D-41BA-A2C7-A70451F7B40B}"/>
</file>

<file path=docProps/app.xml><?xml version="1.0" encoding="utf-8"?>
<Properties xmlns="http://schemas.openxmlformats.org/officeDocument/2006/extended-properties" xmlns:vt="http://schemas.openxmlformats.org/officeDocument/2006/docPropsVTypes">
  <Template>Normal</Template>
  <TotalTime>1</TotalTime>
  <Pages>3</Pages>
  <Words>960</Words>
  <Characters>5283</Characters>
  <Application>Microsoft Office Word</Application>
  <DocSecurity>4</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Frieda De Koninck</dc:creator>
  <cp:keywords/>
  <dc:description/>
  <cp:lastModifiedBy>Karine De Batselier</cp:lastModifiedBy>
  <cp:revision>2</cp:revision>
  <dcterms:created xsi:type="dcterms:W3CDTF">2021-03-26T10:38:00Z</dcterms:created>
  <dcterms:modified xsi:type="dcterms:W3CDTF">2021-03-26T10:38:00Z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0x01010066981907C5BD2C4E9FEA6DD061AA5FEA</vt:lpwstr>
  </property>
</Properties>
</file>