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F19ED" w14:textId="77777777" w:rsidR="0096771E" w:rsidRDefault="0096771E" w:rsidP="0096771E">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 xml:space="preserve">2021_CVB_01449 Overeenkomst voor het tewerkstellen van personeel van de </w:t>
      </w:r>
      <w:proofErr w:type="spellStart"/>
      <w:r>
        <w:rPr>
          <w:rFonts w:ascii="Calibri-Bold" w:hAnsi="Calibri-Bold" w:cs="Calibri-Bold"/>
          <w:b/>
          <w:bCs/>
          <w:color w:val="000000"/>
        </w:rPr>
        <w:t>Ugent</w:t>
      </w:r>
      <w:proofErr w:type="spellEnd"/>
      <w:r>
        <w:rPr>
          <w:rFonts w:ascii="Calibri-Bold" w:hAnsi="Calibri-Bold" w:cs="Calibri-Bold"/>
          <w:b/>
          <w:bCs/>
          <w:color w:val="000000"/>
        </w:rPr>
        <w:t xml:space="preserve"> aan de </w:t>
      </w:r>
    </w:p>
    <w:p w14:paraId="2BB24C6D" w14:textId="77777777" w:rsidR="0096771E" w:rsidRDefault="0096771E" w:rsidP="0096771E">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Stad Gent voor de werking van het vaccinatiecentrum – Goedkeuring</w:t>
      </w:r>
    </w:p>
    <w:p w14:paraId="722AB555" w14:textId="77777777" w:rsidR="0096771E" w:rsidRDefault="0096771E" w:rsidP="0096771E">
      <w:pPr>
        <w:autoSpaceDE w:val="0"/>
        <w:autoSpaceDN w:val="0"/>
        <w:adjustRightInd w:val="0"/>
        <w:spacing w:after="0" w:line="240" w:lineRule="auto"/>
        <w:rPr>
          <w:rFonts w:ascii="Calibri-Bold" w:hAnsi="Calibri-Bold" w:cs="Calibri-Bold"/>
          <w:b/>
          <w:bCs/>
          <w:color w:val="000000"/>
        </w:rPr>
      </w:pPr>
    </w:p>
    <w:p w14:paraId="3DE821C6" w14:textId="6BCB1E63" w:rsidR="00B87A95" w:rsidRDefault="0096771E" w:rsidP="0096771E">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Beslissing: </w:t>
      </w:r>
    </w:p>
    <w:p w14:paraId="770BF223" w14:textId="77777777" w:rsidR="0096771E" w:rsidRDefault="0096771E" w:rsidP="0096771E">
      <w:pPr>
        <w:autoSpaceDE w:val="0"/>
        <w:autoSpaceDN w:val="0"/>
        <w:adjustRightInd w:val="0"/>
        <w:spacing w:after="0" w:line="240" w:lineRule="auto"/>
        <w:rPr>
          <w:rFonts w:ascii="Calibri" w:hAnsi="Calibri" w:cs="Calibri"/>
          <w:color w:val="000000"/>
        </w:rPr>
      </w:pPr>
    </w:p>
    <w:p w14:paraId="205528EB" w14:textId="77777777" w:rsidR="0096771E" w:rsidRDefault="0096771E" w:rsidP="0096771E">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Zijn aanwezig bij de beslissing van dit punt:</w:t>
      </w:r>
    </w:p>
    <w:p w14:paraId="6783537F" w14:textId="77777777" w:rsidR="0096771E" w:rsidRDefault="0096771E" w:rsidP="0096771E">
      <w:pPr>
        <w:autoSpaceDE w:val="0"/>
        <w:autoSpaceDN w:val="0"/>
        <w:adjustRightInd w:val="0"/>
        <w:spacing w:after="0" w:line="240" w:lineRule="auto"/>
        <w:rPr>
          <w:rFonts w:ascii="Calibri" w:hAnsi="Calibri" w:cs="Calibri"/>
          <w:color w:val="000000"/>
        </w:rPr>
      </w:pPr>
    </w:p>
    <w:p w14:paraId="342715B7" w14:textId="74AB2D52" w:rsidR="0096771E" w:rsidRDefault="0096771E" w:rsidP="0096771E">
      <w:pPr>
        <w:autoSpaceDE w:val="0"/>
        <w:autoSpaceDN w:val="0"/>
        <w:adjustRightInd w:val="0"/>
        <w:spacing w:after="0" w:line="240" w:lineRule="auto"/>
        <w:rPr>
          <w:rFonts w:ascii="Calibri" w:hAnsi="Calibri" w:cs="Calibri"/>
          <w:color w:val="000000"/>
        </w:rPr>
      </w:pPr>
      <w:r>
        <w:rPr>
          <w:rFonts w:ascii="Calibri-Bold" w:hAnsi="Calibri-Bold" w:cs="Calibri-Bold"/>
          <w:b/>
          <w:bCs/>
          <w:color w:val="000000"/>
        </w:rPr>
        <w:t xml:space="preserve">Bevoegd: </w:t>
      </w:r>
    </w:p>
    <w:p w14:paraId="5A78DA81" w14:textId="77777777" w:rsidR="0096771E" w:rsidRDefault="0096771E" w:rsidP="0096771E">
      <w:pPr>
        <w:autoSpaceDE w:val="0"/>
        <w:autoSpaceDN w:val="0"/>
        <w:adjustRightInd w:val="0"/>
        <w:spacing w:after="0" w:line="240" w:lineRule="auto"/>
        <w:rPr>
          <w:rFonts w:ascii="Calibri" w:hAnsi="Calibri" w:cs="Calibri"/>
          <w:color w:val="000000"/>
        </w:rPr>
      </w:pPr>
    </w:p>
    <w:p w14:paraId="69637C93" w14:textId="77777777" w:rsidR="0096771E" w:rsidRDefault="0096771E" w:rsidP="0096771E">
      <w:pPr>
        <w:autoSpaceDE w:val="0"/>
        <w:autoSpaceDN w:val="0"/>
        <w:adjustRightInd w:val="0"/>
        <w:spacing w:after="0" w:line="240" w:lineRule="auto"/>
        <w:rPr>
          <w:rFonts w:ascii="Calibri-Bold" w:hAnsi="Calibri-Bold" w:cs="Calibri-Bold"/>
          <w:b/>
          <w:bCs/>
          <w:color w:val="000000"/>
          <w:sz w:val="28"/>
          <w:szCs w:val="28"/>
        </w:rPr>
      </w:pPr>
      <w:r>
        <w:rPr>
          <w:rFonts w:ascii="Calibri-Bold" w:hAnsi="Calibri-Bold" w:cs="Calibri-Bold"/>
          <w:b/>
          <w:bCs/>
          <w:color w:val="000000"/>
          <w:sz w:val="28"/>
          <w:szCs w:val="28"/>
        </w:rPr>
        <w:t>Juridisch kader</w:t>
      </w:r>
    </w:p>
    <w:p w14:paraId="28AEFAF4" w14:textId="77777777" w:rsidR="0096771E" w:rsidRDefault="0096771E" w:rsidP="0096771E">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De volgende bepalingen zijn van toepassing inzake de bevoegdheid:</w:t>
      </w:r>
    </w:p>
    <w:p w14:paraId="5BDE3D87" w14:textId="77777777" w:rsidR="0096771E" w:rsidRDefault="0096771E" w:rsidP="0096771E">
      <w:pPr>
        <w:autoSpaceDE w:val="0"/>
        <w:autoSpaceDN w:val="0"/>
        <w:adjustRightInd w:val="0"/>
        <w:spacing w:after="0" w:line="240" w:lineRule="auto"/>
        <w:rPr>
          <w:rFonts w:ascii="Calibri-Bold" w:hAnsi="Calibri-Bold" w:cs="Calibri-Bold"/>
          <w:b/>
          <w:bCs/>
          <w:color w:val="000000"/>
        </w:rPr>
      </w:pPr>
    </w:p>
    <w:p w14:paraId="77EB4A8B" w14:textId="77777777" w:rsidR="0096771E" w:rsidRPr="00F017C9" w:rsidRDefault="0096771E" w:rsidP="0096771E">
      <w:pPr>
        <w:pStyle w:val="Lijstalinea"/>
        <w:numPr>
          <w:ilvl w:val="0"/>
          <w:numId w:val="15"/>
        </w:numPr>
        <w:autoSpaceDE w:val="0"/>
        <w:autoSpaceDN w:val="0"/>
        <w:adjustRightInd w:val="0"/>
        <w:spacing w:after="0" w:line="240" w:lineRule="auto"/>
        <w:rPr>
          <w:rFonts w:ascii="Calibri" w:hAnsi="Calibri" w:cs="Calibri"/>
          <w:color w:val="000000"/>
        </w:rPr>
      </w:pPr>
      <w:r w:rsidRPr="00F017C9">
        <w:rPr>
          <w:rFonts w:ascii="Calibri" w:hAnsi="Calibri" w:cs="Calibri"/>
          <w:color w:val="000000"/>
        </w:rPr>
        <w:t>Het decreet over het lokaal bestuur van 22 december 2017, artikel 56§3, 2°.</w:t>
      </w:r>
    </w:p>
    <w:p w14:paraId="1897A2EC" w14:textId="77777777" w:rsidR="0096771E" w:rsidRDefault="0096771E" w:rsidP="0096771E">
      <w:pPr>
        <w:autoSpaceDE w:val="0"/>
        <w:autoSpaceDN w:val="0"/>
        <w:adjustRightInd w:val="0"/>
        <w:spacing w:after="0" w:line="240" w:lineRule="auto"/>
        <w:rPr>
          <w:rFonts w:ascii="Calibri-Bold" w:hAnsi="Calibri-Bold" w:cs="Calibri-Bold"/>
          <w:b/>
          <w:bCs/>
          <w:color w:val="000000"/>
        </w:rPr>
      </w:pPr>
    </w:p>
    <w:p w14:paraId="0C51E4EB" w14:textId="77777777" w:rsidR="0096771E" w:rsidRDefault="0096771E" w:rsidP="0096771E">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De beslissing wordt genomen op grond van:</w:t>
      </w:r>
    </w:p>
    <w:p w14:paraId="3CC7D327" w14:textId="77777777" w:rsidR="0096771E" w:rsidRPr="00F017C9" w:rsidRDefault="0096771E" w:rsidP="0096771E">
      <w:pPr>
        <w:autoSpaceDE w:val="0"/>
        <w:autoSpaceDN w:val="0"/>
        <w:adjustRightInd w:val="0"/>
        <w:spacing w:after="0" w:line="240" w:lineRule="auto"/>
        <w:rPr>
          <w:rFonts w:ascii="Calibri" w:hAnsi="Calibri" w:cs="Calibri"/>
          <w:color w:val="000000"/>
        </w:rPr>
      </w:pPr>
    </w:p>
    <w:p w14:paraId="58FC5975" w14:textId="77777777" w:rsidR="0096771E" w:rsidRPr="00F017C9" w:rsidRDefault="0096771E" w:rsidP="0096771E">
      <w:pPr>
        <w:pStyle w:val="Lijstalinea"/>
        <w:numPr>
          <w:ilvl w:val="0"/>
          <w:numId w:val="16"/>
        </w:numPr>
        <w:autoSpaceDE w:val="0"/>
        <w:autoSpaceDN w:val="0"/>
        <w:adjustRightInd w:val="0"/>
        <w:spacing w:after="0" w:line="240" w:lineRule="auto"/>
        <w:rPr>
          <w:rFonts w:ascii="Calibri" w:hAnsi="Calibri" w:cs="Calibri"/>
          <w:color w:val="000000"/>
        </w:rPr>
      </w:pPr>
      <w:r w:rsidRPr="00F017C9">
        <w:rPr>
          <w:rFonts w:ascii="Calibri" w:hAnsi="Calibri" w:cs="Calibri"/>
          <w:color w:val="000000"/>
        </w:rPr>
        <w:t>De decretale bepalingen betreffende het hoger onderwijs, gecodificeerd op 11 oktober 2013, art. V. 223;</w:t>
      </w:r>
    </w:p>
    <w:p w14:paraId="6400B29F" w14:textId="77777777" w:rsidR="0096771E" w:rsidRPr="00F017C9" w:rsidRDefault="0096771E" w:rsidP="0096771E">
      <w:pPr>
        <w:pStyle w:val="Lijstalinea"/>
        <w:numPr>
          <w:ilvl w:val="0"/>
          <w:numId w:val="16"/>
        </w:numPr>
        <w:autoSpaceDE w:val="0"/>
        <w:autoSpaceDN w:val="0"/>
        <w:adjustRightInd w:val="0"/>
        <w:spacing w:after="0" w:line="240" w:lineRule="auto"/>
        <w:rPr>
          <w:rFonts w:ascii="Calibri" w:hAnsi="Calibri" w:cs="Calibri"/>
          <w:color w:val="000000"/>
        </w:rPr>
      </w:pPr>
      <w:r w:rsidRPr="00F017C9">
        <w:rPr>
          <w:rFonts w:ascii="Calibri" w:hAnsi="Calibri" w:cs="Calibri"/>
          <w:color w:val="000000"/>
        </w:rPr>
        <w:t>Codex over het welzijn op het werk van 28 april 2017, in het bijzonder Boek VII betreffende de biologische agentia van de codex over het welzijn op het werk;</w:t>
      </w:r>
    </w:p>
    <w:p w14:paraId="09D164CB" w14:textId="77777777" w:rsidR="0096771E" w:rsidRDefault="0096771E" w:rsidP="0096771E">
      <w:pPr>
        <w:pStyle w:val="Lijstalinea"/>
        <w:numPr>
          <w:ilvl w:val="0"/>
          <w:numId w:val="16"/>
        </w:numPr>
        <w:autoSpaceDE w:val="0"/>
        <w:autoSpaceDN w:val="0"/>
        <w:adjustRightInd w:val="0"/>
        <w:spacing w:after="0" w:line="240" w:lineRule="auto"/>
        <w:rPr>
          <w:rFonts w:ascii="Calibri" w:hAnsi="Calibri" w:cs="Calibri"/>
          <w:color w:val="000000"/>
        </w:rPr>
      </w:pPr>
      <w:r w:rsidRPr="00F017C9">
        <w:rPr>
          <w:rFonts w:ascii="Calibri" w:hAnsi="Calibri" w:cs="Calibri"/>
          <w:color w:val="000000"/>
        </w:rPr>
        <w:t>Het decreet over het lokaal bestuur van 22 december 2017, artikel 2.</w:t>
      </w:r>
    </w:p>
    <w:p w14:paraId="411469DB" w14:textId="77777777" w:rsidR="0096771E" w:rsidRPr="00F017C9" w:rsidRDefault="0096771E" w:rsidP="0096771E">
      <w:pPr>
        <w:pStyle w:val="Lijstalinea"/>
        <w:numPr>
          <w:ilvl w:val="0"/>
          <w:numId w:val="16"/>
        </w:numPr>
        <w:autoSpaceDE w:val="0"/>
        <w:autoSpaceDN w:val="0"/>
        <w:adjustRightInd w:val="0"/>
        <w:spacing w:after="0" w:line="240" w:lineRule="auto"/>
        <w:rPr>
          <w:rFonts w:ascii="Calibri" w:hAnsi="Calibri" w:cs="Calibri"/>
          <w:color w:val="000000"/>
        </w:rPr>
      </w:pPr>
    </w:p>
    <w:p w14:paraId="472DD38B" w14:textId="77777777" w:rsidR="0096771E" w:rsidRDefault="0096771E" w:rsidP="0096771E">
      <w:pPr>
        <w:autoSpaceDE w:val="0"/>
        <w:autoSpaceDN w:val="0"/>
        <w:adjustRightInd w:val="0"/>
        <w:spacing w:after="0" w:line="240" w:lineRule="auto"/>
        <w:rPr>
          <w:rFonts w:ascii="Calibri-Bold" w:hAnsi="Calibri-Bold" w:cs="Calibri-Bold"/>
          <w:b/>
          <w:bCs/>
          <w:color w:val="000000"/>
          <w:sz w:val="28"/>
          <w:szCs w:val="28"/>
        </w:rPr>
      </w:pPr>
      <w:r>
        <w:rPr>
          <w:rFonts w:ascii="Calibri-Bold" w:hAnsi="Calibri-Bold" w:cs="Calibri-Bold"/>
          <w:b/>
          <w:bCs/>
          <w:color w:val="000000"/>
          <w:sz w:val="28"/>
          <w:szCs w:val="28"/>
        </w:rPr>
        <w:t>Motivering</w:t>
      </w:r>
    </w:p>
    <w:p w14:paraId="4419654B" w14:textId="77777777" w:rsidR="0096771E" w:rsidRDefault="0096771E" w:rsidP="0096771E">
      <w:pPr>
        <w:autoSpaceDE w:val="0"/>
        <w:autoSpaceDN w:val="0"/>
        <w:adjustRightInd w:val="0"/>
        <w:spacing w:after="0" w:line="240" w:lineRule="auto"/>
        <w:rPr>
          <w:rFonts w:ascii="Calibri" w:hAnsi="Calibri" w:cs="Calibri"/>
          <w:color w:val="000000"/>
        </w:rPr>
      </w:pPr>
    </w:p>
    <w:p w14:paraId="1D4FDA5F" w14:textId="77777777" w:rsidR="0096771E" w:rsidRDefault="0096771E" w:rsidP="0096771E">
      <w:pPr>
        <w:autoSpaceDE w:val="0"/>
        <w:autoSpaceDN w:val="0"/>
        <w:adjustRightInd w:val="0"/>
        <w:spacing w:after="0" w:line="240" w:lineRule="auto"/>
        <w:rPr>
          <w:rFonts w:ascii="Calibri" w:hAnsi="Calibri" w:cs="Calibri"/>
          <w:color w:val="000000"/>
        </w:rPr>
      </w:pPr>
      <w:r>
        <w:rPr>
          <w:rFonts w:ascii="Calibri" w:hAnsi="Calibri" w:cs="Calibri"/>
          <w:color w:val="000000"/>
        </w:rPr>
        <w:t>Begin januari 2021 werd besloten om als onderdeel van de vaccinatiestrategie lokale vaccinatiecentra in te richten. De Stad Gent wil voor alle Gentenaars één grote locatie inrichten.</w:t>
      </w:r>
    </w:p>
    <w:p w14:paraId="1B79261C" w14:textId="77777777" w:rsidR="0096771E" w:rsidRDefault="0096771E" w:rsidP="0096771E">
      <w:pPr>
        <w:autoSpaceDE w:val="0"/>
        <w:autoSpaceDN w:val="0"/>
        <w:adjustRightInd w:val="0"/>
        <w:spacing w:after="0" w:line="240" w:lineRule="auto"/>
        <w:rPr>
          <w:rFonts w:ascii="Calibri" w:hAnsi="Calibri" w:cs="Calibri"/>
          <w:color w:val="000000"/>
        </w:rPr>
      </w:pPr>
    </w:p>
    <w:p w14:paraId="11B7D179" w14:textId="77777777" w:rsidR="0096771E" w:rsidRDefault="0096771E" w:rsidP="0096771E">
      <w:pPr>
        <w:autoSpaceDE w:val="0"/>
        <w:autoSpaceDN w:val="0"/>
        <w:adjustRightInd w:val="0"/>
        <w:spacing w:after="0" w:line="240" w:lineRule="auto"/>
        <w:rPr>
          <w:rFonts w:ascii="Calibri" w:hAnsi="Calibri" w:cs="Calibri"/>
          <w:color w:val="000000"/>
        </w:rPr>
      </w:pPr>
      <w:r>
        <w:rPr>
          <w:rFonts w:ascii="Calibri" w:hAnsi="Calibri" w:cs="Calibri"/>
          <w:color w:val="000000"/>
        </w:rPr>
        <w:t>Op basis van mobiliteit, toegankelijkheid, parkeermogelijkheden, voorzieningen, grootte en expertise werd hiervoor beslist tot het in huur nemen van een hal van het complex '</w:t>
      </w:r>
      <w:proofErr w:type="spellStart"/>
      <w:r>
        <w:rPr>
          <w:rFonts w:ascii="Calibri" w:hAnsi="Calibri" w:cs="Calibri"/>
          <w:color w:val="000000"/>
        </w:rPr>
        <w:t>Flanders</w:t>
      </w:r>
      <w:proofErr w:type="spellEnd"/>
      <w:r>
        <w:rPr>
          <w:rFonts w:ascii="Calibri" w:hAnsi="Calibri" w:cs="Calibri"/>
          <w:color w:val="000000"/>
        </w:rPr>
        <w:t xml:space="preserve"> Expo'.</w:t>
      </w:r>
    </w:p>
    <w:p w14:paraId="53EBC581" w14:textId="77777777" w:rsidR="0096771E" w:rsidRDefault="0096771E" w:rsidP="0096771E">
      <w:pPr>
        <w:autoSpaceDE w:val="0"/>
        <w:autoSpaceDN w:val="0"/>
        <w:adjustRightInd w:val="0"/>
        <w:spacing w:after="0" w:line="240" w:lineRule="auto"/>
        <w:rPr>
          <w:rFonts w:ascii="Calibri" w:hAnsi="Calibri" w:cs="Calibri"/>
          <w:color w:val="000000"/>
        </w:rPr>
      </w:pPr>
    </w:p>
    <w:p w14:paraId="1704C8B2" w14:textId="77777777" w:rsidR="0096771E" w:rsidRDefault="0096771E" w:rsidP="0096771E">
      <w:pPr>
        <w:autoSpaceDE w:val="0"/>
        <w:autoSpaceDN w:val="0"/>
        <w:adjustRightInd w:val="0"/>
        <w:spacing w:after="0" w:line="240" w:lineRule="auto"/>
        <w:rPr>
          <w:rFonts w:ascii="Calibri" w:hAnsi="Calibri" w:cs="Calibri"/>
          <w:color w:val="000000"/>
        </w:rPr>
      </w:pPr>
      <w:r>
        <w:rPr>
          <w:rFonts w:ascii="Calibri" w:hAnsi="Calibri" w:cs="Calibri"/>
          <w:color w:val="000000"/>
        </w:rPr>
        <w:t>De universiteit Gent (</w:t>
      </w:r>
      <w:proofErr w:type="spellStart"/>
      <w:r>
        <w:rPr>
          <w:rFonts w:ascii="Calibri" w:hAnsi="Calibri" w:cs="Calibri"/>
          <w:color w:val="000000"/>
        </w:rPr>
        <w:t>Ugent</w:t>
      </w:r>
      <w:proofErr w:type="spellEnd"/>
      <w:r>
        <w:rPr>
          <w:rFonts w:ascii="Calibri" w:hAnsi="Calibri" w:cs="Calibri"/>
          <w:color w:val="000000"/>
        </w:rPr>
        <w:t xml:space="preserve">) geeft aan dat een aantal van hun medewerkers omwille van de huidige crisissituatie COVID 19 momenteel niet of in mindere mate hun reguliere taken kunnen opnemen binnen de </w:t>
      </w:r>
      <w:proofErr w:type="spellStart"/>
      <w:r>
        <w:rPr>
          <w:rFonts w:ascii="Calibri" w:hAnsi="Calibri" w:cs="Calibri"/>
          <w:color w:val="000000"/>
        </w:rPr>
        <w:t>Ugent</w:t>
      </w:r>
      <w:proofErr w:type="spellEnd"/>
      <w:r>
        <w:rPr>
          <w:rFonts w:ascii="Calibri" w:hAnsi="Calibri" w:cs="Calibri"/>
          <w:color w:val="000000"/>
        </w:rPr>
        <w:t xml:space="preserve">. Om de werking van het vaccinatiecentrum mee te ondersteunen wenst de </w:t>
      </w:r>
      <w:proofErr w:type="spellStart"/>
      <w:r>
        <w:rPr>
          <w:rFonts w:ascii="Calibri" w:hAnsi="Calibri" w:cs="Calibri"/>
          <w:color w:val="000000"/>
        </w:rPr>
        <w:t>Ugent</w:t>
      </w:r>
      <w:proofErr w:type="spellEnd"/>
      <w:r>
        <w:rPr>
          <w:rFonts w:ascii="Calibri" w:hAnsi="Calibri" w:cs="Calibri"/>
          <w:color w:val="000000"/>
        </w:rPr>
        <w:t xml:space="preserve"> deze medewerkers, momenteel grotendeels tewerkgesteld in de studentenrestaurants, dan ook op vrijwillige basis tewerk te stellen in het vaccinatiecentrum.</w:t>
      </w:r>
    </w:p>
    <w:p w14:paraId="2D941E8B" w14:textId="77777777" w:rsidR="0096771E" w:rsidRDefault="0096771E" w:rsidP="0096771E">
      <w:pPr>
        <w:autoSpaceDE w:val="0"/>
        <w:autoSpaceDN w:val="0"/>
        <w:adjustRightInd w:val="0"/>
        <w:spacing w:after="0" w:line="240" w:lineRule="auto"/>
        <w:rPr>
          <w:rFonts w:ascii="Calibri" w:hAnsi="Calibri" w:cs="Calibri"/>
          <w:color w:val="000000"/>
        </w:rPr>
      </w:pPr>
    </w:p>
    <w:p w14:paraId="26649815" w14:textId="77777777" w:rsidR="0096771E" w:rsidRDefault="0096771E" w:rsidP="0096771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Deze medewerkers zullen gedurende deze opdracht voor de Stad Gent volledig onder het juridisch gezag en administratief statuut van de </w:t>
      </w:r>
      <w:proofErr w:type="spellStart"/>
      <w:r>
        <w:rPr>
          <w:rFonts w:ascii="Calibri" w:hAnsi="Calibri" w:cs="Calibri"/>
          <w:color w:val="000000"/>
        </w:rPr>
        <w:t>Ugent</w:t>
      </w:r>
      <w:proofErr w:type="spellEnd"/>
      <w:r>
        <w:rPr>
          <w:rFonts w:ascii="Calibri" w:hAnsi="Calibri" w:cs="Calibri"/>
          <w:color w:val="000000"/>
        </w:rPr>
        <w:t xml:space="preserve"> blijven. Voor deze opdrachten zal de Stad Gent ook geen vergoeding betalen aan de </w:t>
      </w:r>
      <w:proofErr w:type="spellStart"/>
      <w:r>
        <w:rPr>
          <w:rFonts w:ascii="Calibri" w:hAnsi="Calibri" w:cs="Calibri"/>
          <w:color w:val="000000"/>
        </w:rPr>
        <w:t>Ugent</w:t>
      </w:r>
      <w:proofErr w:type="spellEnd"/>
      <w:r>
        <w:rPr>
          <w:rFonts w:ascii="Calibri" w:hAnsi="Calibri" w:cs="Calibri"/>
          <w:color w:val="000000"/>
        </w:rPr>
        <w:t>.</w:t>
      </w:r>
    </w:p>
    <w:p w14:paraId="7C2B3272" w14:textId="77777777" w:rsidR="0096771E" w:rsidRDefault="0096771E" w:rsidP="0096771E">
      <w:pPr>
        <w:autoSpaceDE w:val="0"/>
        <w:autoSpaceDN w:val="0"/>
        <w:adjustRightInd w:val="0"/>
        <w:spacing w:after="0" w:line="240" w:lineRule="auto"/>
        <w:rPr>
          <w:rFonts w:ascii="Calibri" w:hAnsi="Calibri" w:cs="Calibri"/>
          <w:color w:val="000000"/>
        </w:rPr>
      </w:pPr>
    </w:p>
    <w:p w14:paraId="203B30EF" w14:textId="77777777" w:rsidR="0096771E" w:rsidRDefault="0096771E" w:rsidP="0096771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Om daarop te kunnen ingaan, zal voor elke individuele medewerker de bij dit besluit gevoegde overeenkomst tussen de </w:t>
      </w:r>
      <w:proofErr w:type="spellStart"/>
      <w:r>
        <w:rPr>
          <w:rFonts w:ascii="Calibri" w:hAnsi="Calibri" w:cs="Calibri"/>
          <w:color w:val="000000"/>
        </w:rPr>
        <w:t>Ugent</w:t>
      </w:r>
      <w:proofErr w:type="spellEnd"/>
      <w:r>
        <w:rPr>
          <w:rFonts w:ascii="Calibri" w:hAnsi="Calibri" w:cs="Calibri"/>
          <w:color w:val="000000"/>
        </w:rPr>
        <w:t xml:space="preserve"> en de Stad Gent moeten worden ondertekend. Het model voor deze individuele overeenkomsten is bij dit besluit gevoegd en wordt ter goedkeuring voorgelegd.</w:t>
      </w:r>
    </w:p>
    <w:p w14:paraId="19D0FB7F" w14:textId="77777777" w:rsidR="0096771E" w:rsidRDefault="0096771E" w:rsidP="0096771E">
      <w:pPr>
        <w:autoSpaceDE w:val="0"/>
        <w:autoSpaceDN w:val="0"/>
        <w:adjustRightInd w:val="0"/>
        <w:spacing w:after="0" w:line="240" w:lineRule="auto"/>
        <w:rPr>
          <w:rFonts w:ascii="Calibri" w:hAnsi="Calibri" w:cs="Calibri"/>
          <w:color w:val="000000"/>
        </w:rPr>
      </w:pPr>
    </w:p>
    <w:p w14:paraId="014CF33C" w14:textId="77777777" w:rsidR="0096771E" w:rsidRDefault="0096771E" w:rsidP="0096771E">
      <w:pPr>
        <w:autoSpaceDE w:val="0"/>
        <w:autoSpaceDN w:val="0"/>
        <w:adjustRightInd w:val="0"/>
        <w:spacing w:after="0" w:line="240" w:lineRule="auto"/>
        <w:rPr>
          <w:rFonts w:ascii="Calibri-Bold" w:hAnsi="Calibri-Bold" w:cs="Calibri-Bold"/>
          <w:b/>
          <w:bCs/>
          <w:color w:val="000000"/>
          <w:sz w:val="28"/>
          <w:szCs w:val="28"/>
        </w:rPr>
      </w:pPr>
      <w:r>
        <w:rPr>
          <w:rFonts w:ascii="Calibri-Bold" w:hAnsi="Calibri-Bold" w:cs="Calibri-Bold"/>
          <w:b/>
          <w:bCs/>
          <w:color w:val="000000"/>
          <w:sz w:val="28"/>
          <w:szCs w:val="28"/>
        </w:rPr>
        <w:t>Bijgevoegde bijlage(n):</w:t>
      </w:r>
    </w:p>
    <w:p w14:paraId="001BEBD7" w14:textId="77777777" w:rsidR="0096771E" w:rsidRDefault="0096771E" w:rsidP="0096771E">
      <w:pPr>
        <w:pStyle w:val="Lijstalinea"/>
        <w:numPr>
          <w:ilvl w:val="0"/>
          <w:numId w:val="17"/>
        </w:numPr>
        <w:autoSpaceDE w:val="0"/>
        <w:autoSpaceDN w:val="0"/>
        <w:adjustRightInd w:val="0"/>
        <w:spacing w:after="0" w:line="240" w:lineRule="auto"/>
        <w:rPr>
          <w:rFonts w:ascii="Calibri" w:hAnsi="Calibri" w:cs="Calibri"/>
          <w:color w:val="000000"/>
        </w:rPr>
      </w:pPr>
      <w:r w:rsidRPr="00F017C9">
        <w:rPr>
          <w:rFonts w:ascii="Calibri" w:hAnsi="Calibri" w:cs="Calibri"/>
          <w:color w:val="000000"/>
        </w:rPr>
        <w:t xml:space="preserve">Model detacheringsovereenkomst </w:t>
      </w:r>
      <w:proofErr w:type="spellStart"/>
      <w:r w:rsidRPr="00F017C9">
        <w:rPr>
          <w:rFonts w:ascii="Calibri" w:hAnsi="Calibri" w:cs="Calibri"/>
          <w:color w:val="000000"/>
        </w:rPr>
        <w:t>ugent</w:t>
      </w:r>
      <w:proofErr w:type="spellEnd"/>
      <w:r w:rsidRPr="00F017C9">
        <w:rPr>
          <w:rFonts w:ascii="Calibri" w:hAnsi="Calibri" w:cs="Calibri"/>
          <w:color w:val="000000"/>
        </w:rPr>
        <w:t xml:space="preserve"> (deel van de beslissing)</w:t>
      </w:r>
    </w:p>
    <w:p w14:paraId="4A333C92" w14:textId="77777777" w:rsidR="0096771E" w:rsidRPr="00F017C9" w:rsidRDefault="0096771E" w:rsidP="0096771E">
      <w:pPr>
        <w:autoSpaceDE w:val="0"/>
        <w:autoSpaceDN w:val="0"/>
        <w:adjustRightInd w:val="0"/>
        <w:spacing w:after="0" w:line="240" w:lineRule="auto"/>
        <w:rPr>
          <w:rFonts w:ascii="Calibri" w:hAnsi="Calibri" w:cs="Calibri"/>
          <w:color w:val="000000"/>
        </w:rPr>
      </w:pPr>
    </w:p>
    <w:p w14:paraId="2AA78B7C" w14:textId="77777777" w:rsidR="0096771E" w:rsidRDefault="0096771E" w:rsidP="0096771E">
      <w:pPr>
        <w:autoSpaceDE w:val="0"/>
        <w:autoSpaceDN w:val="0"/>
        <w:adjustRightInd w:val="0"/>
        <w:spacing w:after="0" w:line="240" w:lineRule="auto"/>
        <w:rPr>
          <w:rFonts w:ascii="Calibri-Bold" w:hAnsi="Calibri-Bold" w:cs="Calibri-Bold"/>
          <w:b/>
          <w:bCs/>
          <w:color w:val="000000"/>
          <w:sz w:val="28"/>
          <w:szCs w:val="28"/>
        </w:rPr>
      </w:pPr>
      <w:r>
        <w:rPr>
          <w:rFonts w:ascii="Calibri-Bold" w:hAnsi="Calibri-Bold" w:cs="Calibri-Bold"/>
          <w:b/>
          <w:bCs/>
          <w:color w:val="000000"/>
          <w:sz w:val="28"/>
          <w:szCs w:val="28"/>
        </w:rPr>
        <w:t>Beslissing</w:t>
      </w:r>
    </w:p>
    <w:p w14:paraId="789EEB56" w14:textId="77777777" w:rsidR="0096771E" w:rsidRDefault="0096771E" w:rsidP="0096771E">
      <w:pPr>
        <w:autoSpaceDE w:val="0"/>
        <w:autoSpaceDN w:val="0"/>
        <w:adjustRightInd w:val="0"/>
        <w:spacing w:after="0" w:line="240" w:lineRule="auto"/>
        <w:rPr>
          <w:rFonts w:ascii="Calibri-Bold" w:hAnsi="Calibri-Bold" w:cs="Calibri-Bold"/>
          <w:b/>
          <w:bCs/>
          <w:color w:val="000000"/>
        </w:rPr>
      </w:pPr>
    </w:p>
    <w:p w14:paraId="03B7338A" w14:textId="77777777" w:rsidR="0096771E" w:rsidRDefault="0096771E" w:rsidP="0096771E">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Beslist het volgende:</w:t>
      </w:r>
    </w:p>
    <w:p w14:paraId="2640DAD3" w14:textId="77777777" w:rsidR="0096771E" w:rsidRDefault="0096771E" w:rsidP="0096771E">
      <w:pPr>
        <w:autoSpaceDE w:val="0"/>
        <w:autoSpaceDN w:val="0"/>
        <w:adjustRightInd w:val="0"/>
        <w:spacing w:after="0" w:line="240" w:lineRule="auto"/>
        <w:rPr>
          <w:rFonts w:ascii="Calibri-Bold" w:hAnsi="Calibri-Bold" w:cs="Calibri-Bold"/>
          <w:b/>
          <w:bCs/>
          <w:color w:val="000000"/>
        </w:rPr>
      </w:pPr>
    </w:p>
    <w:p w14:paraId="21179224" w14:textId="77777777" w:rsidR="0096771E" w:rsidRDefault="0096771E" w:rsidP="0096771E">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Artikel 1:</w:t>
      </w:r>
    </w:p>
    <w:p w14:paraId="204E3F7A" w14:textId="77777777" w:rsidR="0096771E" w:rsidRDefault="0096771E" w:rsidP="0096771E">
      <w:pPr>
        <w:autoSpaceDE w:val="0"/>
        <w:autoSpaceDN w:val="0"/>
        <w:adjustRightInd w:val="0"/>
        <w:spacing w:after="0" w:line="240" w:lineRule="auto"/>
        <w:rPr>
          <w:rFonts w:ascii="Calibri" w:hAnsi="Calibri" w:cs="Calibri"/>
          <w:color w:val="000000"/>
        </w:rPr>
      </w:pPr>
      <w:r>
        <w:rPr>
          <w:rFonts w:ascii="Calibri" w:hAnsi="Calibri" w:cs="Calibri"/>
          <w:color w:val="000000"/>
        </w:rPr>
        <w:t>Keurt goed het model van overeenkomst die wordt afgesloten tussen de Universiteit Gent, de Stad Gent en de medewerker van de Universiteit Gent, zoals gevoegd in bijlage bij dit besluit.</w:t>
      </w:r>
    </w:p>
    <w:p w14:paraId="74E60156" w14:textId="77777777" w:rsidR="0096771E" w:rsidRDefault="0096771E">
      <w:pPr>
        <w:rPr>
          <w:rFonts w:ascii="Calibri" w:hAnsi="Calibri" w:cs="Calibri"/>
          <w:color w:val="000000"/>
        </w:rPr>
      </w:pPr>
      <w:r>
        <w:rPr>
          <w:rFonts w:ascii="Calibri" w:hAnsi="Calibri" w:cs="Calibri"/>
          <w:color w:val="000000"/>
        </w:rPr>
        <w:br w:type="page"/>
      </w:r>
    </w:p>
    <w:p w14:paraId="36CE2E2A" w14:textId="77777777" w:rsidR="003F40BE" w:rsidRPr="00583D4A" w:rsidRDefault="00AD51D3" w:rsidP="00017BAB">
      <w:pPr>
        <w:spacing w:after="120"/>
        <w:ind w:left="2832" w:firstLine="708"/>
        <w:jc w:val="both"/>
        <w:rPr>
          <w:b/>
          <w:lang w:val="nl-NL"/>
        </w:rPr>
      </w:pPr>
      <w:r w:rsidRPr="00583D4A">
        <w:rPr>
          <w:b/>
          <w:lang w:val="nl-NL"/>
        </w:rPr>
        <w:lastRenderedPageBreak/>
        <w:t>OVEREENKOMST</w:t>
      </w:r>
    </w:p>
    <w:p w14:paraId="1ECDC6B8" w14:textId="77777777" w:rsidR="00583D4A" w:rsidRDefault="00583D4A" w:rsidP="00017BAB">
      <w:pPr>
        <w:spacing w:after="120"/>
        <w:jc w:val="both"/>
        <w:rPr>
          <w:lang w:val="nl-NL"/>
        </w:rPr>
      </w:pPr>
    </w:p>
    <w:p w14:paraId="574D42EE" w14:textId="77777777" w:rsidR="00AD51D3" w:rsidRPr="00583D4A" w:rsidRDefault="00AD51D3" w:rsidP="00017BAB">
      <w:pPr>
        <w:spacing w:after="120"/>
        <w:jc w:val="both"/>
        <w:rPr>
          <w:b/>
          <w:lang w:val="nl-NL"/>
        </w:rPr>
      </w:pPr>
      <w:r w:rsidRPr="00583D4A">
        <w:rPr>
          <w:b/>
          <w:lang w:val="nl-NL"/>
        </w:rPr>
        <w:t>Tussen</w:t>
      </w:r>
    </w:p>
    <w:p w14:paraId="4A0D863E" w14:textId="65F6A1B7" w:rsidR="00BE3E43" w:rsidRPr="008168F2" w:rsidRDefault="00BE3E43" w:rsidP="00BE3E43">
      <w:pPr>
        <w:spacing w:after="0"/>
        <w:jc w:val="both"/>
        <w:rPr>
          <w:rFonts w:eastAsia="Times New Roman" w:cstheme="minorHAnsi"/>
          <w:lang w:val="nl" w:eastAsia="nl-NL"/>
        </w:rPr>
      </w:pPr>
      <w:r>
        <w:rPr>
          <w:rFonts w:eastAsia="Times New Roman" w:cstheme="minorHAnsi"/>
          <w:lang w:val="nl" w:eastAsia="nl-NL"/>
        </w:rPr>
        <w:t>Stad</w:t>
      </w:r>
      <w:r w:rsidRPr="008168F2">
        <w:rPr>
          <w:rFonts w:eastAsia="Times New Roman" w:cstheme="minorHAnsi"/>
          <w:lang w:val="nl" w:eastAsia="nl-NL"/>
        </w:rPr>
        <w:t xml:space="preserve"> Gent, </w:t>
      </w:r>
      <w:r>
        <w:rPr>
          <w:rFonts w:eastAsia="Times New Roman" w:cstheme="minorHAnsi"/>
          <w:lang w:val="nl" w:eastAsia="nl-NL"/>
        </w:rPr>
        <w:t>Botermarkt 1</w:t>
      </w:r>
      <w:r w:rsidRPr="008168F2">
        <w:rPr>
          <w:rFonts w:eastAsia="Times New Roman" w:cstheme="minorHAnsi"/>
          <w:lang w:val="nl" w:eastAsia="nl-NL"/>
        </w:rPr>
        <w:t xml:space="preserve">, 9000 Gent, vertegenwoordigd door </w:t>
      </w:r>
    </w:p>
    <w:p w14:paraId="03E3D3F1" w14:textId="77777777" w:rsidR="009D2EE1" w:rsidRDefault="009D2EE1" w:rsidP="00017BAB">
      <w:pPr>
        <w:spacing w:after="120"/>
        <w:jc w:val="both"/>
        <w:rPr>
          <w:b/>
          <w:lang w:val="nl-NL"/>
        </w:rPr>
      </w:pPr>
    </w:p>
    <w:p w14:paraId="564668BD" w14:textId="77777777" w:rsidR="00AD51D3" w:rsidRPr="00583D4A" w:rsidRDefault="004B3D04" w:rsidP="00017BAB">
      <w:pPr>
        <w:spacing w:after="120"/>
        <w:jc w:val="both"/>
        <w:rPr>
          <w:b/>
          <w:lang w:val="nl-NL"/>
        </w:rPr>
      </w:pPr>
      <w:r>
        <w:rPr>
          <w:b/>
          <w:lang w:val="nl-NL"/>
        </w:rPr>
        <w:t>e</w:t>
      </w:r>
      <w:r w:rsidR="00AD51D3" w:rsidRPr="00583D4A">
        <w:rPr>
          <w:b/>
          <w:lang w:val="nl-NL"/>
        </w:rPr>
        <w:t>n</w:t>
      </w:r>
    </w:p>
    <w:p w14:paraId="662D1098" w14:textId="41A6DE4B" w:rsidR="00583D4A" w:rsidRPr="004B3D04" w:rsidRDefault="0046080D" w:rsidP="00017BAB">
      <w:pPr>
        <w:spacing w:after="120"/>
        <w:jc w:val="both"/>
        <w:rPr>
          <w:highlight w:val="green"/>
          <w:lang w:val="nl-NL"/>
        </w:rPr>
      </w:pPr>
      <w:r w:rsidRPr="0046080D">
        <w:rPr>
          <w:lang w:val="nl-NL"/>
        </w:rPr>
        <w:t>Universiteit Gent, openbare instelling met rechtspersoonlijkheid, opgericht ingevolge het bijzonder decreet d.d. 26 juni 1991 betreffende de Universiteit Gent en het Universitair Centrum Antwerpen (B.S. 29 juni 1991</w:t>
      </w:r>
      <w:r>
        <w:rPr>
          <w:lang w:val="nl-NL"/>
        </w:rPr>
        <w:t>), zoals later gewijzigd</w:t>
      </w:r>
      <w:r w:rsidRPr="0046080D">
        <w:rPr>
          <w:lang w:val="nl-NL"/>
        </w:rPr>
        <w:t>, met bestuurszetel te 9000 Gent, Sint-</w:t>
      </w:r>
      <w:proofErr w:type="spellStart"/>
      <w:r w:rsidRPr="0046080D">
        <w:rPr>
          <w:lang w:val="nl-NL"/>
        </w:rPr>
        <w:t>Pietersnieuwstraat</w:t>
      </w:r>
      <w:proofErr w:type="spellEnd"/>
      <w:r w:rsidRPr="0046080D">
        <w:rPr>
          <w:lang w:val="nl-NL"/>
        </w:rPr>
        <w:t xml:space="preserve"> 25, met ondernemingsnummer 0248.015.142, vertegenwoordigd door </w:t>
      </w:r>
    </w:p>
    <w:p w14:paraId="69E293AC" w14:textId="77777777" w:rsidR="00583D4A" w:rsidRDefault="00583D4A" w:rsidP="00017BAB">
      <w:pPr>
        <w:spacing w:after="120"/>
        <w:jc w:val="both"/>
        <w:rPr>
          <w:lang w:val="nl-NL"/>
        </w:rPr>
      </w:pPr>
    </w:p>
    <w:p w14:paraId="34482260" w14:textId="77777777" w:rsidR="00AD51D3" w:rsidRDefault="00EA303D" w:rsidP="00017BAB">
      <w:pPr>
        <w:spacing w:after="120"/>
        <w:jc w:val="both"/>
        <w:rPr>
          <w:i/>
          <w:lang w:val="nl-NL"/>
        </w:rPr>
      </w:pPr>
      <w:r w:rsidRPr="00EA303D">
        <w:rPr>
          <w:i/>
          <w:lang w:val="nl-NL"/>
        </w:rPr>
        <w:t>Gelet op de decretale bepalingen betreffende het hoger onderwijs, gecodificeerd op 11 oktober 2013</w:t>
      </w:r>
      <w:r w:rsidR="0093138A">
        <w:rPr>
          <w:i/>
          <w:lang w:val="nl-NL"/>
        </w:rPr>
        <w:t xml:space="preserve"> (art. V. 223)</w:t>
      </w:r>
      <w:r w:rsidRPr="00EA303D">
        <w:rPr>
          <w:i/>
          <w:lang w:val="nl-NL"/>
        </w:rPr>
        <w:t>.</w:t>
      </w:r>
    </w:p>
    <w:p w14:paraId="4E5B7E23" w14:textId="77777777" w:rsidR="00017BAB" w:rsidRDefault="00017BAB" w:rsidP="00017BAB">
      <w:pPr>
        <w:spacing w:after="120"/>
        <w:jc w:val="both"/>
        <w:rPr>
          <w:b/>
          <w:lang w:val="nl-NL"/>
        </w:rPr>
      </w:pPr>
    </w:p>
    <w:p w14:paraId="2702E693" w14:textId="77777777" w:rsidR="00EA303D" w:rsidRPr="00D65DBB" w:rsidRDefault="00EA303D" w:rsidP="00017BAB">
      <w:pPr>
        <w:spacing w:after="120"/>
        <w:jc w:val="both"/>
        <w:rPr>
          <w:b/>
          <w:lang w:val="nl-NL"/>
        </w:rPr>
      </w:pPr>
      <w:r w:rsidRPr="00D65DBB">
        <w:rPr>
          <w:b/>
          <w:lang w:val="nl-NL"/>
        </w:rPr>
        <w:t>Is overeengekomen wat volgt:</w:t>
      </w:r>
    </w:p>
    <w:p w14:paraId="3554516C" w14:textId="77777777" w:rsidR="00374BFA" w:rsidRDefault="009F6B1A" w:rsidP="00374BFA">
      <w:pPr>
        <w:ind w:left="708" w:hanging="708"/>
        <w:jc w:val="both"/>
        <w:rPr>
          <w:lang w:val="nl-NL"/>
        </w:rPr>
      </w:pPr>
      <w:r>
        <w:rPr>
          <w:lang w:val="nl-NL"/>
        </w:rPr>
        <w:t xml:space="preserve">1. </w:t>
      </w:r>
      <w:r>
        <w:rPr>
          <w:lang w:val="nl-NL"/>
        </w:rPr>
        <w:tab/>
      </w:r>
      <w:r w:rsidR="003E309A" w:rsidRPr="009F6B1A">
        <w:rPr>
          <w:lang w:val="nl-NL"/>
        </w:rPr>
        <w:t>Universiteit Gent</w:t>
      </w:r>
      <w:r w:rsidR="00EA303D" w:rsidRPr="009F6B1A">
        <w:rPr>
          <w:lang w:val="nl-NL"/>
        </w:rPr>
        <w:t xml:space="preserve"> belast haar personeelslid, </w:t>
      </w:r>
      <w:r w:rsidR="00E36D84" w:rsidRPr="009F6B1A">
        <w:rPr>
          <w:highlight w:val="yellow"/>
          <w:lang w:val="nl-NL"/>
        </w:rPr>
        <w:t>{</w:t>
      </w:r>
      <w:r w:rsidR="003E309A" w:rsidRPr="009F6B1A">
        <w:rPr>
          <w:highlight w:val="yellow"/>
          <w:lang w:val="nl-NL"/>
        </w:rPr>
        <w:t>de heer</w:t>
      </w:r>
      <w:r w:rsidR="00573E9A" w:rsidRPr="009F6B1A">
        <w:rPr>
          <w:highlight w:val="yellow"/>
          <w:lang w:val="nl-NL"/>
        </w:rPr>
        <w:t>/mevrouw</w:t>
      </w:r>
      <w:r w:rsidR="00E36D84" w:rsidRPr="009F6B1A">
        <w:rPr>
          <w:highlight w:val="yellow"/>
          <w:lang w:val="nl-NL"/>
        </w:rPr>
        <w:t>}</w:t>
      </w:r>
      <w:r w:rsidR="00573E9A" w:rsidRPr="009F6B1A">
        <w:rPr>
          <w:lang w:val="nl-NL"/>
        </w:rPr>
        <w:t xml:space="preserve"> </w:t>
      </w:r>
      <w:r w:rsidR="00E36D84" w:rsidRPr="009F6B1A">
        <w:rPr>
          <w:highlight w:val="yellow"/>
          <w:lang w:val="nl-NL"/>
        </w:rPr>
        <w:t>{</w:t>
      </w:r>
      <w:r w:rsidR="00573E9A" w:rsidRPr="009F6B1A">
        <w:rPr>
          <w:highlight w:val="yellow"/>
          <w:lang w:val="nl-NL"/>
        </w:rPr>
        <w:t>naam, functie, vakgroep</w:t>
      </w:r>
      <w:r w:rsidR="00E36D84" w:rsidRPr="009F6B1A">
        <w:rPr>
          <w:highlight w:val="yellow"/>
          <w:lang w:val="nl-NL"/>
        </w:rPr>
        <w:t>}</w:t>
      </w:r>
      <w:r w:rsidR="00573E9A" w:rsidRPr="009F6B1A">
        <w:rPr>
          <w:lang w:val="nl-NL"/>
        </w:rPr>
        <w:t xml:space="preserve"> met een </w:t>
      </w:r>
      <w:r w:rsidR="00E36D84" w:rsidRPr="009F6B1A">
        <w:rPr>
          <w:highlight w:val="yellow"/>
          <w:lang w:val="nl-NL"/>
        </w:rPr>
        <w:t>{</w:t>
      </w:r>
      <w:r w:rsidR="00573E9A" w:rsidRPr="009F6B1A">
        <w:rPr>
          <w:highlight w:val="yellow"/>
          <w:lang w:val="nl-NL"/>
        </w:rPr>
        <w:t>deeltijdse/voltijdse</w:t>
      </w:r>
      <w:r w:rsidR="00E36D84" w:rsidRPr="009F6B1A">
        <w:rPr>
          <w:highlight w:val="yellow"/>
          <w:lang w:val="nl-NL"/>
        </w:rPr>
        <w:t>}</w:t>
      </w:r>
      <w:r w:rsidR="00573E9A" w:rsidRPr="009F6B1A">
        <w:rPr>
          <w:highlight w:val="yellow"/>
          <w:lang w:val="nl-NL"/>
        </w:rPr>
        <w:t xml:space="preserve"> </w:t>
      </w:r>
      <w:r w:rsidR="00573E9A" w:rsidRPr="009F6B1A">
        <w:rPr>
          <w:lang w:val="nl-NL"/>
        </w:rPr>
        <w:t xml:space="preserve">opdracht met een volume van </w:t>
      </w:r>
      <w:r w:rsidR="00E36D84" w:rsidRPr="00374BFA">
        <w:rPr>
          <w:highlight w:val="yellow"/>
          <w:lang w:val="nl-NL"/>
        </w:rPr>
        <w:t>{</w:t>
      </w:r>
      <w:r w:rsidR="00573E9A" w:rsidRPr="00374BFA">
        <w:rPr>
          <w:highlight w:val="yellow"/>
          <w:lang w:val="nl-NL"/>
        </w:rPr>
        <w:t>xx</w:t>
      </w:r>
      <w:r w:rsidR="00E36D84" w:rsidRPr="00374BFA">
        <w:rPr>
          <w:highlight w:val="yellow"/>
          <w:lang w:val="nl-NL"/>
        </w:rPr>
        <w:t>}</w:t>
      </w:r>
      <w:r w:rsidR="00573E9A" w:rsidRPr="009F6B1A">
        <w:rPr>
          <w:lang w:val="nl-NL"/>
        </w:rPr>
        <w:t xml:space="preserve"> % aan de </w:t>
      </w:r>
      <w:r w:rsidR="00E36D84" w:rsidRPr="009F6B1A">
        <w:rPr>
          <w:lang w:val="nl-NL"/>
        </w:rPr>
        <w:t>Stad Gent</w:t>
      </w:r>
      <w:r w:rsidR="003E309A" w:rsidRPr="009F6B1A">
        <w:rPr>
          <w:lang w:val="nl-NL"/>
        </w:rPr>
        <w:t xml:space="preserve">. Deze opdracht zal bestaan uit </w:t>
      </w:r>
      <w:r w:rsidR="00E36D84" w:rsidRPr="009F6B1A">
        <w:rPr>
          <w:lang w:val="nl-NL"/>
        </w:rPr>
        <w:t xml:space="preserve">het vervullen van de taken van een </w:t>
      </w:r>
      <w:r w:rsidR="00374BFA">
        <w:rPr>
          <w:lang w:val="nl-NL"/>
        </w:rPr>
        <w:t>‘</w:t>
      </w:r>
      <w:r w:rsidR="00E36D84" w:rsidRPr="009F6B1A">
        <w:rPr>
          <w:lang w:val="nl-NL"/>
        </w:rPr>
        <w:t>medewerker wachtruimte</w:t>
      </w:r>
      <w:r w:rsidR="00374BFA">
        <w:rPr>
          <w:lang w:val="nl-NL"/>
        </w:rPr>
        <w:t>’</w:t>
      </w:r>
      <w:r w:rsidR="00E36D84" w:rsidRPr="009F6B1A">
        <w:rPr>
          <w:lang w:val="nl-NL"/>
        </w:rPr>
        <w:t xml:space="preserve"> of </w:t>
      </w:r>
      <w:r w:rsidR="00374BFA">
        <w:rPr>
          <w:lang w:val="nl-NL"/>
        </w:rPr>
        <w:t>‘</w:t>
      </w:r>
      <w:r w:rsidR="00E36D84" w:rsidRPr="009F6B1A">
        <w:rPr>
          <w:lang w:val="nl-NL"/>
        </w:rPr>
        <w:t>zaalmedewerker</w:t>
      </w:r>
      <w:r w:rsidR="00374BFA">
        <w:rPr>
          <w:lang w:val="nl-NL"/>
        </w:rPr>
        <w:t>’</w:t>
      </w:r>
      <w:r w:rsidR="00E36D84" w:rsidRPr="009F6B1A">
        <w:rPr>
          <w:lang w:val="nl-NL"/>
        </w:rPr>
        <w:t xml:space="preserve"> in het vaccinatiecentrum. </w:t>
      </w:r>
    </w:p>
    <w:p w14:paraId="7EC462AA" w14:textId="77777777" w:rsidR="00583D4A" w:rsidRPr="009F6B1A" w:rsidRDefault="00E36D84" w:rsidP="00374BFA">
      <w:pPr>
        <w:ind w:left="708"/>
        <w:jc w:val="both"/>
        <w:rPr>
          <w:highlight w:val="green"/>
          <w:lang w:val="nl-NL"/>
        </w:rPr>
      </w:pPr>
      <w:r w:rsidRPr="009F6B1A">
        <w:rPr>
          <w:lang w:val="nl-NL"/>
        </w:rPr>
        <w:t>Meer specifiek houden deze taken het volgende in:</w:t>
      </w:r>
    </w:p>
    <w:p w14:paraId="4F0A0A12" w14:textId="77777777" w:rsidR="00E36D84" w:rsidRPr="00E36D84" w:rsidRDefault="00E36D84" w:rsidP="00E36D84">
      <w:pPr>
        <w:ind w:left="708"/>
        <w:rPr>
          <w:bCs/>
          <w:i/>
          <w:lang w:eastAsia="nl-BE"/>
        </w:rPr>
      </w:pPr>
      <w:r w:rsidRPr="00E36D84">
        <w:rPr>
          <w:bCs/>
          <w:i/>
          <w:lang w:eastAsia="nl-BE"/>
        </w:rPr>
        <w:t xml:space="preserve">Medewerker wachtruimte </w:t>
      </w:r>
    </w:p>
    <w:p w14:paraId="4F31272F" w14:textId="77777777" w:rsidR="00E36D84" w:rsidRPr="00E36D84" w:rsidRDefault="00E36D84" w:rsidP="00374BFA">
      <w:pPr>
        <w:pStyle w:val="Lijstalinea"/>
        <w:numPr>
          <w:ilvl w:val="0"/>
          <w:numId w:val="7"/>
        </w:numPr>
        <w:spacing w:after="0" w:line="240" w:lineRule="auto"/>
        <w:jc w:val="both"/>
        <w:rPr>
          <w:rFonts w:eastAsia="Times New Roman"/>
          <w:lang w:eastAsia="nl-BE"/>
        </w:rPr>
      </w:pPr>
      <w:r w:rsidRPr="00E36D84">
        <w:rPr>
          <w:rFonts w:eastAsia="Times New Roman"/>
          <w:lang w:eastAsia="nl-BE"/>
        </w:rPr>
        <w:t>Toezicht houden in de wachtruimte(n) van 1 à 2 vaccinatielijnen en bewaakt dat de procedure(s) voor de wachtzaal correct worden toegepast</w:t>
      </w:r>
    </w:p>
    <w:p w14:paraId="2BB91D54" w14:textId="77777777" w:rsidR="00E36D84" w:rsidRDefault="00E36D84" w:rsidP="00374BFA">
      <w:pPr>
        <w:numPr>
          <w:ilvl w:val="0"/>
          <w:numId w:val="5"/>
        </w:numPr>
        <w:tabs>
          <w:tab w:val="clear" w:pos="720"/>
          <w:tab w:val="num" w:pos="1428"/>
        </w:tabs>
        <w:spacing w:after="0" w:line="240" w:lineRule="auto"/>
        <w:ind w:left="1248"/>
        <w:jc w:val="both"/>
        <w:textAlignment w:val="center"/>
        <w:rPr>
          <w:lang w:eastAsia="nl-BE"/>
        </w:rPr>
      </w:pPr>
      <w:r>
        <w:rPr>
          <w:lang w:eastAsia="nl-BE"/>
        </w:rPr>
        <w:t>Je staat in voor de observatie van eventuele nevenwerkingen. Je verwittigt de arts/verpleegkundige in geval van noodsituatie (vb. onwel worden)</w:t>
      </w:r>
    </w:p>
    <w:p w14:paraId="77A6DE87" w14:textId="77777777" w:rsidR="00E36D84" w:rsidRDefault="00E36D84" w:rsidP="00374BFA">
      <w:pPr>
        <w:numPr>
          <w:ilvl w:val="0"/>
          <w:numId w:val="5"/>
        </w:numPr>
        <w:tabs>
          <w:tab w:val="clear" w:pos="720"/>
          <w:tab w:val="num" w:pos="1428"/>
        </w:tabs>
        <w:spacing w:after="0" w:line="240" w:lineRule="auto"/>
        <w:ind w:left="1248"/>
        <w:jc w:val="both"/>
        <w:textAlignment w:val="center"/>
        <w:rPr>
          <w:lang w:eastAsia="nl-BE"/>
        </w:rPr>
      </w:pPr>
      <w:r>
        <w:rPr>
          <w:lang w:eastAsia="nl-BE"/>
        </w:rPr>
        <w:t xml:space="preserve">Je reinigt de stoelen van de personen die de wachtruimte verlaten. </w:t>
      </w:r>
    </w:p>
    <w:p w14:paraId="57B3D807" w14:textId="77777777" w:rsidR="00E36D84" w:rsidRDefault="00E36D84" w:rsidP="00374BFA">
      <w:pPr>
        <w:numPr>
          <w:ilvl w:val="0"/>
          <w:numId w:val="5"/>
        </w:numPr>
        <w:tabs>
          <w:tab w:val="clear" w:pos="720"/>
          <w:tab w:val="num" w:pos="1428"/>
        </w:tabs>
        <w:spacing w:after="0" w:line="240" w:lineRule="auto"/>
        <w:ind w:left="1248"/>
        <w:jc w:val="both"/>
        <w:textAlignment w:val="center"/>
        <w:rPr>
          <w:lang w:eastAsia="nl-BE"/>
        </w:rPr>
      </w:pPr>
      <w:r>
        <w:rPr>
          <w:lang w:eastAsia="nl-BE"/>
        </w:rPr>
        <w:t xml:space="preserve">Ervoor zorgen dat mensen 15 min blijven zitten. </w:t>
      </w:r>
    </w:p>
    <w:p w14:paraId="29736F78" w14:textId="77777777" w:rsidR="00E36D84" w:rsidRDefault="00E36D84" w:rsidP="00374BFA">
      <w:pPr>
        <w:numPr>
          <w:ilvl w:val="0"/>
          <w:numId w:val="5"/>
        </w:numPr>
        <w:tabs>
          <w:tab w:val="clear" w:pos="720"/>
          <w:tab w:val="num" w:pos="1428"/>
        </w:tabs>
        <w:spacing w:after="0" w:line="240" w:lineRule="auto"/>
        <w:ind w:left="1248"/>
        <w:jc w:val="both"/>
        <w:textAlignment w:val="center"/>
        <w:rPr>
          <w:lang w:eastAsia="nl-BE"/>
        </w:rPr>
      </w:pPr>
      <w:r>
        <w:rPr>
          <w:lang w:eastAsia="nl-BE"/>
        </w:rPr>
        <w:t>Mensen vragen naar huis te gaan indien ze daar langer dan 15 min zitten</w:t>
      </w:r>
    </w:p>
    <w:p w14:paraId="4C8809C9" w14:textId="77777777" w:rsidR="00E36D84" w:rsidRDefault="00E36D84" w:rsidP="00374BFA">
      <w:pPr>
        <w:numPr>
          <w:ilvl w:val="0"/>
          <w:numId w:val="5"/>
        </w:numPr>
        <w:tabs>
          <w:tab w:val="clear" w:pos="720"/>
          <w:tab w:val="num" w:pos="1428"/>
        </w:tabs>
        <w:spacing w:after="0" w:line="240" w:lineRule="auto"/>
        <w:ind w:left="1248"/>
        <w:jc w:val="both"/>
        <w:textAlignment w:val="center"/>
        <w:rPr>
          <w:lang w:eastAsia="nl-BE"/>
        </w:rPr>
      </w:pPr>
      <w:r>
        <w:rPr>
          <w:lang w:eastAsia="nl-BE"/>
        </w:rPr>
        <w:t>Opmerkzaam zijn en de burger consequent aanspreken op eventueel afwijkend gedrag</w:t>
      </w:r>
    </w:p>
    <w:p w14:paraId="19EC50E5" w14:textId="77777777" w:rsidR="00E36D84" w:rsidRDefault="00E36D84" w:rsidP="00374BFA">
      <w:pPr>
        <w:numPr>
          <w:ilvl w:val="0"/>
          <w:numId w:val="5"/>
        </w:numPr>
        <w:tabs>
          <w:tab w:val="clear" w:pos="720"/>
          <w:tab w:val="num" w:pos="1428"/>
        </w:tabs>
        <w:spacing w:after="0" w:line="240" w:lineRule="auto"/>
        <w:ind w:left="1248"/>
        <w:jc w:val="both"/>
        <w:textAlignment w:val="center"/>
        <w:rPr>
          <w:lang w:eastAsia="nl-BE"/>
        </w:rPr>
      </w:pPr>
      <w:r>
        <w:rPr>
          <w:lang w:eastAsia="nl-BE"/>
        </w:rPr>
        <w:t>Je kan hulp bieden in de vaccinatie-cockpit wanneer bijvoorbeeld het aan- en uitkleden moeilijk verloopt</w:t>
      </w:r>
    </w:p>
    <w:p w14:paraId="19E811BF" w14:textId="77777777" w:rsidR="00E36D84" w:rsidRDefault="00E36D84" w:rsidP="00374BFA">
      <w:pPr>
        <w:numPr>
          <w:ilvl w:val="0"/>
          <w:numId w:val="5"/>
        </w:numPr>
        <w:tabs>
          <w:tab w:val="clear" w:pos="720"/>
          <w:tab w:val="num" w:pos="1428"/>
        </w:tabs>
        <w:spacing w:after="0" w:line="240" w:lineRule="auto"/>
        <w:ind w:left="1248"/>
        <w:jc w:val="both"/>
        <w:textAlignment w:val="center"/>
        <w:rPr>
          <w:lang w:eastAsia="nl-BE"/>
        </w:rPr>
      </w:pPr>
      <w:r>
        <w:rPr>
          <w:lang w:eastAsia="nl-BE"/>
        </w:rPr>
        <w:t>Je reinigt de stoelen tussen elke bezoeker</w:t>
      </w:r>
    </w:p>
    <w:p w14:paraId="76FD9AD5" w14:textId="77777777" w:rsidR="00E36D84" w:rsidRDefault="00E36D84" w:rsidP="00374BFA">
      <w:pPr>
        <w:numPr>
          <w:ilvl w:val="0"/>
          <w:numId w:val="5"/>
        </w:numPr>
        <w:tabs>
          <w:tab w:val="clear" w:pos="720"/>
          <w:tab w:val="num" w:pos="1428"/>
        </w:tabs>
        <w:spacing w:after="0" w:line="240" w:lineRule="auto"/>
        <w:ind w:left="1248"/>
        <w:jc w:val="both"/>
        <w:textAlignment w:val="center"/>
        <w:rPr>
          <w:lang w:eastAsia="nl-BE"/>
        </w:rPr>
      </w:pPr>
      <w:r>
        <w:rPr>
          <w:lang w:eastAsia="nl-BE"/>
        </w:rPr>
        <w:t xml:space="preserve">Je neemt ook een vlinderfunctie op en springt in bij het onthaal en/of de balie indien nodig. </w:t>
      </w:r>
    </w:p>
    <w:p w14:paraId="7A29E465" w14:textId="77777777" w:rsidR="00E36D84" w:rsidRDefault="00E36D84" w:rsidP="00E36D84">
      <w:pPr>
        <w:pStyle w:val="Lijstalinea"/>
        <w:spacing w:after="120"/>
        <w:jc w:val="both"/>
        <w:rPr>
          <w:highlight w:val="green"/>
        </w:rPr>
      </w:pPr>
    </w:p>
    <w:p w14:paraId="342C032F" w14:textId="77777777" w:rsidR="00374BFA" w:rsidRDefault="00374BFA" w:rsidP="00E36D84">
      <w:pPr>
        <w:pStyle w:val="Lijstalinea"/>
        <w:spacing w:after="120"/>
        <w:jc w:val="both"/>
        <w:rPr>
          <w:highlight w:val="green"/>
        </w:rPr>
      </w:pPr>
    </w:p>
    <w:p w14:paraId="1782EBBB" w14:textId="77777777" w:rsidR="00E36D84" w:rsidRPr="00E36D84" w:rsidRDefault="00E36D84" w:rsidP="00E36D84">
      <w:pPr>
        <w:ind w:left="708"/>
        <w:rPr>
          <w:bCs/>
          <w:i/>
          <w:lang w:eastAsia="nl-BE"/>
        </w:rPr>
      </w:pPr>
      <w:r w:rsidRPr="00E36D84">
        <w:rPr>
          <w:bCs/>
          <w:i/>
          <w:lang w:eastAsia="nl-BE"/>
        </w:rPr>
        <w:t xml:space="preserve">Zaalmedewerker </w:t>
      </w:r>
    </w:p>
    <w:p w14:paraId="149A2D9E" w14:textId="77777777" w:rsidR="00E36D84" w:rsidRDefault="00E36D84" w:rsidP="00374BFA">
      <w:pPr>
        <w:pStyle w:val="Lijstalinea"/>
        <w:numPr>
          <w:ilvl w:val="0"/>
          <w:numId w:val="8"/>
        </w:numPr>
        <w:spacing w:after="0" w:line="240" w:lineRule="auto"/>
        <w:ind w:left="1248"/>
        <w:contextualSpacing w:val="0"/>
        <w:jc w:val="both"/>
        <w:rPr>
          <w:rFonts w:eastAsia="Times New Roman"/>
          <w:lang w:eastAsia="nl-BE"/>
        </w:rPr>
      </w:pPr>
      <w:r>
        <w:rPr>
          <w:rFonts w:eastAsia="Times New Roman"/>
          <w:lang w:eastAsia="nl-BE"/>
        </w:rPr>
        <w:t>Je loopt rond en leidt alles in goede banen</w:t>
      </w:r>
    </w:p>
    <w:p w14:paraId="79D4C137" w14:textId="77777777" w:rsidR="00E36D84" w:rsidRDefault="00E36D84" w:rsidP="00374BFA">
      <w:pPr>
        <w:numPr>
          <w:ilvl w:val="0"/>
          <w:numId w:val="9"/>
        </w:numPr>
        <w:tabs>
          <w:tab w:val="clear" w:pos="720"/>
          <w:tab w:val="num" w:pos="1428"/>
        </w:tabs>
        <w:spacing w:after="0" w:line="240" w:lineRule="auto"/>
        <w:ind w:left="1248"/>
        <w:jc w:val="both"/>
        <w:textAlignment w:val="center"/>
        <w:rPr>
          <w:lang w:eastAsia="nl-BE"/>
        </w:rPr>
      </w:pPr>
      <w:r>
        <w:rPr>
          <w:lang w:eastAsia="nl-BE"/>
        </w:rPr>
        <w:t>Je geeft de nodige informatie aan de burger</w:t>
      </w:r>
    </w:p>
    <w:p w14:paraId="72054B5F" w14:textId="77777777" w:rsidR="00E36D84" w:rsidRDefault="00E36D84" w:rsidP="00374BFA">
      <w:pPr>
        <w:numPr>
          <w:ilvl w:val="0"/>
          <w:numId w:val="9"/>
        </w:numPr>
        <w:tabs>
          <w:tab w:val="clear" w:pos="720"/>
          <w:tab w:val="num" w:pos="1428"/>
        </w:tabs>
        <w:spacing w:after="0" w:line="240" w:lineRule="auto"/>
        <w:ind w:left="1248"/>
        <w:jc w:val="both"/>
        <w:textAlignment w:val="center"/>
        <w:rPr>
          <w:lang w:eastAsia="nl-BE"/>
        </w:rPr>
      </w:pPr>
      <w:r>
        <w:rPr>
          <w:lang w:eastAsia="nl-BE"/>
        </w:rPr>
        <w:t xml:space="preserve">Je zorgt voor orde en veiligheid </w:t>
      </w:r>
    </w:p>
    <w:p w14:paraId="50296708" w14:textId="77777777" w:rsidR="00E36D84" w:rsidRDefault="00E36D84" w:rsidP="00374BFA">
      <w:pPr>
        <w:numPr>
          <w:ilvl w:val="1"/>
          <w:numId w:val="9"/>
        </w:numPr>
        <w:tabs>
          <w:tab w:val="clear" w:pos="1440"/>
          <w:tab w:val="num" w:pos="2148"/>
        </w:tabs>
        <w:spacing w:after="0" w:line="240" w:lineRule="auto"/>
        <w:ind w:left="1788"/>
        <w:jc w:val="both"/>
        <w:textAlignment w:val="center"/>
        <w:rPr>
          <w:lang w:eastAsia="nl-BE"/>
        </w:rPr>
      </w:pPr>
      <w:r>
        <w:rPr>
          <w:lang w:eastAsia="nl-BE"/>
        </w:rPr>
        <w:lastRenderedPageBreak/>
        <w:t xml:space="preserve">Je wijst mensen de weg </w:t>
      </w:r>
    </w:p>
    <w:p w14:paraId="5F6290EB" w14:textId="77777777" w:rsidR="00E36D84" w:rsidRDefault="00E36D84" w:rsidP="00374BFA">
      <w:pPr>
        <w:numPr>
          <w:ilvl w:val="1"/>
          <w:numId w:val="9"/>
        </w:numPr>
        <w:tabs>
          <w:tab w:val="clear" w:pos="1440"/>
          <w:tab w:val="num" w:pos="2148"/>
        </w:tabs>
        <w:spacing w:after="0" w:line="240" w:lineRule="auto"/>
        <w:ind w:left="1788"/>
        <w:jc w:val="both"/>
        <w:textAlignment w:val="center"/>
        <w:rPr>
          <w:lang w:eastAsia="nl-BE"/>
        </w:rPr>
      </w:pPr>
      <w:r>
        <w:rPr>
          <w:lang w:eastAsia="nl-BE"/>
        </w:rPr>
        <w:t>Je zorgt voor een vlotte doorstroom tussen ingangen en uitgang</w:t>
      </w:r>
    </w:p>
    <w:p w14:paraId="635E809A" w14:textId="77777777" w:rsidR="00E36D84" w:rsidRDefault="00E36D84" w:rsidP="00374BFA">
      <w:pPr>
        <w:numPr>
          <w:ilvl w:val="1"/>
          <w:numId w:val="9"/>
        </w:numPr>
        <w:tabs>
          <w:tab w:val="clear" w:pos="1440"/>
          <w:tab w:val="num" w:pos="2148"/>
        </w:tabs>
        <w:spacing w:after="0" w:line="240" w:lineRule="auto"/>
        <w:ind w:left="1788"/>
        <w:jc w:val="both"/>
        <w:textAlignment w:val="center"/>
        <w:rPr>
          <w:lang w:eastAsia="nl-BE"/>
        </w:rPr>
      </w:pPr>
      <w:r>
        <w:rPr>
          <w:lang w:eastAsia="nl-BE"/>
        </w:rPr>
        <w:t xml:space="preserve">Je grijpt consequent in als burgers ongewenst gedrag vertonen of de procedures/regels niet naleven </w:t>
      </w:r>
    </w:p>
    <w:p w14:paraId="3B78901A" w14:textId="77777777" w:rsidR="00E36D84" w:rsidRDefault="00E36D84" w:rsidP="00374BFA">
      <w:pPr>
        <w:numPr>
          <w:ilvl w:val="0"/>
          <w:numId w:val="9"/>
        </w:numPr>
        <w:tabs>
          <w:tab w:val="clear" w:pos="720"/>
          <w:tab w:val="num" w:pos="1428"/>
        </w:tabs>
        <w:spacing w:after="0" w:line="240" w:lineRule="auto"/>
        <w:ind w:left="1248"/>
        <w:jc w:val="both"/>
        <w:textAlignment w:val="center"/>
        <w:rPr>
          <w:lang w:eastAsia="nl-BE"/>
        </w:rPr>
      </w:pPr>
      <w:r>
        <w:rPr>
          <w:lang w:eastAsia="nl-BE"/>
        </w:rPr>
        <w:t xml:space="preserve">Je signaleert problemen (vb. iemand die onwel wordt) </w:t>
      </w:r>
    </w:p>
    <w:p w14:paraId="1B3D0E76" w14:textId="77777777" w:rsidR="003E309A" w:rsidRDefault="003E309A" w:rsidP="00017BAB">
      <w:pPr>
        <w:pStyle w:val="Lijstalinea"/>
        <w:spacing w:after="120"/>
        <w:jc w:val="both"/>
        <w:rPr>
          <w:lang w:val="nl-NL"/>
        </w:rPr>
      </w:pPr>
    </w:p>
    <w:p w14:paraId="1060969E" w14:textId="77777777" w:rsidR="00374BFA" w:rsidRPr="003E309A" w:rsidRDefault="00374BFA" w:rsidP="00374BFA">
      <w:pPr>
        <w:pStyle w:val="Lijstalinea"/>
        <w:spacing w:after="120"/>
        <w:ind w:left="708" w:hanging="708"/>
        <w:jc w:val="both"/>
        <w:rPr>
          <w:lang w:val="nl-NL"/>
        </w:rPr>
      </w:pPr>
      <w:r>
        <w:rPr>
          <w:rFonts w:eastAsia="Times New Roman" w:cstheme="minorHAnsi"/>
          <w:lang w:val="nl" w:eastAsia="nl-NL"/>
        </w:rPr>
        <w:t xml:space="preserve">2. </w:t>
      </w:r>
      <w:r>
        <w:rPr>
          <w:rFonts w:eastAsia="Times New Roman" w:cstheme="minorHAnsi"/>
          <w:lang w:val="nl" w:eastAsia="nl-NL"/>
        </w:rPr>
        <w:tab/>
      </w:r>
      <w:r w:rsidRPr="008168F2">
        <w:rPr>
          <w:rFonts w:eastAsia="Times New Roman" w:cstheme="minorHAnsi"/>
          <w:lang w:val="nl" w:eastAsia="nl-NL"/>
        </w:rPr>
        <w:t xml:space="preserve">De plaats van tewerkstelling is: </w:t>
      </w:r>
      <w:r>
        <w:rPr>
          <w:rFonts w:eastAsia="Times New Roman" w:cstheme="minorHAnsi"/>
          <w:highlight w:val="yellow"/>
          <w:lang w:val="nl" w:eastAsia="nl-NL"/>
        </w:rPr>
        <w:t>Flanders Expo, Maaltekouter 1, 9051 Gent</w:t>
      </w:r>
      <w:r w:rsidRPr="008168F2">
        <w:rPr>
          <w:rFonts w:eastAsia="Times New Roman" w:cstheme="minorHAnsi"/>
          <w:lang w:val="nl" w:eastAsia="nl-NL"/>
        </w:rPr>
        <w:t>. Het personeelslid</w:t>
      </w:r>
      <w:r>
        <w:rPr>
          <w:rFonts w:eastAsia="Times New Roman" w:cstheme="minorHAnsi"/>
          <w:lang w:val="nl" w:eastAsia="nl-NL"/>
        </w:rPr>
        <w:t xml:space="preserve"> van de universiteit Gent </w:t>
      </w:r>
      <w:r w:rsidRPr="008168F2">
        <w:rPr>
          <w:rFonts w:eastAsia="Times New Roman" w:cstheme="minorHAnsi"/>
          <w:lang w:val="nl" w:eastAsia="nl-NL"/>
        </w:rPr>
        <w:t xml:space="preserve">wordt aldaar tewerkgesteld onder volgend uurrooster: </w:t>
      </w:r>
      <w:r w:rsidRPr="008168F2">
        <w:rPr>
          <w:rFonts w:eastAsia="Times New Roman" w:cstheme="minorHAnsi"/>
          <w:highlight w:val="yellow"/>
          <w:lang w:val="nl" w:eastAsia="nl-NL"/>
        </w:rPr>
        <w:t>**************</w:t>
      </w:r>
    </w:p>
    <w:p w14:paraId="647EE564" w14:textId="77777777" w:rsidR="00EA303D" w:rsidRPr="009F6B1A" w:rsidRDefault="00374BFA" w:rsidP="009F6B1A">
      <w:pPr>
        <w:spacing w:after="120"/>
        <w:ind w:left="708" w:hanging="708"/>
        <w:jc w:val="both"/>
        <w:rPr>
          <w:lang w:val="nl-NL"/>
        </w:rPr>
      </w:pPr>
      <w:r>
        <w:rPr>
          <w:lang w:val="nl-NL"/>
        </w:rPr>
        <w:t>3</w:t>
      </w:r>
      <w:r w:rsidR="009F6B1A">
        <w:rPr>
          <w:lang w:val="nl-NL"/>
        </w:rPr>
        <w:t xml:space="preserve">. </w:t>
      </w:r>
      <w:r w:rsidR="009F6B1A">
        <w:rPr>
          <w:lang w:val="nl-NL"/>
        </w:rPr>
        <w:tab/>
      </w:r>
      <w:r w:rsidR="00EA303D" w:rsidRPr="009F6B1A">
        <w:rPr>
          <w:lang w:val="nl-NL"/>
        </w:rPr>
        <w:t>De overeenkomst wordt gesloten met instemming van</w:t>
      </w:r>
      <w:r w:rsidR="003E309A" w:rsidRPr="009F6B1A">
        <w:rPr>
          <w:lang w:val="nl-NL"/>
        </w:rPr>
        <w:t xml:space="preserve"> </w:t>
      </w:r>
      <w:r w:rsidR="00E36D84" w:rsidRPr="009F6B1A">
        <w:rPr>
          <w:highlight w:val="yellow"/>
          <w:lang w:val="nl-NL"/>
        </w:rPr>
        <w:t>{</w:t>
      </w:r>
      <w:r w:rsidR="003E309A" w:rsidRPr="009F6B1A">
        <w:rPr>
          <w:highlight w:val="yellow"/>
          <w:lang w:val="nl-NL"/>
        </w:rPr>
        <w:t>de heer</w:t>
      </w:r>
      <w:r w:rsidR="00955B6F" w:rsidRPr="009F6B1A">
        <w:rPr>
          <w:highlight w:val="yellow"/>
          <w:lang w:val="nl-NL"/>
        </w:rPr>
        <w:t>/mevrouw</w:t>
      </w:r>
      <w:r w:rsidR="00E36D84" w:rsidRPr="009F6B1A">
        <w:rPr>
          <w:highlight w:val="yellow"/>
          <w:lang w:val="nl-NL"/>
        </w:rPr>
        <w:t>}</w:t>
      </w:r>
      <w:r w:rsidR="003E309A" w:rsidRPr="009F6B1A">
        <w:rPr>
          <w:highlight w:val="yellow"/>
          <w:lang w:val="nl-NL"/>
        </w:rPr>
        <w:t xml:space="preserve"> </w:t>
      </w:r>
      <w:r w:rsidR="009F6B1A" w:rsidRPr="009F6B1A">
        <w:rPr>
          <w:highlight w:val="yellow"/>
          <w:lang w:val="nl-NL"/>
        </w:rPr>
        <w:t>{</w:t>
      </w:r>
      <w:r w:rsidR="00C701CA" w:rsidRPr="009F6B1A">
        <w:rPr>
          <w:highlight w:val="yellow"/>
          <w:lang w:val="nl-NL"/>
        </w:rPr>
        <w:t>XXXX</w:t>
      </w:r>
      <w:r w:rsidR="009F6B1A" w:rsidRPr="009F6B1A">
        <w:rPr>
          <w:highlight w:val="yellow"/>
          <w:lang w:val="nl-NL"/>
        </w:rPr>
        <w:t>}</w:t>
      </w:r>
      <w:r w:rsidR="00082E16" w:rsidRPr="009F6B1A">
        <w:rPr>
          <w:lang w:val="nl-NL"/>
        </w:rPr>
        <w:t xml:space="preserve"> </w:t>
      </w:r>
      <w:r w:rsidR="00EA303D" w:rsidRPr="009F6B1A">
        <w:rPr>
          <w:lang w:val="nl-NL"/>
        </w:rPr>
        <w:t>conform artikel V. 223 van de Codex (</w:t>
      </w:r>
      <w:r w:rsidR="0046080D" w:rsidRPr="009F6B1A">
        <w:rPr>
          <w:lang w:val="nl-NL"/>
        </w:rPr>
        <w:t>o</w:t>
      </w:r>
      <w:r w:rsidR="00EA303D" w:rsidRPr="009F6B1A">
        <w:rPr>
          <w:lang w:val="nl-NL"/>
        </w:rPr>
        <w:t>ud artikel 95, §2 en §3, eerste zin Decreet van 4 april 2003 betreffende de herstructurering van het hoger onderwijs in Vlaanderen</w:t>
      </w:r>
      <w:r w:rsidR="00EA303D" w:rsidRPr="009F6B1A">
        <w:rPr>
          <w:highlight w:val="yellow"/>
          <w:lang w:val="nl-NL"/>
        </w:rPr>
        <w:t xml:space="preserve">). </w:t>
      </w:r>
      <w:r w:rsidR="009F6B1A" w:rsidRPr="009F6B1A">
        <w:rPr>
          <w:highlight w:val="yellow"/>
          <w:lang w:val="nl-NL"/>
        </w:rPr>
        <w:t>{</w:t>
      </w:r>
      <w:r w:rsidR="00082E16" w:rsidRPr="009F6B1A">
        <w:rPr>
          <w:highlight w:val="yellow"/>
          <w:lang w:val="nl-NL"/>
        </w:rPr>
        <w:t>De heer</w:t>
      </w:r>
      <w:r w:rsidR="00955B6F" w:rsidRPr="009F6B1A">
        <w:rPr>
          <w:highlight w:val="yellow"/>
          <w:lang w:val="nl-NL"/>
        </w:rPr>
        <w:t>/mevrouw</w:t>
      </w:r>
      <w:r w:rsidR="009F6B1A" w:rsidRPr="009F6B1A">
        <w:rPr>
          <w:highlight w:val="yellow"/>
          <w:lang w:val="nl-NL"/>
        </w:rPr>
        <w:t>}</w:t>
      </w:r>
      <w:r w:rsidR="00082E16" w:rsidRPr="009F6B1A">
        <w:rPr>
          <w:highlight w:val="yellow"/>
          <w:lang w:val="nl-NL"/>
        </w:rPr>
        <w:t xml:space="preserve"> </w:t>
      </w:r>
      <w:r w:rsidR="009F6B1A" w:rsidRPr="009F6B1A">
        <w:rPr>
          <w:highlight w:val="yellow"/>
          <w:lang w:val="nl-NL"/>
        </w:rPr>
        <w:t>{</w:t>
      </w:r>
      <w:r w:rsidR="00C701CA" w:rsidRPr="009F6B1A">
        <w:rPr>
          <w:highlight w:val="yellow"/>
          <w:lang w:val="nl-NL"/>
        </w:rPr>
        <w:t>XXXX</w:t>
      </w:r>
      <w:r w:rsidR="009F6B1A" w:rsidRPr="009F6B1A">
        <w:rPr>
          <w:highlight w:val="yellow"/>
          <w:lang w:val="nl-NL"/>
        </w:rPr>
        <w:t>}</w:t>
      </w:r>
      <w:r w:rsidR="00C701CA" w:rsidRPr="009F6B1A">
        <w:rPr>
          <w:lang w:val="nl-NL"/>
        </w:rPr>
        <w:t xml:space="preserve"> </w:t>
      </w:r>
      <w:r w:rsidR="00EA303D" w:rsidRPr="009F6B1A">
        <w:rPr>
          <w:lang w:val="nl-NL"/>
        </w:rPr>
        <w:t xml:space="preserve">blijft gedurende de opdracht aan </w:t>
      </w:r>
      <w:r w:rsidR="00BE3E43" w:rsidRPr="009F6B1A">
        <w:rPr>
          <w:lang w:val="nl-NL"/>
        </w:rPr>
        <w:t xml:space="preserve">Stad Gent </w:t>
      </w:r>
      <w:r w:rsidR="00EA303D" w:rsidRPr="009F6B1A">
        <w:rPr>
          <w:lang w:val="nl-NL"/>
        </w:rPr>
        <w:t xml:space="preserve">juridisch en administratief voor </w:t>
      </w:r>
      <w:r w:rsidR="00082E16" w:rsidRPr="009F6B1A">
        <w:rPr>
          <w:lang w:val="nl-NL"/>
        </w:rPr>
        <w:t>zijn</w:t>
      </w:r>
      <w:r w:rsidR="00EA303D" w:rsidRPr="009F6B1A">
        <w:rPr>
          <w:lang w:val="nl-NL"/>
        </w:rPr>
        <w:t xml:space="preserve"> volledige opdracht behoren tot de</w:t>
      </w:r>
      <w:r w:rsidR="008B6214" w:rsidRPr="009F6B1A">
        <w:rPr>
          <w:lang w:val="nl-NL"/>
        </w:rPr>
        <w:t xml:space="preserve"> </w:t>
      </w:r>
      <w:r w:rsidR="00082E16" w:rsidRPr="009F6B1A">
        <w:rPr>
          <w:lang w:val="nl-NL"/>
        </w:rPr>
        <w:t>Universiteit Gent</w:t>
      </w:r>
      <w:r w:rsidR="00EA303D" w:rsidRPr="009F6B1A">
        <w:rPr>
          <w:lang w:val="nl-NL"/>
        </w:rPr>
        <w:t>.</w:t>
      </w:r>
    </w:p>
    <w:p w14:paraId="73331DCB" w14:textId="77777777" w:rsidR="00583D4A" w:rsidRDefault="00583D4A" w:rsidP="00017BAB">
      <w:pPr>
        <w:pStyle w:val="Lijstalinea"/>
        <w:spacing w:after="120"/>
        <w:jc w:val="both"/>
        <w:rPr>
          <w:lang w:val="nl-NL"/>
        </w:rPr>
      </w:pPr>
    </w:p>
    <w:p w14:paraId="0B0AE73D" w14:textId="77777777" w:rsidR="00583D4A" w:rsidRPr="009F6B1A" w:rsidRDefault="00374BFA" w:rsidP="009F6B1A">
      <w:pPr>
        <w:spacing w:after="120"/>
        <w:jc w:val="both"/>
        <w:rPr>
          <w:highlight w:val="yellow"/>
          <w:lang w:val="nl-NL"/>
        </w:rPr>
      </w:pPr>
      <w:r>
        <w:rPr>
          <w:lang w:val="nl-NL"/>
        </w:rPr>
        <w:t>4</w:t>
      </w:r>
      <w:r w:rsidR="009F6B1A">
        <w:rPr>
          <w:lang w:val="nl-NL"/>
        </w:rPr>
        <w:t xml:space="preserve">. </w:t>
      </w:r>
      <w:r w:rsidR="009F6B1A">
        <w:rPr>
          <w:lang w:val="nl-NL"/>
        </w:rPr>
        <w:tab/>
      </w:r>
      <w:r w:rsidR="00EA303D" w:rsidRPr="009F6B1A">
        <w:rPr>
          <w:lang w:val="nl-NL"/>
        </w:rPr>
        <w:t>De overeenkomst wordt afgesloten voor de periode van</w:t>
      </w:r>
      <w:r w:rsidR="00082E16" w:rsidRPr="009F6B1A">
        <w:rPr>
          <w:lang w:val="nl-NL"/>
        </w:rPr>
        <w:t xml:space="preserve"> </w:t>
      </w:r>
      <w:r w:rsidR="009F6B1A" w:rsidRPr="009F6B1A">
        <w:rPr>
          <w:highlight w:val="yellow"/>
          <w:lang w:val="nl-NL"/>
        </w:rPr>
        <w:t>{</w:t>
      </w:r>
      <w:r w:rsidR="008E161E" w:rsidRPr="009F6B1A">
        <w:rPr>
          <w:highlight w:val="yellow"/>
          <w:lang w:val="nl-NL"/>
        </w:rPr>
        <w:t>xx/xx/</w:t>
      </w:r>
      <w:proofErr w:type="spellStart"/>
      <w:r w:rsidR="008E161E" w:rsidRPr="009F6B1A">
        <w:rPr>
          <w:highlight w:val="yellow"/>
          <w:lang w:val="nl-NL"/>
        </w:rPr>
        <w:t>xxxx</w:t>
      </w:r>
      <w:proofErr w:type="spellEnd"/>
      <w:r w:rsidR="00EA303D" w:rsidRPr="009F6B1A">
        <w:rPr>
          <w:highlight w:val="yellow"/>
          <w:lang w:val="nl-NL"/>
        </w:rPr>
        <w:t xml:space="preserve"> tot en </w:t>
      </w:r>
      <w:r w:rsidR="008E161E" w:rsidRPr="009F6B1A">
        <w:rPr>
          <w:highlight w:val="yellow"/>
          <w:lang w:val="nl-NL"/>
        </w:rPr>
        <w:t>met xx/xx/</w:t>
      </w:r>
      <w:proofErr w:type="spellStart"/>
      <w:r w:rsidR="008E161E" w:rsidRPr="009F6B1A">
        <w:rPr>
          <w:highlight w:val="yellow"/>
          <w:lang w:val="nl-NL"/>
        </w:rPr>
        <w:t>xxxx</w:t>
      </w:r>
      <w:proofErr w:type="spellEnd"/>
      <w:r w:rsidR="009F6B1A" w:rsidRPr="009F6B1A">
        <w:rPr>
          <w:highlight w:val="yellow"/>
          <w:lang w:val="nl-NL"/>
        </w:rPr>
        <w:t>}</w:t>
      </w:r>
      <w:r w:rsidR="00EA303D" w:rsidRPr="009F6B1A">
        <w:rPr>
          <w:highlight w:val="yellow"/>
          <w:lang w:val="nl-NL"/>
        </w:rPr>
        <w:t>.</w:t>
      </w:r>
    </w:p>
    <w:p w14:paraId="3C55D79E" w14:textId="77777777" w:rsidR="00583D4A" w:rsidRPr="00583D4A" w:rsidRDefault="00583D4A" w:rsidP="00017BAB">
      <w:pPr>
        <w:pStyle w:val="Lijstalinea"/>
        <w:spacing w:after="120"/>
        <w:jc w:val="both"/>
        <w:rPr>
          <w:lang w:val="nl-NL"/>
        </w:rPr>
      </w:pPr>
    </w:p>
    <w:p w14:paraId="443D94AD" w14:textId="77777777" w:rsidR="00583D4A" w:rsidRPr="009F6B1A" w:rsidRDefault="00374BFA" w:rsidP="009F6B1A">
      <w:pPr>
        <w:spacing w:after="120"/>
        <w:ind w:left="708" w:hanging="708"/>
        <w:jc w:val="both"/>
        <w:rPr>
          <w:lang w:val="nl-NL"/>
        </w:rPr>
      </w:pPr>
      <w:r>
        <w:rPr>
          <w:lang w:val="nl-NL"/>
        </w:rPr>
        <w:t>5</w:t>
      </w:r>
      <w:r w:rsidR="009F6B1A">
        <w:rPr>
          <w:lang w:val="nl-NL"/>
        </w:rPr>
        <w:t>.</w:t>
      </w:r>
      <w:r w:rsidR="009F6B1A">
        <w:rPr>
          <w:lang w:val="nl-NL"/>
        </w:rPr>
        <w:tab/>
      </w:r>
      <w:r w:rsidR="00EA303D" w:rsidRPr="009F6B1A">
        <w:rPr>
          <w:lang w:val="nl-NL"/>
        </w:rPr>
        <w:t xml:space="preserve">De overeenkomst kan worden beëindigd op initiatief van één van de ondertekende partijen of van de betrokken </w:t>
      </w:r>
      <w:r w:rsidR="00BE3E43" w:rsidRPr="009F6B1A">
        <w:rPr>
          <w:lang w:val="nl-NL"/>
        </w:rPr>
        <w:t>medewerker</w:t>
      </w:r>
      <w:r w:rsidR="00EA303D" w:rsidRPr="009F6B1A">
        <w:rPr>
          <w:lang w:val="nl-NL"/>
        </w:rPr>
        <w:t xml:space="preserve">. Hierbij moet een opzegtermijn van </w:t>
      </w:r>
      <w:r w:rsidR="009F6B1A" w:rsidRPr="009F6B1A">
        <w:rPr>
          <w:lang w:val="nl-NL"/>
        </w:rPr>
        <w:t>7 kalenderdagen</w:t>
      </w:r>
      <w:r w:rsidR="00EA303D" w:rsidRPr="009F6B1A">
        <w:rPr>
          <w:lang w:val="nl-NL"/>
        </w:rPr>
        <w:t xml:space="preserve"> gerespecteerd worden. In onderling overleg kan een andere opzegtermijn overeengekomen worden.</w:t>
      </w:r>
    </w:p>
    <w:p w14:paraId="097D873E" w14:textId="77777777" w:rsidR="00583D4A" w:rsidRPr="00583D4A" w:rsidRDefault="00583D4A" w:rsidP="00017BAB">
      <w:pPr>
        <w:pStyle w:val="Lijstalinea"/>
        <w:spacing w:after="120"/>
        <w:jc w:val="both"/>
        <w:rPr>
          <w:lang w:val="nl-NL"/>
        </w:rPr>
      </w:pPr>
    </w:p>
    <w:p w14:paraId="2FBA198F" w14:textId="77777777" w:rsidR="00583D4A" w:rsidRPr="009F6B1A" w:rsidRDefault="00374BFA" w:rsidP="009F6B1A">
      <w:pPr>
        <w:spacing w:after="120"/>
        <w:ind w:left="708" w:hanging="708"/>
        <w:jc w:val="both"/>
        <w:rPr>
          <w:lang w:val="nl-NL"/>
        </w:rPr>
      </w:pPr>
      <w:r>
        <w:rPr>
          <w:lang w:val="nl-NL"/>
        </w:rPr>
        <w:t>6</w:t>
      </w:r>
      <w:r w:rsidR="009F6B1A">
        <w:rPr>
          <w:lang w:val="nl-NL"/>
        </w:rPr>
        <w:t xml:space="preserve">. </w:t>
      </w:r>
      <w:r w:rsidR="009F6B1A">
        <w:rPr>
          <w:lang w:val="nl-NL"/>
        </w:rPr>
        <w:tab/>
      </w:r>
      <w:r w:rsidR="00EA303D" w:rsidRPr="009F6B1A">
        <w:rPr>
          <w:lang w:val="nl-NL"/>
        </w:rPr>
        <w:t xml:space="preserve">Voor de opdracht van </w:t>
      </w:r>
      <w:r w:rsidR="009F6B1A" w:rsidRPr="009F6B1A">
        <w:rPr>
          <w:lang w:val="nl-NL"/>
        </w:rPr>
        <w:t>{</w:t>
      </w:r>
      <w:r w:rsidR="00082E16" w:rsidRPr="009F6B1A">
        <w:rPr>
          <w:highlight w:val="yellow"/>
          <w:lang w:val="nl-NL"/>
        </w:rPr>
        <w:t>de heer</w:t>
      </w:r>
      <w:r w:rsidR="00955B6F" w:rsidRPr="009F6B1A">
        <w:rPr>
          <w:highlight w:val="yellow"/>
          <w:lang w:val="nl-NL"/>
        </w:rPr>
        <w:t>/mevrouw</w:t>
      </w:r>
      <w:r w:rsidR="009F6B1A" w:rsidRPr="009F6B1A">
        <w:rPr>
          <w:highlight w:val="yellow"/>
          <w:lang w:val="nl-NL"/>
        </w:rPr>
        <w:t>}</w:t>
      </w:r>
      <w:r w:rsidR="00082E16" w:rsidRPr="009F6B1A">
        <w:rPr>
          <w:highlight w:val="yellow"/>
          <w:lang w:val="nl-NL"/>
        </w:rPr>
        <w:t xml:space="preserve"> </w:t>
      </w:r>
      <w:r w:rsidR="009F6B1A" w:rsidRPr="009F6B1A">
        <w:rPr>
          <w:highlight w:val="yellow"/>
          <w:lang w:val="nl-NL"/>
        </w:rPr>
        <w:t>{</w:t>
      </w:r>
      <w:r w:rsidR="00C701CA" w:rsidRPr="009F6B1A">
        <w:rPr>
          <w:highlight w:val="yellow"/>
          <w:lang w:val="nl-NL"/>
        </w:rPr>
        <w:t>XXXX</w:t>
      </w:r>
      <w:r w:rsidR="009F6B1A" w:rsidRPr="009F6B1A">
        <w:rPr>
          <w:highlight w:val="yellow"/>
          <w:lang w:val="nl-NL"/>
        </w:rPr>
        <w:t>}</w:t>
      </w:r>
      <w:r w:rsidR="00C701CA" w:rsidRPr="009F6B1A">
        <w:rPr>
          <w:lang w:val="nl-NL"/>
        </w:rPr>
        <w:t xml:space="preserve"> </w:t>
      </w:r>
      <w:r w:rsidR="00082E16" w:rsidRPr="009F6B1A">
        <w:rPr>
          <w:lang w:val="nl-NL"/>
        </w:rPr>
        <w:t xml:space="preserve">aan </w:t>
      </w:r>
      <w:r w:rsidR="00BE3E43" w:rsidRPr="009F6B1A">
        <w:rPr>
          <w:lang w:val="nl-NL"/>
        </w:rPr>
        <w:t xml:space="preserve">Stad Gent </w:t>
      </w:r>
      <w:r w:rsidR="00EA303D" w:rsidRPr="009F6B1A">
        <w:rPr>
          <w:lang w:val="nl-NL"/>
        </w:rPr>
        <w:t xml:space="preserve">betaalt </w:t>
      </w:r>
      <w:r w:rsidR="00BE3E43" w:rsidRPr="009F6B1A">
        <w:rPr>
          <w:lang w:val="nl-NL"/>
        </w:rPr>
        <w:t>Stad Gent</w:t>
      </w:r>
      <w:r w:rsidR="00082E16" w:rsidRPr="009F6B1A">
        <w:rPr>
          <w:lang w:val="nl-NL"/>
        </w:rPr>
        <w:t xml:space="preserve"> a</w:t>
      </w:r>
      <w:r w:rsidR="00EA303D" w:rsidRPr="009F6B1A">
        <w:rPr>
          <w:lang w:val="nl-NL"/>
        </w:rPr>
        <w:t xml:space="preserve">an </w:t>
      </w:r>
      <w:r w:rsidR="00082E16" w:rsidRPr="009F6B1A">
        <w:rPr>
          <w:lang w:val="nl-NL"/>
        </w:rPr>
        <w:t>Universiteit Gent</w:t>
      </w:r>
      <w:r w:rsidR="00EA303D" w:rsidRPr="009F6B1A">
        <w:rPr>
          <w:lang w:val="nl-NL"/>
        </w:rPr>
        <w:t xml:space="preserve"> </w:t>
      </w:r>
      <w:r w:rsidR="004B3D04" w:rsidRPr="009F6B1A">
        <w:rPr>
          <w:lang w:val="nl-NL"/>
        </w:rPr>
        <w:t>g</w:t>
      </w:r>
      <w:r w:rsidR="00EA303D" w:rsidRPr="009F6B1A">
        <w:rPr>
          <w:lang w:val="nl-NL"/>
        </w:rPr>
        <w:t>een vergoeding</w:t>
      </w:r>
      <w:r w:rsidR="00082E16" w:rsidRPr="009F6B1A">
        <w:rPr>
          <w:lang w:val="nl-NL"/>
        </w:rPr>
        <w:t>.</w:t>
      </w:r>
    </w:p>
    <w:p w14:paraId="11735A18" w14:textId="77777777" w:rsidR="00583D4A" w:rsidRPr="00583D4A" w:rsidRDefault="00583D4A" w:rsidP="00017BAB">
      <w:pPr>
        <w:pStyle w:val="Lijstalinea"/>
        <w:spacing w:after="120"/>
        <w:jc w:val="both"/>
        <w:rPr>
          <w:lang w:val="nl-NL"/>
        </w:rPr>
      </w:pPr>
    </w:p>
    <w:p w14:paraId="115407B7" w14:textId="77777777" w:rsidR="00AE35F1" w:rsidRDefault="00374BFA" w:rsidP="00AE35F1">
      <w:pPr>
        <w:spacing w:after="120"/>
        <w:ind w:left="708" w:hanging="708"/>
        <w:jc w:val="both"/>
        <w:rPr>
          <w:lang w:val="nl-NL"/>
        </w:rPr>
      </w:pPr>
      <w:r>
        <w:rPr>
          <w:lang w:val="nl-NL"/>
        </w:rPr>
        <w:t>7</w:t>
      </w:r>
      <w:r w:rsidR="009F6B1A">
        <w:rPr>
          <w:lang w:val="nl-NL"/>
        </w:rPr>
        <w:t>.</w:t>
      </w:r>
      <w:r w:rsidR="009F6B1A">
        <w:rPr>
          <w:lang w:val="nl-NL"/>
        </w:rPr>
        <w:tab/>
      </w:r>
      <w:r w:rsidR="00EA303D" w:rsidRPr="00036F8E">
        <w:rPr>
          <w:lang w:val="nl-NL"/>
        </w:rPr>
        <w:t xml:space="preserve">Specifieke kosten eigen aan de opdracht aan </w:t>
      </w:r>
      <w:r w:rsidR="0029024E" w:rsidRPr="00036F8E">
        <w:rPr>
          <w:lang w:val="nl-NL"/>
        </w:rPr>
        <w:t xml:space="preserve">Stad Gent </w:t>
      </w:r>
      <w:r w:rsidR="00EA303D" w:rsidRPr="00036F8E">
        <w:rPr>
          <w:lang w:val="nl-NL"/>
        </w:rPr>
        <w:t xml:space="preserve">worden gedragen door </w:t>
      </w:r>
      <w:r w:rsidR="0029024E" w:rsidRPr="00036F8E">
        <w:rPr>
          <w:lang w:val="nl-NL"/>
        </w:rPr>
        <w:t>Stad Gent</w:t>
      </w:r>
      <w:r w:rsidR="00EA303D" w:rsidRPr="00036F8E">
        <w:rPr>
          <w:lang w:val="nl-NL"/>
        </w:rPr>
        <w:t>.</w:t>
      </w:r>
      <w:r w:rsidRPr="00036F8E">
        <w:rPr>
          <w:lang w:val="nl-NL"/>
        </w:rPr>
        <w:t xml:space="preserve"> Zo zullen de kosten </w:t>
      </w:r>
      <w:r w:rsidR="00903CF9" w:rsidRPr="00036F8E">
        <w:rPr>
          <w:lang w:val="nl-NL"/>
        </w:rPr>
        <w:t xml:space="preserve">voor woon-werkverkeer (fietsvergoeding, terugbetaling abonnement openbaar vervoer en in voorkomend geval parkeerkosten) die door de </w:t>
      </w:r>
      <w:r w:rsidRPr="00036F8E">
        <w:rPr>
          <w:lang w:val="nl-NL"/>
        </w:rPr>
        <w:t xml:space="preserve"> universiteit Gent </w:t>
      </w:r>
      <w:r w:rsidR="00903CF9" w:rsidRPr="00036F8E">
        <w:rPr>
          <w:lang w:val="nl-NL"/>
        </w:rPr>
        <w:t>aan het betreffende personeelslid worden uitbetaald</w:t>
      </w:r>
      <w:r w:rsidRPr="00036F8E">
        <w:rPr>
          <w:lang w:val="nl-NL"/>
        </w:rPr>
        <w:t xml:space="preserve"> </w:t>
      </w:r>
      <w:r w:rsidR="00AE35F1" w:rsidRPr="00036F8E">
        <w:rPr>
          <w:lang w:val="nl-NL"/>
        </w:rPr>
        <w:t>vergoed worden</w:t>
      </w:r>
      <w:r w:rsidR="00903CF9" w:rsidRPr="00036F8E">
        <w:rPr>
          <w:lang w:val="nl-NL"/>
        </w:rPr>
        <w:t>.</w:t>
      </w:r>
    </w:p>
    <w:p w14:paraId="5FB8A569" w14:textId="77777777" w:rsidR="00583D4A" w:rsidRPr="009F6B1A" w:rsidRDefault="00AE35F1" w:rsidP="00AE35F1">
      <w:pPr>
        <w:spacing w:after="120"/>
        <w:ind w:left="708"/>
        <w:jc w:val="both"/>
        <w:rPr>
          <w:lang w:val="nl-NL"/>
        </w:rPr>
      </w:pPr>
      <w:r>
        <w:rPr>
          <w:lang w:val="nl-NL"/>
        </w:rPr>
        <w:t xml:space="preserve">Deze kosten zullen aan het personeelslid uitbetaald worden door de universiteit Gent die deze op haar beurt zal </w:t>
      </w:r>
      <w:r w:rsidRPr="008168F2">
        <w:rPr>
          <w:rFonts w:eastAsia="Times New Roman" w:cstheme="minorHAnsi"/>
          <w:lang w:val="nl" w:eastAsia="nl-NL"/>
        </w:rPr>
        <w:t xml:space="preserve">factureren aan de </w:t>
      </w:r>
      <w:r>
        <w:rPr>
          <w:rFonts w:eastAsia="Times New Roman" w:cstheme="minorHAnsi"/>
          <w:lang w:val="nl" w:eastAsia="nl-NL"/>
        </w:rPr>
        <w:t>Stad Gent</w:t>
      </w:r>
      <w:r w:rsidRPr="008168F2">
        <w:rPr>
          <w:rFonts w:eastAsia="Times New Roman" w:cstheme="minorHAnsi"/>
          <w:lang w:val="nl" w:eastAsia="nl-NL"/>
        </w:rPr>
        <w:t xml:space="preserve">. </w:t>
      </w:r>
      <w:r>
        <w:rPr>
          <w:rFonts w:eastAsia="Times New Roman" w:cstheme="minorHAnsi"/>
          <w:lang w:val="nl" w:eastAsia="nl-NL"/>
        </w:rPr>
        <w:t>De terugbetaling zal maandelijks gebeuren, op basis van een aangifte van schuldvordering door de Universiteit Gent aan de Stad Gent.</w:t>
      </w:r>
    </w:p>
    <w:p w14:paraId="49AE943F" w14:textId="77777777" w:rsidR="00583D4A" w:rsidRPr="00583D4A" w:rsidRDefault="00583D4A" w:rsidP="00017BAB">
      <w:pPr>
        <w:pStyle w:val="Lijstalinea"/>
        <w:spacing w:after="120"/>
        <w:jc w:val="both"/>
        <w:rPr>
          <w:lang w:val="nl-NL"/>
        </w:rPr>
      </w:pPr>
    </w:p>
    <w:p w14:paraId="497A0C54" w14:textId="77777777" w:rsidR="006674C3" w:rsidRPr="009F6B1A" w:rsidRDefault="00374BFA" w:rsidP="009F6B1A">
      <w:pPr>
        <w:spacing w:after="120"/>
        <w:ind w:left="708" w:hanging="708"/>
        <w:jc w:val="both"/>
        <w:rPr>
          <w:lang w:val="nl-NL"/>
        </w:rPr>
      </w:pPr>
      <w:r>
        <w:rPr>
          <w:lang w:val="nl-NL"/>
        </w:rPr>
        <w:t>8</w:t>
      </w:r>
      <w:r w:rsidR="009F6B1A">
        <w:rPr>
          <w:lang w:val="nl-NL"/>
        </w:rPr>
        <w:t xml:space="preserve">. </w:t>
      </w:r>
      <w:r w:rsidR="009F6B1A">
        <w:rPr>
          <w:lang w:val="nl-NL"/>
        </w:rPr>
        <w:tab/>
      </w:r>
      <w:r w:rsidR="006674C3" w:rsidRPr="009F6B1A">
        <w:rPr>
          <w:lang w:val="nl-NL"/>
        </w:rPr>
        <w:t xml:space="preserve">Partijen verbinden zich ertoe de Europese Verordening EU 2016/679 met betrekking tot de bescherming en verwerking van persoonsgegevens (AVG; ook genaamd GDPR) na te leven alsook de nationale toepasselijke wetgeving hierrond te respecteren. </w:t>
      </w:r>
      <w:r w:rsidR="006674C3" w:rsidRPr="009F6B1A">
        <w:rPr>
          <w:lang w:val="nl-NL"/>
        </w:rPr>
        <w:br/>
        <w:t xml:space="preserve">De Partijen verklaren dat er persoonsgegevens van de bij deze overeenkomst betrokken personen verwerkt kunnen worden voor administratieve doeleinden, zoals: naam, voornaam, telefoon- en gsm-nummer, werkadres en e-mail (hierna “Zakelijke Informatie”). Elke Partij mag voornoemde Zakelijke Informatie bewaren en verwerken. De Partijen verklaren dat de Zakelijke Informatie enkel voor administratieve doeleinden verwerkt zullen worden en enkel </w:t>
      </w:r>
      <w:r w:rsidR="006674C3" w:rsidRPr="009F6B1A">
        <w:rPr>
          <w:lang w:val="nl-NL"/>
        </w:rPr>
        <w:lastRenderedPageBreak/>
        <w:t xml:space="preserve">voor zover noodzakelijk in de uitvoering van deze overeenkomst. </w:t>
      </w:r>
      <w:r w:rsidR="006674C3" w:rsidRPr="009F6B1A">
        <w:rPr>
          <w:lang w:val="nl-NL"/>
        </w:rPr>
        <w:br/>
        <w:t>Bovendien verbinden Partijen zich ertoe om een verwerkingsovereenkomst overeen te komen indien er ter uitvoering van deze overeenkomst andere persoonsgegevens dan Zakelijke Informatie verwerkt dienen te worden. Deze verwerkingsovereenkomst zal worden toegevoegd als addendum aan huidige overeenkomst, teneinde de rechten en plichten van Partijen vast te leggen in dit verband. Voor wat betreft de materie die valt onder de verwerkingsovereenkomst, zullen, in geval van tegenstrijdigheid tussen deze Overeenkomst en de Verwerkingsovereenkomst, de bepalingen van de Verwerkingsovereenkomst primeren. Voor alle andere materies blijven de bepalingen van deze Overeenkomst primeren.</w:t>
      </w:r>
    </w:p>
    <w:p w14:paraId="6A37CB61" w14:textId="77777777" w:rsidR="00583D4A" w:rsidRPr="00583D4A" w:rsidRDefault="00583D4A" w:rsidP="00017BAB">
      <w:pPr>
        <w:pStyle w:val="Lijstalinea"/>
        <w:spacing w:after="120"/>
        <w:jc w:val="both"/>
        <w:rPr>
          <w:lang w:val="nl-NL"/>
        </w:rPr>
      </w:pPr>
    </w:p>
    <w:p w14:paraId="79823269" w14:textId="77777777" w:rsidR="00EA303D" w:rsidRDefault="00EA303D" w:rsidP="00017BAB">
      <w:pPr>
        <w:spacing w:after="120"/>
        <w:jc w:val="both"/>
        <w:rPr>
          <w:lang w:val="nl-NL"/>
        </w:rPr>
      </w:pPr>
      <w:r>
        <w:rPr>
          <w:lang w:val="nl-NL"/>
        </w:rPr>
        <w:t xml:space="preserve">Opgemaakt te Gent, in 3 exemplaren op </w:t>
      </w:r>
      <w:r w:rsidR="009F6B1A" w:rsidRPr="00374BFA">
        <w:rPr>
          <w:highlight w:val="yellow"/>
          <w:lang w:val="nl-NL"/>
        </w:rPr>
        <w:t>{</w:t>
      </w:r>
      <w:proofErr w:type="spellStart"/>
      <w:r w:rsidR="00696453" w:rsidRPr="00374BFA">
        <w:rPr>
          <w:highlight w:val="yellow"/>
          <w:lang w:val="nl-NL"/>
        </w:rPr>
        <w:t>xxxxxx</w:t>
      </w:r>
      <w:proofErr w:type="spellEnd"/>
      <w:r w:rsidR="009F6B1A" w:rsidRPr="00374BFA">
        <w:rPr>
          <w:highlight w:val="yellow"/>
          <w:lang w:val="nl-NL"/>
        </w:rPr>
        <w:t>}</w:t>
      </w:r>
      <w:r w:rsidR="00082E16" w:rsidRPr="00374BFA">
        <w:rPr>
          <w:highlight w:val="yellow"/>
          <w:lang w:val="nl-NL"/>
        </w:rPr>
        <w:t>,</w:t>
      </w:r>
      <w:r w:rsidR="00082E16">
        <w:rPr>
          <w:lang w:val="nl-NL"/>
        </w:rPr>
        <w:t xml:space="preserve"> waarvan elke partij verklaart er één te hebben ontvangen.</w:t>
      </w:r>
    </w:p>
    <w:p w14:paraId="12D4CEBF" w14:textId="77777777" w:rsidR="00374BFA" w:rsidRDefault="00374BFA" w:rsidP="00017BAB">
      <w:pPr>
        <w:spacing w:after="120"/>
        <w:jc w:val="both"/>
        <w:rPr>
          <w:lang w:val="nl-NL"/>
        </w:rPr>
      </w:pPr>
    </w:p>
    <w:p w14:paraId="090C3EBF" w14:textId="77777777" w:rsidR="0029024E" w:rsidRPr="00374BFA" w:rsidRDefault="0029024E" w:rsidP="00017BAB">
      <w:pPr>
        <w:tabs>
          <w:tab w:val="left" w:pos="5670"/>
        </w:tabs>
        <w:spacing w:after="120"/>
        <w:jc w:val="both"/>
        <w:rPr>
          <w:b/>
          <w:i/>
          <w:lang w:val="nl-NL"/>
        </w:rPr>
      </w:pPr>
      <w:r w:rsidRPr="00374BFA">
        <w:rPr>
          <w:b/>
          <w:i/>
          <w:lang w:val="nl-NL"/>
        </w:rPr>
        <w:t>Voor Stad Gent</w:t>
      </w:r>
      <w:r w:rsidR="00EA303D" w:rsidRPr="00374BFA">
        <w:rPr>
          <w:b/>
          <w:i/>
          <w:lang w:val="nl-NL"/>
        </w:rPr>
        <w:tab/>
      </w:r>
    </w:p>
    <w:tbl>
      <w:tblPr>
        <w:tblW w:w="0" w:type="auto"/>
        <w:tblLayout w:type="fixed"/>
        <w:tblCellMar>
          <w:left w:w="70" w:type="dxa"/>
          <w:right w:w="70" w:type="dxa"/>
        </w:tblCellMar>
        <w:tblLook w:val="0000" w:firstRow="0" w:lastRow="0" w:firstColumn="0" w:lastColumn="0" w:noHBand="0" w:noVBand="0"/>
      </w:tblPr>
      <w:tblGrid>
        <w:gridCol w:w="4536"/>
        <w:gridCol w:w="4536"/>
      </w:tblGrid>
      <w:tr w:rsidR="0029024E" w:rsidRPr="008168F2" w14:paraId="2B6A8F25" w14:textId="77777777" w:rsidTr="00111381">
        <w:trPr>
          <w:cantSplit/>
        </w:trPr>
        <w:tc>
          <w:tcPr>
            <w:tcW w:w="4536" w:type="dxa"/>
          </w:tcPr>
          <w:p w14:paraId="35CFD232" w14:textId="77777777" w:rsidR="0029024E" w:rsidRPr="008168F2" w:rsidRDefault="0029024E" w:rsidP="009F6B1A">
            <w:pPr>
              <w:spacing w:after="0" w:line="240" w:lineRule="auto"/>
              <w:rPr>
                <w:rFonts w:eastAsia="Times New Roman" w:cstheme="minorHAnsi"/>
                <w:lang w:val="nl" w:eastAsia="nl-NL"/>
              </w:rPr>
            </w:pPr>
            <w:r w:rsidRPr="008168F2">
              <w:rPr>
                <w:rFonts w:eastAsia="Times New Roman" w:cstheme="minorHAnsi"/>
                <w:lang w:val="nl" w:eastAsia="nl-NL"/>
              </w:rPr>
              <w:t>de algemeen directeur,</w:t>
            </w:r>
          </w:p>
        </w:tc>
        <w:tc>
          <w:tcPr>
            <w:tcW w:w="4536" w:type="dxa"/>
          </w:tcPr>
          <w:p w14:paraId="00BF9379" w14:textId="77777777" w:rsidR="0029024E" w:rsidRPr="008168F2" w:rsidRDefault="0029024E" w:rsidP="00111381">
            <w:pPr>
              <w:spacing w:after="0" w:line="240" w:lineRule="auto"/>
              <w:jc w:val="center"/>
              <w:rPr>
                <w:rFonts w:eastAsia="Times New Roman" w:cstheme="minorHAnsi"/>
                <w:lang w:val="nl" w:eastAsia="nl-NL"/>
              </w:rPr>
            </w:pPr>
            <w:r w:rsidRPr="008168F2">
              <w:rPr>
                <w:rFonts w:eastAsia="Times New Roman" w:cstheme="minorHAnsi"/>
                <w:lang w:val="nl" w:eastAsia="nl-NL"/>
              </w:rPr>
              <w:t xml:space="preserve">Voor de burgemeester </w:t>
            </w:r>
          </w:p>
          <w:p w14:paraId="50892B20" w14:textId="77777777" w:rsidR="0029024E" w:rsidRDefault="0029024E" w:rsidP="00111381">
            <w:pPr>
              <w:spacing w:after="0" w:line="240" w:lineRule="auto"/>
              <w:jc w:val="center"/>
              <w:rPr>
                <w:rFonts w:eastAsia="Times New Roman" w:cstheme="minorHAnsi"/>
                <w:lang w:val="nl" w:eastAsia="nl-NL"/>
              </w:rPr>
            </w:pPr>
            <w:r w:rsidRPr="008168F2">
              <w:rPr>
                <w:rFonts w:eastAsia="Times New Roman" w:cstheme="minorHAnsi"/>
                <w:lang w:val="nl" w:eastAsia="nl-NL"/>
              </w:rPr>
              <w:t>(bij delegatiebesluit van 24 januari 2019)</w:t>
            </w:r>
          </w:p>
          <w:p w14:paraId="39483DDF" w14:textId="77777777" w:rsidR="0096771E" w:rsidRDefault="0096771E" w:rsidP="00111381">
            <w:pPr>
              <w:spacing w:after="0" w:line="240" w:lineRule="auto"/>
              <w:jc w:val="center"/>
              <w:rPr>
                <w:rFonts w:eastAsia="Times New Roman" w:cstheme="minorHAnsi"/>
                <w:lang w:val="nl" w:eastAsia="nl-NL"/>
              </w:rPr>
            </w:pPr>
          </w:p>
          <w:p w14:paraId="237A71C0" w14:textId="77777777" w:rsidR="0096771E" w:rsidRPr="008168F2" w:rsidRDefault="0096771E" w:rsidP="00111381">
            <w:pPr>
              <w:spacing w:after="0" w:line="240" w:lineRule="auto"/>
              <w:jc w:val="center"/>
              <w:rPr>
                <w:rFonts w:eastAsia="Times New Roman" w:cstheme="minorHAnsi"/>
                <w:lang w:val="nl" w:eastAsia="nl-NL"/>
              </w:rPr>
            </w:pPr>
          </w:p>
        </w:tc>
      </w:tr>
      <w:tr w:rsidR="0029024E" w:rsidRPr="008168F2" w14:paraId="575156F5" w14:textId="77777777" w:rsidTr="00111381">
        <w:trPr>
          <w:cantSplit/>
        </w:trPr>
        <w:tc>
          <w:tcPr>
            <w:tcW w:w="4536" w:type="dxa"/>
          </w:tcPr>
          <w:p w14:paraId="3202415B" w14:textId="672A5AE5" w:rsidR="0029024E" w:rsidRPr="008168F2" w:rsidRDefault="0029024E" w:rsidP="009F6B1A">
            <w:pPr>
              <w:spacing w:after="0" w:line="240" w:lineRule="auto"/>
              <w:rPr>
                <w:rFonts w:eastAsia="Times New Roman" w:cstheme="minorHAnsi"/>
                <w:lang w:val="nl" w:eastAsia="nl-NL"/>
              </w:rPr>
            </w:pPr>
          </w:p>
        </w:tc>
        <w:tc>
          <w:tcPr>
            <w:tcW w:w="4536" w:type="dxa"/>
          </w:tcPr>
          <w:p w14:paraId="4A6672DD" w14:textId="39AAC3E8" w:rsidR="0029024E" w:rsidRPr="008168F2" w:rsidRDefault="0029024E" w:rsidP="00111381">
            <w:pPr>
              <w:spacing w:after="0" w:line="240" w:lineRule="auto"/>
              <w:jc w:val="center"/>
              <w:rPr>
                <w:rFonts w:eastAsia="Times New Roman" w:cstheme="minorHAnsi"/>
                <w:lang w:val="nl" w:eastAsia="nl-NL"/>
              </w:rPr>
            </w:pPr>
          </w:p>
        </w:tc>
      </w:tr>
      <w:tr w:rsidR="0029024E" w:rsidRPr="008168F2" w14:paraId="20A2F0D8" w14:textId="77777777" w:rsidTr="00111381">
        <w:trPr>
          <w:cantSplit/>
        </w:trPr>
        <w:tc>
          <w:tcPr>
            <w:tcW w:w="4536" w:type="dxa"/>
          </w:tcPr>
          <w:p w14:paraId="6681EA90" w14:textId="77777777" w:rsidR="0029024E" w:rsidRPr="008168F2" w:rsidRDefault="0029024E" w:rsidP="00111381">
            <w:pPr>
              <w:spacing w:after="0" w:line="240" w:lineRule="auto"/>
              <w:jc w:val="center"/>
              <w:rPr>
                <w:rFonts w:eastAsia="Times New Roman" w:cstheme="minorHAnsi"/>
                <w:lang w:val="nl" w:eastAsia="nl-NL"/>
              </w:rPr>
            </w:pPr>
          </w:p>
        </w:tc>
        <w:tc>
          <w:tcPr>
            <w:tcW w:w="4536" w:type="dxa"/>
          </w:tcPr>
          <w:p w14:paraId="14627804" w14:textId="77777777" w:rsidR="0029024E" w:rsidRPr="008168F2" w:rsidRDefault="0029024E" w:rsidP="00111381">
            <w:pPr>
              <w:spacing w:after="0" w:line="240" w:lineRule="auto"/>
              <w:jc w:val="center"/>
              <w:rPr>
                <w:rFonts w:eastAsia="Times New Roman" w:cstheme="minorHAnsi"/>
                <w:lang w:val="nl" w:eastAsia="nl-NL"/>
              </w:rPr>
            </w:pPr>
          </w:p>
        </w:tc>
      </w:tr>
    </w:tbl>
    <w:p w14:paraId="25FE5B92" w14:textId="77777777" w:rsidR="0029024E" w:rsidRPr="0029024E" w:rsidRDefault="0029024E" w:rsidP="00017BAB">
      <w:pPr>
        <w:tabs>
          <w:tab w:val="left" w:pos="5670"/>
        </w:tabs>
        <w:spacing w:after="120"/>
        <w:jc w:val="both"/>
        <w:rPr>
          <w:i/>
          <w:lang w:val="nl"/>
        </w:rPr>
      </w:pPr>
    </w:p>
    <w:p w14:paraId="2A0BC65C" w14:textId="77777777" w:rsidR="00A5154D" w:rsidRPr="00374BFA" w:rsidRDefault="00A5154D" w:rsidP="00017BAB">
      <w:pPr>
        <w:tabs>
          <w:tab w:val="left" w:pos="5670"/>
        </w:tabs>
        <w:spacing w:after="120"/>
        <w:jc w:val="both"/>
        <w:rPr>
          <w:b/>
          <w:i/>
          <w:lang w:val="nl-NL"/>
        </w:rPr>
      </w:pPr>
      <w:r w:rsidRPr="00374BFA">
        <w:rPr>
          <w:b/>
          <w:i/>
          <w:lang w:val="nl-NL"/>
        </w:rPr>
        <w:t>Voor Universiteit Gent</w:t>
      </w:r>
    </w:p>
    <w:p w14:paraId="20C5747E" w14:textId="77777777" w:rsidR="009D2EE1" w:rsidRDefault="009D2EE1" w:rsidP="009D2EE1">
      <w:pPr>
        <w:tabs>
          <w:tab w:val="left" w:pos="5670"/>
        </w:tabs>
        <w:spacing w:after="120" w:line="240" w:lineRule="auto"/>
        <w:jc w:val="both"/>
        <w:rPr>
          <w:i/>
          <w:lang w:val="nl-NL"/>
        </w:rPr>
      </w:pPr>
    </w:p>
    <w:p w14:paraId="5212BAAC" w14:textId="77777777" w:rsidR="009D2EE1" w:rsidRDefault="009D2EE1" w:rsidP="009D2EE1">
      <w:pPr>
        <w:tabs>
          <w:tab w:val="left" w:pos="5670"/>
        </w:tabs>
        <w:spacing w:after="120" w:line="240" w:lineRule="auto"/>
        <w:jc w:val="both"/>
        <w:rPr>
          <w:i/>
          <w:lang w:val="nl-NL"/>
        </w:rPr>
      </w:pPr>
    </w:p>
    <w:p w14:paraId="7FAECDB3" w14:textId="77777777" w:rsidR="009D2EE1" w:rsidRDefault="009D2EE1" w:rsidP="0029024E">
      <w:pPr>
        <w:spacing w:after="0"/>
        <w:rPr>
          <w:i/>
          <w:lang w:val="nl-NL"/>
        </w:rPr>
      </w:pPr>
    </w:p>
    <w:p w14:paraId="701647F5" w14:textId="77777777" w:rsidR="00EA303D" w:rsidRPr="00374BFA" w:rsidRDefault="00EA303D" w:rsidP="0029024E">
      <w:pPr>
        <w:spacing w:after="0"/>
        <w:rPr>
          <w:b/>
          <w:i/>
          <w:lang w:val="nl-NL"/>
        </w:rPr>
      </w:pPr>
      <w:r w:rsidRPr="00374BFA">
        <w:rPr>
          <w:b/>
          <w:i/>
          <w:lang w:val="nl-NL"/>
        </w:rPr>
        <w:t>Voor akkoord</w:t>
      </w:r>
    </w:p>
    <w:p w14:paraId="21D36CA1" w14:textId="77777777" w:rsidR="00EA303D" w:rsidRDefault="00EA303D" w:rsidP="00017BAB">
      <w:pPr>
        <w:spacing w:after="120"/>
        <w:jc w:val="both"/>
        <w:rPr>
          <w:i/>
          <w:lang w:val="nl-NL"/>
        </w:rPr>
      </w:pPr>
    </w:p>
    <w:p w14:paraId="46FB223F" w14:textId="77777777" w:rsidR="009F6B1A" w:rsidRDefault="009F6B1A" w:rsidP="00017BAB">
      <w:pPr>
        <w:spacing w:after="120"/>
        <w:jc w:val="both"/>
        <w:rPr>
          <w:i/>
          <w:lang w:val="nl-NL"/>
        </w:rPr>
      </w:pPr>
    </w:p>
    <w:p w14:paraId="2B5DA8D9" w14:textId="77777777" w:rsidR="009F6B1A" w:rsidRPr="00EA303D" w:rsidRDefault="009F6B1A" w:rsidP="00017BAB">
      <w:pPr>
        <w:spacing w:after="120"/>
        <w:jc w:val="both"/>
        <w:rPr>
          <w:i/>
          <w:lang w:val="nl-NL"/>
        </w:rPr>
      </w:pPr>
    </w:p>
    <w:p w14:paraId="43235E21" w14:textId="77777777" w:rsidR="00EA303D" w:rsidRPr="009F6B1A" w:rsidRDefault="009F6B1A" w:rsidP="0029024E">
      <w:pPr>
        <w:spacing w:after="120"/>
        <w:rPr>
          <w:lang w:val="nl-NL"/>
        </w:rPr>
      </w:pPr>
      <w:r w:rsidRPr="009F6B1A">
        <w:rPr>
          <w:highlight w:val="yellow"/>
          <w:lang w:val="nl-NL"/>
        </w:rPr>
        <w:t>{</w:t>
      </w:r>
      <w:r w:rsidR="00696453" w:rsidRPr="009F6B1A">
        <w:rPr>
          <w:highlight w:val="yellow"/>
          <w:lang w:val="nl-NL"/>
        </w:rPr>
        <w:t>de heer/mevrouw</w:t>
      </w:r>
      <w:r w:rsidRPr="009F6B1A">
        <w:rPr>
          <w:highlight w:val="yellow"/>
          <w:lang w:val="nl-NL"/>
        </w:rPr>
        <w:t>}</w:t>
      </w:r>
      <w:r w:rsidR="00696453" w:rsidRPr="009F6B1A">
        <w:rPr>
          <w:highlight w:val="yellow"/>
          <w:lang w:val="nl-NL"/>
        </w:rPr>
        <w:t xml:space="preserve"> </w:t>
      </w:r>
      <w:r w:rsidRPr="009F6B1A">
        <w:rPr>
          <w:highlight w:val="yellow"/>
          <w:lang w:val="nl-NL"/>
        </w:rPr>
        <w:t>{</w:t>
      </w:r>
      <w:r w:rsidR="00C701CA" w:rsidRPr="009F6B1A">
        <w:rPr>
          <w:highlight w:val="yellow"/>
          <w:lang w:val="nl-NL"/>
        </w:rPr>
        <w:t>XXXX</w:t>
      </w:r>
      <w:r w:rsidRPr="009F6B1A">
        <w:rPr>
          <w:highlight w:val="yellow"/>
          <w:lang w:val="nl-NL"/>
        </w:rPr>
        <w:t>}</w:t>
      </w:r>
    </w:p>
    <w:sectPr w:rsidR="00EA303D" w:rsidRPr="009F6B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4DAA1" w14:textId="77777777" w:rsidR="00FB70CF" w:rsidRDefault="00FB70CF" w:rsidP="000500DD">
      <w:pPr>
        <w:spacing w:after="0" w:line="240" w:lineRule="auto"/>
      </w:pPr>
      <w:r>
        <w:separator/>
      </w:r>
    </w:p>
  </w:endnote>
  <w:endnote w:type="continuationSeparator" w:id="0">
    <w:p w14:paraId="44C237B3" w14:textId="77777777" w:rsidR="00FB70CF" w:rsidRDefault="00FB70CF" w:rsidP="0005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BA380" w14:textId="77777777" w:rsidR="00FB70CF" w:rsidRDefault="00FB70CF" w:rsidP="000500DD">
      <w:pPr>
        <w:spacing w:after="0" w:line="240" w:lineRule="auto"/>
      </w:pPr>
      <w:r>
        <w:separator/>
      </w:r>
    </w:p>
  </w:footnote>
  <w:footnote w:type="continuationSeparator" w:id="0">
    <w:p w14:paraId="595D7B1A" w14:textId="77777777" w:rsidR="00FB70CF" w:rsidRDefault="00FB70CF" w:rsidP="00050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B72D3"/>
    <w:multiLevelType w:val="hybridMultilevel"/>
    <w:tmpl w:val="B010DA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9CB6ABA"/>
    <w:multiLevelType w:val="hybridMultilevel"/>
    <w:tmpl w:val="78DC176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31F2D1A"/>
    <w:multiLevelType w:val="hybridMultilevel"/>
    <w:tmpl w:val="FF6C8292"/>
    <w:lvl w:ilvl="0" w:tplc="08130001">
      <w:start w:val="1"/>
      <w:numFmt w:val="bullet"/>
      <w:lvlText w:val=""/>
      <w:lvlJc w:val="left"/>
      <w:pPr>
        <w:ind w:left="540" w:hanging="360"/>
      </w:pPr>
      <w:rPr>
        <w:rFonts w:ascii="Symbol" w:hAnsi="Symbol" w:hint="default"/>
      </w:rPr>
    </w:lvl>
    <w:lvl w:ilvl="1" w:tplc="08130003">
      <w:start w:val="1"/>
      <w:numFmt w:val="bullet"/>
      <w:lvlText w:val="o"/>
      <w:lvlJc w:val="left"/>
      <w:pPr>
        <w:ind w:left="1260" w:hanging="360"/>
      </w:pPr>
      <w:rPr>
        <w:rFonts w:ascii="Courier New" w:hAnsi="Courier New" w:cs="Courier New" w:hint="default"/>
      </w:rPr>
    </w:lvl>
    <w:lvl w:ilvl="2" w:tplc="08130005">
      <w:start w:val="1"/>
      <w:numFmt w:val="bullet"/>
      <w:lvlText w:val=""/>
      <w:lvlJc w:val="left"/>
      <w:pPr>
        <w:ind w:left="1980" w:hanging="360"/>
      </w:pPr>
      <w:rPr>
        <w:rFonts w:ascii="Wingdings" w:hAnsi="Wingdings" w:hint="default"/>
      </w:rPr>
    </w:lvl>
    <w:lvl w:ilvl="3" w:tplc="08130001">
      <w:start w:val="1"/>
      <w:numFmt w:val="bullet"/>
      <w:lvlText w:val=""/>
      <w:lvlJc w:val="left"/>
      <w:pPr>
        <w:ind w:left="2700" w:hanging="360"/>
      </w:pPr>
      <w:rPr>
        <w:rFonts w:ascii="Symbol" w:hAnsi="Symbol" w:hint="default"/>
      </w:rPr>
    </w:lvl>
    <w:lvl w:ilvl="4" w:tplc="08130003">
      <w:start w:val="1"/>
      <w:numFmt w:val="bullet"/>
      <w:lvlText w:val="o"/>
      <w:lvlJc w:val="left"/>
      <w:pPr>
        <w:ind w:left="3420" w:hanging="360"/>
      </w:pPr>
      <w:rPr>
        <w:rFonts w:ascii="Courier New" w:hAnsi="Courier New" w:cs="Courier New" w:hint="default"/>
      </w:rPr>
    </w:lvl>
    <w:lvl w:ilvl="5" w:tplc="08130005">
      <w:start w:val="1"/>
      <w:numFmt w:val="bullet"/>
      <w:lvlText w:val=""/>
      <w:lvlJc w:val="left"/>
      <w:pPr>
        <w:ind w:left="4140" w:hanging="360"/>
      </w:pPr>
      <w:rPr>
        <w:rFonts w:ascii="Wingdings" w:hAnsi="Wingdings" w:hint="default"/>
      </w:rPr>
    </w:lvl>
    <w:lvl w:ilvl="6" w:tplc="08130001">
      <w:start w:val="1"/>
      <w:numFmt w:val="bullet"/>
      <w:lvlText w:val=""/>
      <w:lvlJc w:val="left"/>
      <w:pPr>
        <w:ind w:left="4860" w:hanging="360"/>
      </w:pPr>
      <w:rPr>
        <w:rFonts w:ascii="Symbol" w:hAnsi="Symbol" w:hint="default"/>
      </w:rPr>
    </w:lvl>
    <w:lvl w:ilvl="7" w:tplc="08130003">
      <w:start w:val="1"/>
      <w:numFmt w:val="bullet"/>
      <w:lvlText w:val="o"/>
      <w:lvlJc w:val="left"/>
      <w:pPr>
        <w:ind w:left="5580" w:hanging="360"/>
      </w:pPr>
      <w:rPr>
        <w:rFonts w:ascii="Courier New" w:hAnsi="Courier New" w:cs="Courier New" w:hint="default"/>
      </w:rPr>
    </w:lvl>
    <w:lvl w:ilvl="8" w:tplc="08130005">
      <w:start w:val="1"/>
      <w:numFmt w:val="bullet"/>
      <w:lvlText w:val=""/>
      <w:lvlJc w:val="left"/>
      <w:pPr>
        <w:ind w:left="6300" w:hanging="360"/>
      </w:pPr>
      <w:rPr>
        <w:rFonts w:ascii="Wingdings" w:hAnsi="Wingdings" w:hint="default"/>
      </w:rPr>
    </w:lvl>
  </w:abstractNum>
  <w:abstractNum w:abstractNumId="3" w15:restartNumberingAfterBreak="0">
    <w:nsid w:val="17B40639"/>
    <w:multiLevelType w:val="hybridMultilevel"/>
    <w:tmpl w:val="FBA48F2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8C5725D"/>
    <w:multiLevelType w:val="hybridMultilevel"/>
    <w:tmpl w:val="4748264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233277B6"/>
    <w:multiLevelType w:val="hybridMultilevel"/>
    <w:tmpl w:val="46C0A780"/>
    <w:lvl w:ilvl="0" w:tplc="0813000F">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9F0012"/>
    <w:multiLevelType w:val="hybridMultilevel"/>
    <w:tmpl w:val="D410239C"/>
    <w:lvl w:ilvl="0" w:tplc="08130001">
      <w:start w:val="1"/>
      <w:numFmt w:val="bullet"/>
      <w:lvlText w:val=""/>
      <w:lvlJc w:val="left"/>
      <w:pPr>
        <w:ind w:left="1248" w:hanging="360"/>
      </w:pPr>
      <w:rPr>
        <w:rFonts w:ascii="Symbol" w:hAnsi="Symbol" w:hint="default"/>
      </w:rPr>
    </w:lvl>
    <w:lvl w:ilvl="1" w:tplc="08130003" w:tentative="1">
      <w:start w:val="1"/>
      <w:numFmt w:val="bullet"/>
      <w:lvlText w:val="o"/>
      <w:lvlJc w:val="left"/>
      <w:pPr>
        <w:ind w:left="1968" w:hanging="360"/>
      </w:pPr>
      <w:rPr>
        <w:rFonts w:ascii="Courier New" w:hAnsi="Courier New" w:cs="Courier New" w:hint="default"/>
      </w:rPr>
    </w:lvl>
    <w:lvl w:ilvl="2" w:tplc="08130005" w:tentative="1">
      <w:start w:val="1"/>
      <w:numFmt w:val="bullet"/>
      <w:lvlText w:val=""/>
      <w:lvlJc w:val="left"/>
      <w:pPr>
        <w:ind w:left="2688" w:hanging="360"/>
      </w:pPr>
      <w:rPr>
        <w:rFonts w:ascii="Wingdings" w:hAnsi="Wingdings" w:hint="default"/>
      </w:rPr>
    </w:lvl>
    <w:lvl w:ilvl="3" w:tplc="08130001" w:tentative="1">
      <w:start w:val="1"/>
      <w:numFmt w:val="bullet"/>
      <w:lvlText w:val=""/>
      <w:lvlJc w:val="left"/>
      <w:pPr>
        <w:ind w:left="3408" w:hanging="360"/>
      </w:pPr>
      <w:rPr>
        <w:rFonts w:ascii="Symbol" w:hAnsi="Symbol" w:hint="default"/>
      </w:rPr>
    </w:lvl>
    <w:lvl w:ilvl="4" w:tplc="08130003" w:tentative="1">
      <w:start w:val="1"/>
      <w:numFmt w:val="bullet"/>
      <w:lvlText w:val="o"/>
      <w:lvlJc w:val="left"/>
      <w:pPr>
        <w:ind w:left="4128" w:hanging="360"/>
      </w:pPr>
      <w:rPr>
        <w:rFonts w:ascii="Courier New" w:hAnsi="Courier New" w:cs="Courier New" w:hint="default"/>
      </w:rPr>
    </w:lvl>
    <w:lvl w:ilvl="5" w:tplc="08130005" w:tentative="1">
      <w:start w:val="1"/>
      <w:numFmt w:val="bullet"/>
      <w:lvlText w:val=""/>
      <w:lvlJc w:val="left"/>
      <w:pPr>
        <w:ind w:left="4848" w:hanging="360"/>
      </w:pPr>
      <w:rPr>
        <w:rFonts w:ascii="Wingdings" w:hAnsi="Wingdings" w:hint="default"/>
      </w:rPr>
    </w:lvl>
    <w:lvl w:ilvl="6" w:tplc="08130001" w:tentative="1">
      <w:start w:val="1"/>
      <w:numFmt w:val="bullet"/>
      <w:lvlText w:val=""/>
      <w:lvlJc w:val="left"/>
      <w:pPr>
        <w:ind w:left="5568" w:hanging="360"/>
      </w:pPr>
      <w:rPr>
        <w:rFonts w:ascii="Symbol" w:hAnsi="Symbol" w:hint="default"/>
      </w:rPr>
    </w:lvl>
    <w:lvl w:ilvl="7" w:tplc="08130003" w:tentative="1">
      <w:start w:val="1"/>
      <w:numFmt w:val="bullet"/>
      <w:lvlText w:val="o"/>
      <w:lvlJc w:val="left"/>
      <w:pPr>
        <w:ind w:left="6288" w:hanging="360"/>
      </w:pPr>
      <w:rPr>
        <w:rFonts w:ascii="Courier New" w:hAnsi="Courier New" w:cs="Courier New" w:hint="default"/>
      </w:rPr>
    </w:lvl>
    <w:lvl w:ilvl="8" w:tplc="08130005" w:tentative="1">
      <w:start w:val="1"/>
      <w:numFmt w:val="bullet"/>
      <w:lvlText w:val=""/>
      <w:lvlJc w:val="left"/>
      <w:pPr>
        <w:ind w:left="7008" w:hanging="360"/>
      </w:pPr>
      <w:rPr>
        <w:rFonts w:ascii="Wingdings" w:hAnsi="Wingdings" w:hint="default"/>
      </w:rPr>
    </w:lvl>
  </w:abstractNum>
  <w:abstractNum w:abstractNumId="7" w15:restartNumberingAfterBreak="0">
    <w:nsid w:val="2E577934"/>
    <w:multiLevelType w:val="hybridMultilevel"/>
    <w:tmpl w:val="419A2EE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3A73087"/>
    <w:multiLevelType w:val="hybridMultilevel"/>
    <w:tmpl w:val="C20AA1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7CB061F"/>
    <w:multiLevelType w:val="hybridMultilevel"/>
    <w:tmpl w:val="2F2AC22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A9A41A5"/>
    <w:multiLevelType w:val="hybridMultilevel"/>
    <w:tmpl w:val="4208A676"/>
    <w:lvl w:ilvl="0" w:tplc="06E49D70">
      <w:start w:val="4"/>
      <w:numFmt w:val="bullet"/>
      <w:lvlText w:val="-"/>
      <w:lvlJc w:val="left"/>
      <w:pPr>
        <w:ind w:left="1776" w:hanging="360"/>
      </w:pPr>
      <w:rPr>
        <w:rFonts w:ascii="Calibri" w:eastAsiaTheme="minorHAnsi" w:hAnsi="Calibri" w:cs="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1" w15:restartNumberingAfterBreak="0">
    <w:nsid w:val="515A3451"/>
    <w:multiLevelType w:val="multilevel"/>
    <w:tmpl w:val="656AED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E7664E"/>
    <w:multiLevelType w:val="hybridMultilevel"/>
    <w:tmpl w:val="32A8BD5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1821540"/>
    <w:multiLevelType w:val="multilevel"/>
    <w:tmpl w:val="DA06D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49222F"/>
    <w:multiLevelType w:val="hybridMultilevel"/>
    <w:tmpl w:val="8CDA08F4"/>
    <w:lvl w:ilvl="0" w:tplc="80166D46">
      <w:start w:val="2"/>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15:restartNumberingAfterBreak="0">
    <w:nsid w:val="79DB1E45"/>
    <w:multiLevelType w:val="hybridMultilevel"/>
    <w:tmpl w:val="FB2212D0"/>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num w:numId="1">
    <w:abstractNumId w:val="9"/>
  </w:num>
  <w:num w:numId="2">
    <w:abstractNumId w:val="10"/>
  </w:num>
  <w:num w:numId="3">
    <w:abstractNumId w:val="8"/>
  </w:num>
  <w:num w:numId="4">
    <w:abstractNumId w:val="0"/>
  </w:num>
  <w:num w:numId="5">
    <w:abstractNumId w:val="13"/>
  </w:num>
  <w:num w:numId="6">
    <w:abstractNumId w:val="0"/>
  </w:num>
  <w:num w:numId="7">
    <w:abstractNumId w:val="6"/>
  </w:num>
  <w:num w:numId="8">
    <w:abstractNumId w:val="2"/>
  </w:num>
  <w:num w:numId="9">
    <w:abstractNumId w:val="11"/>
  </w:num>
  <w:num w:numId="10">
    <w:abstractNumId w:val="15"/>
  </w:num>
  <w:num w:numId="11">
    <w:abstractNumId w:val="12"/>
  </w:num>
  <w:num w:numId="12">
    <w:abstractNumId w:val="3"/>
  </w:num>
  <w:num w:numId="13">
    <w:abstractNumId w:val="14"/>
  </w:num>
  <w:num w:numId="14">
    <w:abstractNumId w:val="5"/>
  </w:num>
  <w:num w:numId="15">
    <w:abstractNumId w:val="7"/>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D3"/>
    <w:rsid w:val="00017BAB"/>
    <w:rsid w:val="00036F8E"/>
    <w:rsid w:val="000500DD"/>
    <w:rsid w:val="0007421F"/>
    <w:rsid w:val="00082E16"/>
    <w:rsid w:val="000E472F"/>
    <w:rsid w:val="00132093"/>
    <w:rsid w:val="00143391"/>
    <w:rsid w:val="00144C1D"/>
    <w:rsid w:val="00170BCB"/>
    <w:rsid w:val="001B254A"/>
    <w:rsid w:val="00216183"/>
    <w:rsid w:val="002822DB"/>
    <w:rsid w:val="0029024E"/>
    <w:rsid w:val="0029627A"/>
    <w:rsid w:val="002D1B22"/>
    <w:rsid w:val="002F6DA5"/>
    <w:rsid w:val="00302445"/>
    <w:rsid w:val="00336A76"/>
    <w:rsid w:val="00374BFA"/>
    <w:rsid w:val="003C5039"/>
    <w:rsid w:val="003E309A"/>
    <w:rsid w:val="00405E9B"/>
    <w:rsid w:val="0044382D"/>
    <w:rsid w:val="0046080D"/>
    <w:rsid w:val="00460977"/>
    <w:rsid w:val="00487B33"/>
    <w:rsid w:val="004A0000"/>
    <w:rsid w:val="004A7DA1"/>
    <w:rsid w:val="004B3D04"/>
    <w:rsid w:val="004D25ED"/>
    <w:rsid w:val="004E3C86"/>
    <w:rsid w:val="00562EDC"/>
    <w:rsid w:val="00573E9A"/>
    <w:rsid w:val="00583D4A"/>
    <w:rsid w:val="006674C3"/>
    <w:rsid w:val="00696453"/>
    <w:rsid w:val="008033FA"/>
    <w:rsid w:val="00821D9B"/>
    <w:rsid w:val="00835486"/>
    <w:rsid w:val="00845D68"/>
    <w:rsid w:val="008B6214"/>
    <w:rsid w:val="008D1172"/>
    <w:rsid w:val="008E161E"/>
    <w:rsid w:val="00903CF9"/>
    <w:rsid w:val="00905220"/>
    <w:rsid w:val="00914C16"/>
    <w:rsid w:val="0093138A"/>
    <w:rsid w:val="00955B6F"/>
    <w:rsid w:val="0096771E"/>
    <w:rsid w:val="009B6DC8"/>
    <w:rsid w:val="009D2EE1"/>
    <w:rsid w:val="009F6B1A"/>
    <w:rsid w:val="00A5154D"/>
    <w:rsid w:val="00A54B2D"/>
    <w:rsid w:val="00A8522A"/>
    <w:rsid w:val="00AB3DBE"/>
    <w:rsid w:val="00AC4E22"/>
    <w:rsid w:val="00AD51D3"/>
    <w:rsid w:val="00AE35F1"/>
    <w:rsid w:val="00B7391F"/>
    <w:rsid w:val="00B87A95"/>
    <w:rsid w:val="00BE3E43"/>
    <w:rsid w:val="00C156E5"/>
    <w:rsid w:val="00C701CA"/>
    <w:rsid w:val="00C94062"/>
    <w:rsid w:val="00C9723F"/>
    <w:rsid w:val="00CA37AC"/>
    <w:rsid w:val="00CA7DEB"/>
    <w:rsid w:val="00CC38F8"/>
    <w:rsid w:val="00D65DBB"/>
    <w:rsid w:val="00D91EE0"/>
    <w:rsid w:val="00DB3BA1"/>
    <w:rsid w:val="00DC06D9"/>
    <w:rsid w:val="00E36D84"/>
    <w:rsid w:val="00E426F3"/>
    <w:rsid w:val="00E66CBB"/>
    <w:rsid w:val="00EA303D"/>
    <w:rsid w:val="00ED2A20"/>
    <w:rsid w:val="00F0078E"/>
    <w:rsid w:val="00F20A40"/>
    <w:rsid w:val="00F440D3"/>
    <w:rsid w:val="00FA6574"/>
    <w:rsid w:val="00FB70CF"/>
    <w:rsid w:val="00FF064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F80B"/>
  <w15:docId w15:val="{9583532D-7B5E-453B-A1FD-29800EEF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51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D51D3"/>
    <w:rPr>
      <w:rFonts w:ascii="Tahoma" w:hAnsi="Tahoma" w:cs="Tahoma"/>
      <w:sz w:val="16"/>
      <w:szCs w:val="16"/>
    </w:rPr>
  </w:style>
  <w:style w:type="paragraph" w:styleId="Lijstalinea">
    <w:name w:val="List Paragraph"/>
    <w:basedOn w:val="Standaard"/>
    <w:uiPriority w:val="34"/>
    <w:qFormat/>
    <w:rsid w:val="00EA303D"/>
    <w:pPr>
      <w:ind w:left="720"/>
      <w:contextualSpacing/>
    </w:pPr>
  </w:style>
  <w:style w:type="paragraph" w:styleId="Koptekst">
    <w:name w:val="header"/>
    <w:basedOn w:val="Standaard"/>
    <w:link w:val="KoptekstChar"/>
    <w:uiPriority w:val="99"/>
    <w:unhideWhenUsed/>
    <w:rsid w:val="000500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00DD"/>
  </w:style>
  <w:style w:type="paragraph" w:styleId="Voettekst">
    <w:name w:val="footer"/>
    <w:basedOn w:val="Standaard"/>
    <w:link w:val="VoettekstChar"/>
    <w:uiPriority w:val="99"/>
    <w:unhideWhenUsed/>
    <w:rsid w:val="000500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00DD"/>
  </w:style>
  <w:style w:type="character" w:styleId="Verwijzingopmerking">
    <w:name w:val="annotation reference"/>
    <w:basedOn w:val="Standaardalinea-lettertype"/>
    <w:uiPriority w:val="99"/>
    <w:semiHidden/>
    <w:unhideWhenUsed/>
    <w:rsid w:val="0046080D"/>
    <w:rPr>
      <w:sz w:val="16"/>
      <w:szCs w:val="16"/>
    </w:rPr>
  </w:style>
  <w:style w:type="paragraph" w:styleId="Tekstopmerking">
    <w:name w:val="annotation text"/>
    <w:basedOn w:val="Standaard"/>
    <w:link w:val="TekstopmerkingChar"/>
    <w:uiPriority w:val="99"/>
    <w:semiHidden/>
    <w:unhideWhenUsed/>
    <w:rsid w:val="0046080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6080D"/>
    <w:rPr>
      <w:sz w:val="20"/>
      <w:szCs w:val="20"/>
    </w:rPr>
  </w:style>
  <w:style w:type="paragraph" w:styleId="Onderwerpvanopmerking">
    <w:name w:val="annotation subject"/>
    <w:basedOn w:val="Tekstopmerking"/>
    <w:next w:val="Tekstopmerking"/>
    <w:link w:val="OnderwerpvanopmerkingChar"/>
    <w:uiPriority w:val="99"/>
    <w:semiHidden/>
    <w:unhideWhenUsed/>
    <w:rsid w:val="0046080D"/>
    <w:rPr>
      <w:b/>
      <w:bCs/>
    </w:rPr>
  </w:style>
  <w:style w:type="character" w:customStyle="1" w:styleId="OnderwerpvanopmerkingChar">
    <w:name w:val="Onderwerp van opmerking Char"/>
    <w:basedOn w:val="TekstopmerkingChar"/>
    <w:link w:val="Onderwerpvanopmerking"/>
    <w:uiPriority w:val="99"/>
    <w:semiHidden/>
    <w:rsid w:val="0046080D"/>
    <w:rPr>
      <w:b/>
      <w:bCs/>
      <w:sz w:val="20"/>
      <w:szCs w:val="20"/>
    </w:rPr>
  </w:style>
  <w:style w:type="paragraph" w:styleId="Geenafstand">
    <w:name w:val="No Spacing"/>
    <w:uiPriority w:val="1"/>
    <w:qFormat/>
    <w:rsid w:val="009F6B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846195">
      <w:bodyDiv w:val="1"/>
      <w:marLeft w:val="0"/>
      <w:marRight w:val="0"/>
      <w:marTop w:val="0"/>
      <w:marBottom w:val="0"/>
      <w:divBdr>
        <w:top w:val="none" w:sz="0" w:space="0" w:color="auto"/>
        <w:left w:val="none" w:sz="0" w:space="0" w:color="auto"/>
        <w:bottom w:val="none" w:sz="0" w:space="0" w:color="auto"/>
        <w:right w:val="none" w:sz="0" w:space="0" w:color="auto"/>
      </w:divBdr>
    </w:div>
    <w:div w:id="1063259491">
      <w:bodyDiv w:val="1"/>
      <w:marLeft w:val="0"/>
      <w:marRight w:val="0"/>
      <w:marTop w:val="0"/>
      <w:marBottom w:val="0"/>
      <w:divBdr>
        <w:top w:val="none" w:sz="0" w:space="0" w:color="auto"/>
        <w:left w:val="none" w:sz="0" w:space="0" w:color="auto"/>
        <w:bottom w:val="none" w:sz="0" w:space="0" w:color="auto"/>
        <w:right w:val="none" w:sz="0" w:space="0" w:color="auto"/>
      </w:divBdr>
      <w:divsChild>
        <w:div w:id="1957323734">
          <w:marLeft w:val="0"/>
          <w:marRight w:val="0"/>
          <w:marTop w:val="0"/>
          <w:marBottom w:val="0"/>
          <w:divBdr>
            <w:top w:val="none" w:sz="0" w:space="0" w:color="auto"/>
            <w:left w:val="none" w:sz="0" w:space="0" w:color="auto"/>
            <w:bottom w:val="none" w:sz="0" w:space="0" w:color="auto"/>
            <w:right w:val="none" w:sz="0" w:space="0" w:color="auto"/>
          </w:divBdr>
          <w:divsChild>
            <w:div w:id="1050152520">
              <w:marLeft w:val="0"/>
              <w:marRight w:val="0"/>
              <w:marTop w:val="0"/>
              <w:marBottom w:val="0"/>
              <w:divBdr>
                <w:top w:val="none" w:sz="0" w:space="0" w:color="auto"/>
                <w:left w:val="none" w:sz="0" w:space="0" w:color="auto"/>
                <w:bottom w:val="none" w:sz="0" w:space="0" w:color="auto"/>
                <w:right w:val="none" w:sz="0" w:space="0" w:color="auto"/>
              </w:divBdr>
              <w:divsChild>
                <w:div w:id="1454329206">
                  <w:marLeft w:val="0"/>
                  <w:marRight w:val="0"/>
                  <w:marTop w:val="0"/>
                  <w:marBottom w:val="0"/>
                  <w:divBdr>
                    <w:top w:val="none" w:sz="0" w:space="0" w:color="auto"/>
                    <w:left w:val="none" w:sz="0" w:space="0" w:color="auto"/>
                    <w:bottom w:val="none" w:sz="0" w:space="0" w:color="auto"/>
                    <w:right w:val="none" w:sz="0" w:space="0" w:color="auto"/>
                  </w:divBdr>
                  <w:divsChild>
                    <w:div w:id="1694719722">
                      <w:marLeft w:val="0"/>
                      <w:marRight w:val="0"/>
                      <w:marTop w:val="0"/>
                      <w:marBottom w:val="0"/>
                      <w:divBdr>
                        <w:top w:val="none" w:sz="0" w:space="0" w:color="auto"/>
                        <w:left w:val="none" w:sz="0" w:space="0" w:color="auto"/>
                        <w:bottom w:val="none" w:sz="0" w:space="0" w:color="auto"/>
                        <w:right w:val="none" w:sz="0" w:space="0" w:color="auto"/>
                      </w:divBdr>
                      <w:divsChild>
                        <w:div w:id="1522939453">
                          <w:marLeft w:val="0"/>
                          <w:marRight w:val="0"/>
                          <w:marTop w:val="0"/>
                          <w:marBottom w:val="120"/>
                          <w:divBdr>
                            <w:top w:val="none" w:sz="0" w:space="0" w:color="auto"/>
                            <w:left w:val="none" w:sz="0" w:space="0" w:color="auto"/>
                            <w:bottom w:val="single" w:sz="6" w:space="4" w:color="CCCCCC"/>
                            <w:right w:val="none" w:sz="0" w:space="0" w:color="auto"/>
                          </w:divBdr>
                          <w:divsChild>
                            <w:div w:id="1952013864">
                              <w:marLeft w:val="0"/>
                              <w:marRight w:val="0"/>
                              <w:marTop w:val="0"/>
                              <w:marBottom w:val="0"/>
                              <w:divBdr>
                                <w:top w:val="none" w:sz="0" w:space="0" w:color="auto"/>
                                <w:left w:val="none" w:sz="0" w:space="0" w:color="auto"/>
                                <w:bottom w:val="none" w:sz="0" w:space="0" w:color="auto"/>
                                <w:right w:val="none" w:sz="0" w:space="0" w:color="auto"/>
                              </w:divBdr>
                              <w:divsChild>
                                <w:div w:id="1128822111">
                                  <w:marLeft w:val="0"/>
                                  <w:marRight w:val="0"/>
                                  <w:marTop w:val="0"/>
                                  <w:marBottom w:val="105"/>
                                  <w:divBdr>
                                    <w:top w:val="none" w:sz="0" w:space="0" w:color="auto"/>
                                    <w:left w:val="none" w:sz="0" w:space="0" w:color="auto"/>
                                    <w:bottom w:val="none" w:sz="0" w:space="0" w:color="auto"/>
                                    <w:right w:val="none" w:sz="0" w:space="0" w:color="auto"/>
                                  </w:divBdr>
                                  <w:divsChild>
                                    <w:div w:id="14146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03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1226</Words>
  <Characters>6747</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Eveline Praet</dc:creator>
  <cp:lastModifiedBy>Coppens Tomas</cp:lastModifiedBy>
  <cp:revision>2</cp:revision>
  <dcterms:created xsi:type="dcterms:W3CDTF">2021-03-05T10:44:00Z</dcterms:created>
  <dcterms:modified xsi:type="dcterms:W3CDTF">2021-03-05T10:44:00Z</dcterms:modified>
</cp:coreProperties>
</file>