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64FF50" w14:textId="77777777" w:rsidR="00803331" w:rsidRDefault="00803331" w:rsidP="00803331">
      <w:pPr>
        <w:spacing w:after="160" w:line="259" w:lineRule="auto"/>
        <w:contextualSpacing w:val="0"/>
        <w:rPr>
          <w:rFonts w:ascii="Calibri" w:eastAsia="Calibri" w:hAnsi="Calibri"/>
          <w:b/>
          <w:bCs/>
          <w:color w:val="auto"/>
          <w:sz w:val="22"/>
          <w:szCs w:val="22"/>
          <w:lang w:eastAsia="en-US"/>
        </w:rPr>
      </w:pPr>
    </w:p>
    <w:p w14:paraId="0301762F" w14:textId="73CA9735" w:rsidR="00803331" w:rsidRPr="00355543" w:rsidRDefault="00803331" w:rsidP="00803331">
      <w:pPr>
        <w:pBdr>
          <w:top w:val="single" w:sz="4" w:space="1" w:color="auto"/>
          <w:left w:val="single" w:sz="4" w:space="4" w:color="auto"/>
          <w:bottom w:val="single" w:sz="4" w:space="1" w:color="auto"/>
          <w:right w:val="single" w:sz="4" w:space="4" w:color="auto"/>
        </w:pBdr>
        <w:spacing w:after="160" w:line="259" w:lineRule="auto"/>
        <w:contextualSpacing w:val="0"/>
        <w:rPr>
          <w:rFonts w:ascii="Calibri" w:eastAsia="Calibri" w:hAnsi="Calibri"/>
          <w:b/>
          <w:bCs/>
          <w:color w:val="FF0000"/>
          <w:sz w:val="22"/>
          <w:szCs w:val="22"/>
          <w:lang w:eastAsia="en-US"/>
        </w:rPr>
      </w:pPr>
      <w:r>
        <w:rPr>
          <w:rFonts w:ascii="Calibri" w:eastAsia="Calibri" w:hAnsi="Calibri"/>
          <w:b/>
          <w:bCs/>
          <w:color w:val="auto"/>
          <w:sz w:val="22"/>
          <w:szCs w:val="22"/>
          <w:lang w:eastAsia="en-US"/>
        </w:rPr>
        <w:t xml:space="preserve">FAQ’s handhaving van het </w:t>
      </w:r>
      <w:r w:rsidRPr="004345CB">
        <w:rPr>
          <w:rFonts w:ascii="Calibri" w:eastAsia="Calibri" w:hAnsi="Calibri"/>
          <w:b/>
          <w:bCs/>
          <w:color w:val="auto"/>
          <w:sz w:val="22"/>
          <w:szCs w:val="22"/>
          <w:lang w:eastAsia="en-US"/>
        </w:rPr>
        <w:t xml:space="preserve">Ministerieel besluit van </w:t>
      </w:r>
      <w:r w:rsidR="00355543">
        <w:rPr>
          <w:rFonts w:ascii="Calibri" w:eastAsia="Calibri" w:hAnsi="Calibri"/>
          <w:b/>
          <w:bCs/>
          <w:color w:val="auto"/>
          <w:sz w:val="22"/>
          <w:szCs w:val="22"/>
          <w:lang w:eastAsia="en-US"/>
        </w:rPr>
        <w:t xml:space="preserve">23 </w:t>
      </w:r>
      <w:r w:rsidRPr="004345CB">
        <w:rPr>
          <w:rFonts w:ascii="Calibri" w:eastAsia="Calibri" w:hAnsi="Calibri"/>
          <w:b/>
          <w:bCs/>
          <w:color w:val="auto"/>
          <w:sz w:val="22"/>
          <w:szCs w:val="22"/>
          <w:lang w:eastAsia="en-US"/>
        </w:rPr>
        <w:t>maart 2020 houdende dringende maatregelen om de verspreiding van het coronavirus COVID - 19 te beperken</w:t>
      </w:r>
      <w:r>
        <w:rPr>
          <w:rFonts w:ascii="Calibri" w:eastAsia="Calibri" w:hAnsi="Calibri"/>
          <w:b/>
          <w:bCs/>
          <w:color w:val="auto"/>
          <w:sz w:val="22"/>
          <w:szCs w:val="22"/>
          <w:lang w:eastAsia="en-US"/>
        </w:rPr>
        <w:t xml:space="preserve"> </w:t>
      </w:r>
      <w:r w:rsidRPr="00803331">
        <w:rPr>
          <w:rFonts w:ascii="Calibri" w:eastAsia="Calibri" w:hAnsi="Calibri"/>
          <w:b/>
          <w:bCs/>
          <w:color w:val="FF0000"/>
          <w:sz w:val="22"/>
          <w:szCs w:val="22"/>
          <w:lang w:eastAsia="en-US"/>
        </w:rPr>
        <w:t>(</w:t>
      </w:r>
      <w:r w:rsidR="00355543">
        <w:rPr>
          <w:rFonts w:ascii="Calibri" w:eastAsia="Calibri" w:hAnsi="Calibri"/>
          <w:b/>
          <w:bCs/>
          <w:color w:val="FF0000"/>
          <w:sz w:val="22"/>
          <w:szCs w:val="22"/>
          <w:lang w:eastAsia="en-US"/>
        </w:rPr>
        <w:t xml:space="preserve">gewijzigd door </w:t>
      </w:r>
      <w:r w:rsidR="00355543" w:rsidRPr="00355543">
        <w:rPr>
          <w:rFonts w:ascii="Calibri" w:eastAsia="Calibri" w:hAnsi="Calibri"/>
          <w:b/>
          <w:bCs/>
          <w:color w:val="FF0000"/>
          <w:sz w:val="22"/>
          <w:szCs w:val="22"/>
          <w:lang w:eastAsia="en-US"/>
        </w:rPr>
        <w:t xml:space="preserve">Ministerieel besluit </w:t>
      </w:r>
      <w:r w:rsidR="00355543" w:rsidRPr="00355543">
        <w:rPr>
          <w:rFonts w:ascii="Calibri" w:eastAsia="Calibri" w:hAnsi="Calibri"/>
          <w:b/>
          <w:bCs/>
          <w:color w:val="FF0000"/>
          <w:sz w:val="22"/>
          <w:szCs w:val="22"/>
          <w:lang w:eastAsia="en-US"/>
        </w:rPr>
        <w:t xml:space="preserve">van 24 maart </w:t>
      </w:r>
      <w:r w:rsidR="00355543" w:rsidRPr="00355543">
        <w:rPr>
          <w:rFonts w:ascii="Calibri" w:eastAsia="Calibri" w:hAnsi="Calibri"/>
          <w:b/>
          <w:bCs/>
          <w:color w:val="FF0000"/>
          <w:sz w:val="22"/>
          <w:szCs w:val="22"/>
          <w:lang w:eastAsia="en-US"/>
        </w:rPr>
        <w:t>houdende wijziging van het ministerieel besluit van 23 maart 2020 houdende dringende maatregelen om de verspreiding van het coronavirus COVID - 19 te beperken</w:t>
      </w:r>
      <w:r w:rsidRPr="00803331">
        <w:rPr>
          <w:rFonts w:ascii="Calibri" w:eastAsia="Calibri" w:hAnsi="Calibri"/>
          <w:b/>
          <w:bCs/>
          <w:color w:val="FF0000"/>
          <w:sz w:val="22"/>
          <w:szCs w:val="22"/>
          <w:lang w:eastAsia="en-US"/>
        </w:rPr>
        <w:t>)</w:t>
      </w:r>
    </w:p>
    <w:p w14:paraId="3EC89129" w14:textId="77777777" w:rsidR="00803331" w:rsidRDefault="00803331" w:rsidP="00803331">
      <w:pPr>
        <w:spacing w:line="240" w:lineRule="auto"/>
        <w:contextualSpacing w:val="0"/>
        <w:rPr>
          <w:rFonts w:ascii="Calibri" w:hAnsi="Calibri" w:cs="Calibri"/>
          <w:b/>
          <w:bCs/>
          <w:color w:val="auto"/>
          <w:sz w:val="22"/>
          <w:szCs w:val="22"/>
          <w:lang w:eastAsia="nl-BE"/>
        </w:rPr>
      </w:pPr>
    </w:p>
    <w:p w14:paraId="4814A4A4" w14:textId="2655A5DB" w:rsidR="00803331" w:rsidRPr="00803331" w:rsidRDefault="00803331" w:rsidP="00803331">
      <w:pPr>
        <w:spacing w:line="240" w:lineRule="auto"/>
        <w:contextualSpacing w:val="0"/>
        <w:rPr>
          <w:rFonts w:ascii="Calibri" w:hAnsi="Calibri" w:cs="Calibri"/>
          <w:color w:val="auto"/>
          <w:sz w:val="22"/>
          <w:szCs w:val="22"/>
          <w:lang w:eastAsia="nl-BE"/>
        </w:rPr>
      </w:pPr>
      <w:r w:rsidRPr="00803331">
        <w:rPr>
          <w:rFonts w:ascii="Calibri" w:hAnsi="Calibri" w:cs="Calibri"/>
          <w:b/>
          <w:bCs/>
          <w:color w:val="auto"/>
          <w:sz w:val="22"/>
          <w:szCs w:val="22"/>
          <w:lang w:eastAsia="nl-BE"/>
        </w:rPr>
        <w:t>Vanaf wanneer zijn de maatregelen genomen op federaal niveau van toepassing?</w:t>
      </w:r>
    </w:p>
    <w:p w14:paraId="4DA69B5C" w14:textId="77777777" w:rsidR="00803331" w:rsidRDefault="00803331" w:rsidP="00803331">
      <w:pPr>
        <w:spacing w:line="240" w:lineRule="auto"/>
        <w:contextualSpacing w:val="0"/>
        <w:rPr>
          <w:rFonts w:ascii="Calibri" w:hAnsi="Calibri" w:cs="Calibri"/>
          <w:color w:val="auto"/>
          <w:sz w:val="22"/>
          <w:szCs w:val="22"/>
          <w:lang w:eastAsia="nl-BE"/>
        </w:rPr>
      </w:pPr>
    </w:p>
    <w:p w14:paraId="5AFD040A" w14:textId="2F759A20" w:rsidR="00803331" w:rsidRPr="00803331" w:rsidRDefault="00803331" w:rsidP="00803331">
      <w:pPr>
        <w:spacing w:line="240" w:lineRule="auto"/>
        <w:contextualSpacing w:val="0"/>
        <w:rPr>
          <w:rFonts w:ascii="Calibri" w:hAnsi="Calibri" w:cs="Calibri"/>
          <w:color w:val="auto"/>
          <w:sz w:val="22"/>
          <w:szCs w:val="22"/>
          <w:lang w:eastAsia="nl-BE"/>
        </w:rPr>
      </w:pPr>
      <w:r w:rsidRPr="00803331">
        <w:rPr>
          <w:rFonts w:ascii="Calibri" w:hAnsi="Calibri" w:cs="Calibri"/>
          <w:color w:val="auto"/>
          <w:sz w:val="22"/>
          <w:szCs w:val="22"/>
          <w:lang w:eastAsia="nl-BE"/>
        </w:rPr>
        <w:t xml:space="preserve">Vanaf de middag van </w:t>
      </w:r>
      <w:bookmarkStart w:id="0" w:name="_GoBack"/>
      <w:r w:rsidRPr="00803331">
        <w:rPr>
          <w:rFonts w:ascii="Calibri" w:hAnsi="Calibri" w:cs="Calibri"/>
          <w:color w:val="auto"/>
          <w:sz w:val="22"/>
          <w:szCs w:val="22"/>
          <w:lang w:eastAsia="nl-BE"/>
        </w:rPr>
        <w:t>18 maart</w:t>
      </w:r>
      <w:bookmarkEnd w:id="0"/>
      <w:r w:rsidRPr="00803331">
        <w:rPr>
          <w:rFonts w:ascii="Calibri" w:hAnsi="Calibri" w:cs="Calibri"/>
          <w:color w:val="auto"/>
          <w:sz w:val="22"/>
          <w:szCs w:val="22"/>
          <w:lang w:eastAsia="nl-BE"/>
        </w:rPr>
        <w:t xml:space="preserve"> tot en met 5 april (tot en met 3 april voor de scholen) zijn de federale maatregelen zoals beschreven in de FAQ-lijst van het federaal crisiscentrum en  deze uit het persbericht van de Eerste Minister van kracht.</w:t>
      </w:r>
    </w:p>
    <w:p w14:paraId="3790D304" w14:textId="77777777" w:rsidR="00803331" w:rsidRPr="00803331" w:rsidRDefault="00803331" w:rsidP="00803331">
      <w:pPr>
        <w:spacing w:line="240" w:lineRule="auto"/>
        <w:contextualSpacing w:val="0"/>
        <w:rPr>
          <w:rFonts w:ascii="Calibri" w:hAnsi="Calibri" w:cs="Calibri"/>
          <w:color w:val="auto"/>
          <w:sz w:val="22"/>
          <w:szCs w:val="22"/>
          <w:lang w:eastAsia="nl-BE"/>
        </w:rPr>
      </w:pPr>
      <w:r w:rsidRPr="00803331">
        <w:rPr>
          <w:rFonts w:ascii="Calibri" w:hAnsi="Calibri" w:cs="Calibri"/>
          <w:color w:val="auto"/>
          <w:sz w:val="22"/>
          <w:szCs w:val="22"/>
          <w:lang w:eastAsia="nl-BE"/>
        </w:rPr>
        <w:t>De situatie wordt op regelmatige tijdstippen geëvalueerd. Op basis van deze evaluatie kunnen de maatregelen afgezwakt of versterkt worden.</w:t>
      </w:r>
    </w:p>
    <w:p w14:paraId="49FC230F" w14:textId="77777777" w:rsidR="00803331" w:rsidRPr="00803331" w:rsidRDefault="00803331" w:rsidP="00803331">
      <w:pPr>
        <w:spacing w:line="240" w:lineRule="auto"/>
        <w:contextualSpacing w:val="0"/>
        <w:rPr>
          <w:rFonts w:ascii="Calibri" w:hAnsi="Calibri" w:cs="Calibri"/>
          <w:color w:val="auto"/>
          <w:sz w:val="22"/>
          <w:szCs w:val="22"/>
          <w:lang w:eastAsia="nl-BE"/>
        </w:rPr>
      </w:pPr>
      <w:r w:rsidRPr="00803331">
        <w:rPr>
          <w:rFonts w:ascii="Calibri" w:hAnsi="Calibri" w:cs="Calibri"/>
          <w:color w:val="auto"/>
          <w:sz w:val="22"/>
          <w:szCs w:val="22"/>
          <w:lang w:eastAsia="nl-BE"/>
        </w:rPr>
        <w:t> </w:t>
      </w:r>
    </w:p>
    <w:p w14:paraId="68D9D1C9" w14:textId="77777777" w:rsidR="00803331" w:rsidRPr="00803331" w:rsidRDefault="00803331" w:rsidP="00803331">
      <w:pPr>
        <w:spacing w:line="240" w:lineRule="auto"/>
        <w:contextualSpacing w:val="0"/>
        <w:rPr>
          <w:rFonts w:ascii="Calibri" w:hAnsi="Calibri" w:cs="Calibri"/>
          <w:color w:val="auto"/>
          <w:sz w:val="22"/>
          <w:szCs w:val="22"/>
          <w:lang w:eastAsia="nl-BE"/>
        </w:rPr>
      </w:pPr>
      <w:r w:rsidRPr="00803331">
        <w:rPr>
          <w:rFonts w:ascii="Calibri" w:hAnsi="Calibri" w:cs="Calibri"/>
          <w:b/>
          <w:bCs/>
          <w:color w:val="auto"/>
          <w:sz w:val="22"/>
          <w:szCs w:val="22"/>
          <w:lang w:eastAsia="nl-BE"/>
        </w:rPr>
        <w:t>Wat betekent de afkondiging van een federale fase voor de reeds genomen besluiten voor de lokale overheden?</w:t>
      </w:r>
    </w:p>
    <w:p w14:paraId="068AD6A0" w14:textId="77777777" w:rsidR="00803331" w:rsidRDefault="00803331" w:rsidP="00803331">
      <w:pPr>
        <w:spacing w:line="240" w:lineRule="auto"/>
        <w:contextualSpacing w:val="0"/>
        <w:rPr>
          <w:rFonts w:ascii="Calibri" w:hAnsi="Calibri" w:cs="Calibri"/>
          <w:color w:val="auto"/>
          <w:sz w:val="22"/>
          <w:szCs w:val="22"/>
          <w:lang w:eastAsia="nl-BE"/>
        </w:rPr>
      </w:pPr>
    </w:p>
    <w:p w14:paraId="0751F5F9" w14:textId="0BA2FB2E" w:rsidR="00803331" w:rsidRPr="00803331" w:rsidRDefault="00803331" w:rsidP="00803331">
      <w:pPr>
        <w:spacing w:line="240" w:lineRule="auto"/>
        <w:contextualSpacing w:val="0"/>
        <w:rPr>
          <w:rFonts w:ascii="Calibri" w:hAnsi="Calibri" w:cs="Calibri"/>
          <w:color w:val="auto"/>
          <w:sz w:val="22"/>
          <w:szCs w:val="22"/>
          <w:lang w:eastAsia="nl-BE"/>
        </w:rPr>
      </w:pPr>
      <w:r w:rsidRPr="00803331">
        <w:rPr>
          <w:rFonts w:ascii="Calibri" w:hAnsi="Calibri" w:cs="Calibri"/>
          <w:color w:val="auto"/>
          <w:sz w:val="22"/>
          <w:szCs w:val="22"/>
          <w:lang w:eastAsia="nl-BE"/>
        </w:rPr>
        <w:t>Een federale fase betekent dat de gouverneurs en burgemeesters de algemene maatregelen moeten toepassen en hun voorgaande besluiten intrekken. Het doel is het harmoniseren van de maatregelen op het volledige Belgisch grondgebied. Dit betekent dat burgemeesters geen strengere en ook geen minder strengere maatregelen kunnen nemen dan de federaal bepaalde maatregelen.</w:t>
      </w:r>
    </w:p>
    <w:p w14:paraId="6E55FEC9" w14:textId="77777777" w:rsidR="00803331" w:rsidRPr="00803331" w:rsidRDefault="00803331" w:rsidP="00803331">
      <w:pPr>
        <w:spacing w:line="240" w:lineRule="auto"/>
        <w:contextualSpacing w:val="0"/>
        <w:rPr>
          <w:rFonts w:ascii="Calibri" w:hAnsi="Calibri" w:cs="Calibri"/>
          <w:color w:val="auto"/>
          <w:sz w:val="22"/>
          <w:szCs w:val="22"/>
          <w:lang w:eastAsia="nl-BE"/>
        </w:rPr>
      </w:pPr>
      <w:r w:rsidRPr="00803331">
        <w:rPr>
          <w:rFonts w:ascii="Calibri" w:hAnsi="Calibri" w:cs="Calibri"/>
          <w:color w:val="auto"/>
          <w:sz w:val="22"/>
          <w:szCs w:val="22"/>
          <w:lang w:eastAsia="nl-BE"/>
        </w:rPr>
        <w:t> </w:t>
      </w:r>
    </w:p>
    <w:p w14:paraId="741C6119" w14:textId="304C295F" w:rsidR="00803331" w:rsidRPr="00803331" w:rsidRDefault="00803331" w:rsidP="00803331">
      <w:pPr>
        <w:spacing w:after="160" w:line="240" w:lineRule="auto"/>
        <w:contextualSpacing w:val="0"/>
        <w:rPr>
          <w:rFonts w:ascii="Calibri" w:hAnsi="Calibri" w:cs="Calibri"/>
          <w:color w:val="auto"/>
          <w:sz w:val="22"/>
          <w:szCs w:val="22"/>
          <w:lang w:eastAsia="nl-BE"/>
        </w:rPr>
      </w:pPr>
      <w:r w:rsidRPr="00803331">
        <w:rPr>
          <w:rFonts w:ascii="Calibri" w:hAnsi="Calibri" w:cs="Calibri"/>
          <w:color w:val="auto"/>
          <w:sz w:val="22"/>
          <w:szCs w:val="22"/>
          <w:lang w:eastAsia="nl-BE"/>
        </w:rPr>
        <w:t xml:space="preserve">De burgemeester is belast met het uitvoeren van de federaal bepaalde maatregelen (artikel 11 van het MB van </w:t>
      </w:r>
      <w:r w:rsidR="00DB4884">
        <w:rPr>
          <w:rFonts w:ascii="Calibri" w:hAnsi="Calibri" w:cs="Calibri"/>
          <w:color w:val="auto"/>
          <w:sz w:val="22"/>
          <w:szCs w:val="22"/>
          <w:lang w:eastAsia="nl-BE"/>
        </w:rPr>
        <w:t>23</w:t>
      </w:r>
      <w:r w:rsidRPr="00803331">
        <w:rPr>
          <w:rFonts w:ascii="Calibri" w:hAnsi="Calibri" w:cs="Calibri"/>
          <w:color w:val="auto"/>
          <w:sz w:val="22"/>
          <w:szCs w:val="22"/>
          <w:lang w:eastAsia="nl-BE"/>
        </w:rPr>
        <w:t xml:space="preserve">  maart 2020). De politiediensten hebben als opdracht toe te zien op de naleving van dit besluit, zo nodig door het uitoefenen van dwang en geweld, overeenkomstig de bepalingen van artikel 37 van de wet op het politieambt.</w:t>
      </w:r>
    </w:p>
    <w:p w14:paraId="7FC5F47D" w14:textId="13DF2FCB" w:rsidR="00803331" w:rsidRPr="00803331" w:rsidRDefault="00803331" w:rsidP="00803331">
      <w:pPr>
        <w:spacing w:line="240" w:lineRule="auto"/>
        <w:contextualSpacing w:val="0"/>
        <w:rPr>
          <w:rFonts w:ascii="Calibri" w:hAnsi="Calibri" w:cs="Calibri"/>
          <w:color w:val="auto"/>
          <w:sz w:val="22"/>
          <w:szCs w:val="22"/>
          <w:lang w:eastAsia="nl-BE"/>
        </w:rPr>
      </w:pPr>
    </w:p>
    <w:p w14:paraId="68415BB7" w14:textId="77777777" w:rsidR="00803331" w:rsidRPr="00803331" w:rsidRDefault="00803331" w:rsidP="00803331">
      <w:pPr>
        <w:spacing w:line="240" w:lineRule="auto"/>
        <w:contextualSpacing w:val="0"/>
        <w:rPr>
          <w:rFonts w:ascii="Calibri" w:hAnsi="Calibri" w:cs="Calibri"/>
          <w:color w:val="auto"/>
          <w:sz w:val="22"/>
          <w:szCs w:val="22"/>
          <w:lang w:eastAsia="nl-BE"/>
        </w:rPr>
      </w:pPr>
      <w:r w:rsidRPr="00803331">
        <w:rPr>
          <w:rFonts w:ascii="Calibri" w:hAnsi="Calibri" w:cs="Calibri"/>
          <w:b/>
          <w:bCs/>
          <w:color w:val="auto"/>
          <w:sz w:val="22"/>
          <w:szCs w:val="22"/>
          <w:lang w:eastAsia="nl-BE"/>
        </w:rPr>
        <w:t>Wat gebeurt er als men de regels niet naleeft?</w:t>
      </w:r>
    </w:p>
    <w:p w14:paraId="3752970A" w14:textId="77777777" w:rsidR="00803331" w:rsidRDefault="00803331" w:rsidP="00803331">
      <w:pPr>
        <w:spacing w:line="240" w:lineRule="auto"/>
        <w:contextualSpacing w:val="0"/>
        <w:rPr>
          <w:rFonts w:ascii="Calibri" w:hAnsi="Calibri" w:cs="Calibri"/>
          <w:color w:val="auto"/>
          <w:sz w:val="22"/>
          <w:szCs w:val="22"/>
          <w:lang w:eastAsia="nl-BE"/>
        </w:rPr>
      </w:pPr>
    </w:p>
    <w:p w14:paraId="2E686282" w14:textId="17587379" w:rsidR="00803331" w:rsidRPr="00803331" w:rsidRDefault="00803331" w:rsidP="00803331">
      <w:pPr>
        <w:spacing w:line="240" w:lineRule="auto"/>
        <w:contextualSpacing w:val="0"/>
        <w:rPr>
          <w:rFonts w:ascii="Calibri" w:hAnsi="Calibri" w:cs="Calibri"/>
          <w:color w:val="auto"/>
          <w:sz w:val="22"/>
          <w:szCs w:val="22"/>
          <w:lang w:eastAsia="nl-BE"/>
        </w:rPr>
      </w:pPr>
      <w:r w:rsidRPr="00803331">
        <w:rPr>
          <w:rFonts w:ascii="Calibri" w:hAnsi="Calibri" w:cs="Calibri"/>
          <w:color w:val="auto"/>
          <w:sz w:val="22"/>
          <w:szCs w:val="22"/>
          <w:lang w:eastAsia="nl-BE"/>
        </w:rPr>
        <w:t>Wanneer de federale maatregelen niet nageleefd worden (bepaald door het ministerieel besluit), zijn de sancties, voorzien in de artikels 182 en 187 van de wet op de civiele veiligheid van 15 mei 2007, van toepassing. De nadruk ligt op preventie, dialoog en burgerzin.</w:t>
      </w:r>
    </w:p>
    <w:p w14:paraId="54F19C38" w14:textId="77777777" w:rsidR="00803331" w:rsidRDefault="00803331" w:rsidP="00803331">
      <w:pPr>
        <w:spacing w:line="240" w:lineRule="auto"/>
        <w:contextualSpacing w:val="0"/>
        <w:rPr>
          <w:rFonts w:ascii="Calibri" w:hAnsi="Calibri" w:cs="Calibri"/>
          <w:color w:val="auto"/>
          <w:sz w:val="22"/>
          <w:szCs w:val="22"/>
          <w:lang w:eastAsia="nl-BE"/>
        </w:rPr>
      </w:pPr>
    </w:p>
    <w:p w14:paraId="32AD8087" w14:textId="77777777" w:rsidR="00803331" w:rsidRDefault="00803331" w:rsidP="00803331">
      <w:pPr>
        <w:spacing w:line="240" w:lineRule="auto"/>
        <w:contextualSpacing w:val="0"/>
        <w:rPr>
          <w:rFonts w:ascii="Calibri" w:hAnsi="Calibri" w:cs="Calibri"/>
          <w:color w:val="auto"/>
          <w:sz w:val="22"/>
          <w:szCs w:val="22"/>
          <w:lang w:eastAsia="nl-BE"/>
        </w:rPr>
      </w:pPr>
      <w:r w:rsidRPr="00803331">
        <w:rPr>
          <w:rFonts w:ascii="Calibri" w:hAnsi="Calibri" w:cs="Calibri"/>
          <w:color w:val="auto"/>
          <w:sz w:val="22"/>
          <w:szCs w:val="22"/>
          <w:lang w:eastAsia="nl-BE"/>
        </w:rPr>
        <w:t>De lokale overheden blijven bevoegd voor de openbare orde volgens artikel 135 §2 van de Nieuwe Gemeentewet, zonder evenwel in te gaan tegen de maatregelen of de geest van de maatregelen die op een hoger niveau werden genomen.</w:t>
      </w:r>
    </w:p>
    <w:p w14:paraId="2B81145E" w14:textId="77777777" w:rsidR="00803331" w:rsidRDefault="00803331" w:rsidP="00803331">
      <w:pPr>
        <w:spacing w:line="240" w:lineRule="auto"/>
        <w:contextualSpacing w:val="0"/>
        <w:rPr>
          <w:rFonts w:ascii="Calibri" w:hAnsi="Calibri" w:cs="Calibri"/>
          <w:color w:val="auto"/>
          <w:sz w:val="22"/>
          <w:szCs w:val="22"/>
          <w:lang w:eastAsia="nl-BE"/>
        </w:rPr>
      </w:pPr>
    </w:p>
    <w:p w14:paraId="5F53E103" w14:textId="2B07733F" w:rsidR="00803331" w:rsidRDefault="00803331" w:rsidP="00803331">
      <w:pPr>
        <w:spacing w:line="240" w:lineRule="auto"/>
        <w:contextualSpacing w:val="0"/>
        <w:rPr>
          <w:rFonts w:ascii="Calibri" w:hAnsi="Calibri" w:cs="Calibri"/>
          <w:color w:val="auto"/>
          <w:sz w:val="22"/>
          <w:szCs w:val="22"/>
          <w:lang w:eastAsia="nl-BE"/>
        </w:rPr>
      </w:pPr>
      <w:r w:rsidRPr="00803331">
        <w:rPr>
          <w:rFonts w:ascii="Calibri" w:hAnsi="Calibri" w:cs="Calibri"/>
          <w:color w:val="auto"/>
          <w:sz w:val="22"/>
          <w:szCs w:val="22"/>
          <w:lang w:eastAsia="nl-BE"/>
        </w:rPr>
        <w:t>De politiediensten zullen permanent controles uitvoeren om het strikt naleven van de maatregelen te verzekeren.</w:t>
      </w:r>
    </w:p>
    <w:p w14:paraId="57DCFB9F" w14:textId="53ADE464" w:rsidR="00803331" w:rsidRDefault="00803331" w:rsidP="00803331">
      <w:pPr>
        <w:spacing w:line="240" w:lineRule="auto"/>
        <w:contextualSpacing w:val="0"/>
        <w:rPr>
          <w:rFonts w:ascii="Calibri" w:hAnsi="Calibri" w:cs="Calibri"/>
          <w:color w:val="auto"/>
          <w:sz w:val="22"/>
          <w:szCs w:val="22"/>
          <w:lang w:eastAsia="nl-BE"/>
        </w:rPr>
      </w:pPr>
    </w:p>
    <w:p w14:paraId="511FC42B" w14:textId="6AB548B9" w:rsidR="00803331" w:rsidRDefault="00803331" w:rsidP="00803331">
      <w:pPr>
        <w:spacing w:line="240" w:lineRule="auto"/>
        <w:contextualSpacing w:val="0"/>
        <w:rPr>
          <w:rFonts w:ascii="Calibri" w:hAnsi="Calibri" w:cs="Calibri"/>
          <w:b/>
          <w:bCs/>
          <w:color w:val="auto"/>
          <w:sz w:val="22"/>
          <w:szCs w:val="22"/>
          <w:lang w:eastAsia="nl-BE"/>
        </w:rPr>
      </w:pPr>
      <w:r w:rsidRPr="00803331">
        <w:rPr>
          <w:rFonts w:ascii="Calibri" w:hAnsi="Calibri" w:cs="Calibri"/>
          <w:b/>
          <w:bCs/>
          <w:color w:val="auto"/>
          <w:sz w:val="22"/>
          <w:szCs w:val="22"/>
          <w:lang w:eastAsia="nl-BE"/>
        </w:rPr>
        <w:t>Kan met GAS-boetes geven voor het overtreden van de federale maatregelen?</w:t>
      </w:r>
    </w:p>
    <w:p w14:paraId="47B3D44C" w14:textId="58E44172" w:rsidR="00803331" w:rsidRDefault="00803331" w:rsidP="00803331">
      <w:pPr>
        <w:spacing w:line="240" w:lineRule="auto"/>
        <w:contextualSpacing w:val="0"/>
        <w:rPr>
          <w:rFonts w:ascii="Calibri" w:hAnsi="Calibri" w:cs="Calibri"/>
          <w:b/>
          <w:bCs/>
          <w:color w:val="auto"/>
          <w:sz w:val="22"/>
          <w:szCs w:val="22"/>
          <w:lang w:eastAsia="nl-BE"/>
        </w:rPr>
      </w:pPr>
    </w:p>
    <w:p w14:paraId="47AFAA73" w14:textId="297C59A4" w:rsidR="00803331" w:rsidRDefault="00803331" w:rsidP="00803331">
      <w:pPr>
        <w:spacing w:line="240" w:lineRule="auto"/>
        <w:contextualSpacing w:val="0"/>
        <w:rPr>
          <w:rFonts w:ascii="Calibri" w:hAnsi="Calibri" w:cs="Calibri"/>
          <w:color w:val="auto"/>
          <w:sz w:val="22"/>
          <w:szCs w:val="22"/>
          <w:lang w:eastAsia="nl-BE"/>
        </w:rPr>
      </w:pPr>
      <w:r w:rsidRPr="00803331">
        <w:rPr>
          <w:rFonts w:ascii="Calibri" w:hAnsi="Calibri" w:cs="Calibri"/>
          <w:color w:val="auto"/>
          <w:sz w:val="22"/>
          <w:szCs w:val="22"/>
          <w:lang w:eastAsia="nl-BE"/>
        </w:rPr>
        <w:lastRenderedPageBreak/>
        <w:t>Nee, dat is niet mogelijk.</w:t>
      </w:r>
      <w:r>
        <w:rPr>
          <w:rFonts w:ascii="Calibri" w:hAnsi="Calibri" w:cs="Calibri"/>
          <w:color w:val="auto"/>
          <w:sz w:val="22"/>
          <w:szCs w:val="22"/>
          <w:lang w:eastAsia="nl-BE"/>
        </w:rPr>
        <w:t xml:space="preserve"> Want bij het overtreden van de federale maatregelen (bijv. samenscholingsverbod, café dat toch open is) zijn de sancties - die bepaald zijn in artikel 182 en 187 </w:t>
      </w:r>
      <w:r w:rsidRPr="00803331">
        <w:rPr>
          <w:rFonts w:ascii="Calibri" w:hAnsi="Calibri" w:cs="Calibri"/>
          <w:color w:val="auto"/>
          <w:sz w:val="22"/>
          <w:szCs w:val="22"/>
          <w:lang w:eastAsia="nl-BE"/>
        </w:rPr>
        <w:t>van de wet op de civiele veiligheid van 15 mei 2007</w:t>
      </w:r>
      <w:r>
        <w:rPr>
          <w:rFonts w:ascii="Calibri" w:hAnsi="Calibri" w:cs="Calibri"/>
          <w:color w:val="auto"/>
          <w:sz w:val="22"/>
          <w:szCs w:val="22"/>
          <w:lang w:eastAsia="nl-BE"/>
        </w:rPr>
        <w:t xml:space="preserve"> -</w:t>
      </w:r>
      <w:r w:rsidRPr="00803331">
        <w:rPr>
          <w:rFonts w:ascii="Calibri" w:hAnsi="Calibri" w:cs="Calibri"/>
          <w:color w:val="auto"/>
          <w:sz w:val="22"/>
          <w:szCs w:val="22"/>
          <w:lang w:eastAsia="nl-BE"/>
        </w:rPr>
        <w:t xml:space="preserve"> van toepassing.</w:t>
      </w:r>
      <w:r>
        <w:rPr>
          <w:rFonts w:ascii="Calibri" w:hAnsi="Calibri" w:cs="Calibri"/>
          <w:color w:val="auto"/>
          <w:sz w:val="22"/>
          <w:szCs w:val="22"/>
          <w:lang w:eastAsia="nl-BE"/>
        </w:rPr>
        <w:t xml:space="preserve"> De </w:t>
      </w:r>
      <w:proofErr w:type="spellStart"/>
      <w:r>
        <w:rPr>
          <w:rFonts w:ascii="Calibri" w:hAnsi="Calibri" w:cs="Calibri"/>
          <w:color w:val="auto"/>
          <w:sz w:val="22"/>
          <w:szCs w:val="22"/>
          <w:lang w:eastAsia="nl-BE"/>
        </w:rPr>
        <w:t>GAS-wet</w:t>
      </w:r>
      <w:proofErr w:type="spellEnd"/>
      <w:r>
        <w:rPr>
          <w:rFonts w:ascii="Calibri" w:hAnsi="Calibri" w:cs="Calibri"/>
          <w:color w:val="auto"/>
          <w:sz w:val="22"/>
          <w:szCs w:val="22"/>
          <w:lang w:eastAsia="nl-BE"/>
        </w:rPr>
        <w:t xml:space="preserve"> (</w:t>
      </w:r>
      <w:r w:rsidR="00244ADD" w:rsidRPr="00244ADD">
        <w:rPr>
          <w:rFonts w:ascii="Calibri" w:hAnsi="Calibri" w:cs="Calibri"/>
          <w:color w:val="auto"/>
          <w:sz w:val="22"/>
          <w:szCs w:val="22"/>
          <w:lang w:eastAsia="nl-BE"/>
        </w:rPr>
        <w:t>Wet van 24 juni 2013 betreffende de gemeentelijke administratieve sancties</w:t>
      </w:r>
      <w:r w:rsidR="00244ADD">
        <w:rPr>
          <w:rFonts w:ascii="Calibri" w:hAnsi="Calibri" w:cs="Calibri"/>
          <w:color w:val="auto"/>
          <w:sz w:val="22"/>
          <w:szCs w:val="22"/>
          <w:lang w:eastAsia="nl-BE"/>
        </w:rPr>
        <w:t>) bepaalt uitdrukkelijk dat  d</w:t>
      </w:r>
      <w:r w:rsidR="00244ADD" w:rsidRPr="00244ADD">
        <w:rPr>
          <w:rFonts w:ascii="Calibri" w:hAnsi="Calibri" w:cs="Calibri"/>
          <w:color w:val="auto"/>
          <w:sz w:val="22"/>
          <w:szCs w:val="22"/>
          <w:lang w:eastAsia="nl-BE"/>
        </w:rPr>
        <w:t xml:space="preserve">e gemeenteraad </w:t>
      </w:r>
      <w:r w:rsidR="00244ADD">
        <w:rPr>
          <w:rFonts w:ascii="Calibri" w:hAnsi="Calibri" w:cs="Calibri"/>
          <w:color w:val="auto"/>
          <w:sz w:val="22"/>
          <w:szCs w:val="22"/>
          <w:lang w:eastAsia="nl-BE"/>
        </w:rPr>
        <w:t xml:space="preserve">slechts </w:t>
      </w:r>
      <w:r w:rsidR="00244ADD" w:rsidRPr="00244ADD">
        <w:rPr>
          <w:rFonts w:ascii="Calibri" w:hAnsi="Calibri" w:cs="Calibri"/>
          <w:color w:val="auto"/>
          <w:sz w:val="22"/>
          <w:szCs w:val="22"/>
          <w:lang w:eastAsia="nl-BE"/>
        </w:rPr>
        <w:t xml:space="preserve">administratieve sancties </w:t>
      </w:r>
      <w:r w:rsidR="00244ADD">
        <w:rPr>
          <w:rFonts w:ascii="Calibri" w:hAnsi="Calibri" w:cs="Calibri"/>
          <w:color w:val="auto"/>
          <w:sz w:val="22"/>
          <w:szCs w:val="22"/>
          <w:lang w:eastAsia="nl-BE"/>
        </w:rPr>
        <w:t xml:space="preserve">kan </w:t>
      </w:r>
      <w:r w:rsidR="00244ADD" w:rsidRPr="00244ADD">
        <w:rPr>
          <w:rFonts w:ascii="Calibri" w:hAnsi="Calibri" w:cs="Calibri"/>
          <w:color w:val="auto"/>
          <w:sz w:val="22"/>
          <w:szCs w:val="22"/>
          <w:lang w:eastAsia="nl-BE"/>
        </w:rPr>
        <w:t>bepalen voor de inbreuken op zijn reglementen of verordeningen</w:t>
      </w:r>
      <w:r w:rsidR="00244ADD">
        <w:rPr>
          <w:rFonts w:ascii="Calibri" w:hAnsi="Calibri" w:cs="Calibri"/>
          <w:color w:val="auto"/>
          <w:sz w:val="22"/>
          <w:szCs w:val="22"/>
          <w:lang w:eastAsia="nl-BE"/>
        </w:rPr>
        <w:t xml:space="preserve"> indien </w:t>
      </w:r>
      <w:r w:rsidR="00244ADD" w:rsidRPr="00244ADD">
        <w:rPr>
          <w:rFonts w:ascii="Calibri" w:hAnsi="Calibri" w:cs="Calibri"/>
          <w:color w:val="auto"/>
          <w:sz w:val="22"/>
          <w:szCs w:val="22"/>
          <w:lang w:eastAsia="nl-BE"/>
        </w:rPr>
        <w:t xml:space="preserve">dezelfde inbreuken </w:t>
      </w:r>
      <w:r w:rsidR="00244ADD">
        <w:rPr>
          <w:rFonts w:ascii="Calibri" w:hAnsi="Calibri" w:cs="Calibri"/>
          <w:color w:val="auto"/>
          <w:sz w:val="22"/>
          <w:szCs w:val="22"/>
          <w:lang w:eastAsia="nl-BE"/>
        </w:rPr>
        <w:t xml:space="preserve">niet </w:t>
      </w:r>
      <w:r w:rsidR="00244ADD" w:rsidRPr="00244ADD">
        <w:rPr>
          <w:rFonts w:ascii="Calibri" w:hAnsi="Calibri" w:cs="Calibri"/>
          <w:color w:val="auto"/>
          <w:sz w:val="22"/>
          <w:szCs w:val="22"/>
          <w:lang w:eastAsia="nl-BE"/>
        </w:rPr>
        <w:t>door of krachtens een wet</w:t>
      </w:r>
      <w:r w:rsidR="00244ADD">
        <w:rPr>
          <w:rFonts w:ascii="Calibri" w:hAnsi="Calibri" w:cs="Calibri"/>
          <w:color w:val="auto"/>
          <w:sz w:val="22"/>
          <w:szCs w:val="22"/>
          <w:lang w:eastAsia="nl-BE"/>
        </w:rPr>
        <w:t xml:space="preserve"> of  </w:t>
      </w:r>
      <w:r w:rsidR="00244ADD" w:rsidRPr="00244ADD">
        <w:rPr>
          <w:rFonts w:ascii="Calibri" w:hAnsi="Calibri" w:cs="Calibri"/>
          <w:color w:val="auto"/>
          <w:sz w:val="22"/>
          <w:szCs w:val="22"/>
          <w:lang w:eastAsia="nl-BE"/>
        </w:rPr>
        <w:t xml:space="preserve">een decreet </w:t>
      </w:r>
      <w:r w:rsidR="00244ADD">
        <w:rPr>
          <w:rFonts w:ascii="Calibri" w:hAnsi="Calibri" w:cs="Calibri"/>
          <w:color w:val="auto"/>
          <w:sz w:val="22"/>
          <w:szCs w:val="22"/>
          <w:lang w:eastAsia="nl-BE"/>
        </w:rPr>
        <w:t xml:space="preserve">al strafbaar zijn. En dit is al het geval want het MB van </w:t>
      </w:r>
      <w:r w:rsidR="00DB4884">
        <w:rPr>
          <w:rFonts w:ascii="Calibri" w:hAnsi="Calibri" w:cs="Calibri"/>
          <w:color w:val="auto"/>
          <w:sz w:val="22"/>
          <w:szCs w:val="22"/>
          <w:lang w:eastAsia="nl-BE"/>
        </w:rPr>
        <w:t>23</w:t>
      </w:r>
      <w:r w:rsidR="00244ADD">
        <w:rPr>
          <w:rFonts w:ascii="Calibri" w:hAnsi="Calibri" w:cs="Calibri"/>
          <w:color w:val="auto"/>
          <w:sz w:val="22"/>
          <w:szCs w:val="22"/>
          <w:lang w:eastAsia="nl-BE"/>
        </w:rPr>
        <w:t xml:space="preserve"> maart 2020 bepaalt al strafsancties.</w:t>
      </w:r>
    </w:p>
    <w:p w14:paraId="248DEE6F" w14:textId="7400CE1F" w:rsidR="00244ADD" w:rsidRDefault="00244ADD" w:rsidP="00803331">
      <w:pPr>
        <w:spacing w:line="240" w:lineRule="auto"/>
        <w:contextualSpacing w:val="0"/>
        <w:rPr>
          <w:rFonts w:ascii="Calibri" w:hAnsi="Calibri" w:cs="Calibri"/>
          <w:color w:val="auto"/>
          <w:sz w:val="22"/>
          <w:szCs w:val="22"/>
          <w:lang w:eastAsia="nl-BE"/>
        </w:rPr>
      </w:pPr>
    </w:p>
    <w:p w14:paraId="5DF06522" w14:textId="6D2AE195" w:rsidR="00244ADD" w:rsidRPr="00803331" w:rsidRDefault="00244ADD" w:rsidP="00803331">
      <w:pPr>
        <w:spacing w:line="240" w:lineRule="auto"/>
        <w:contextualSpacing w:val="0"/>
        <w:rPr>
          <w:rFonts w:ascii="Calibri" w:hAnsi="Calibri" w:cs="Calibri"/>
          <w:color w:val="auto"/>
          <w:sz w:val="22"/>
          <w:szCs w:val="22"/>
          <w:lang w:eastAsia="nl-BE"/>
        </w:rPr>
      </w:pPr>
      <w:r>
        <w:rPr>
          <w:rFonts w:ascii="Calibri" w:hAnsi="Calibri" w:cs="Calibri"/>
          <w:color w:val="auto"/>
          <w:sz w:val="22"/>
          <w:szCs w:val="22"/>
          <w:lang w:eastAsia="nl-BE"/>
        </w:rPr>
        <w:t xml:space="preserve">Binnen de schoot van het kabinet Binnenlandse Zaken wordt momenteel wel onderzocht of het aangewezen is om voor bepaalde overtredingen toch GAS-boetes te voorzien. Maar dan dient het juridisch kader te worden aangepast. </w:t>
      </w:r>
    </w:p>
    <w:p w14:paraId="2FEC19F7" w14:textId="77777777" w:rsidR="00803331" w:rsidRPr="00803331" w:rsidRDefault="00803331" w:rsidP="00803331">
      <w:pPr>
        <w:spacing w:line="240" w:lineRule="auto"/>
        <w:contextualSpacing w:val="0"/>
        <w:rPr>
          <w:rFonts w:ascii="Calibri" w:hAnsi="Calibri" w:cs="Calibri"/>
          <w:color w:val="auto"/>
          <w:sz w:val="22"/>
          <w:szCs w:val="22"/>
          <w:lang w:eastAsia="nl-BE"/>
        </w:rPr>
      </w:pPr>
      <w:r w:rsidRPr="00803331">
        <w:rPr>
          <w:rFonts w:ascii="Calibri" w:hAnsi="Calibri" w:cs="Calibri"/>
          <w:color w:val="auto"/>
          <w:sz w:val="22"/>
          <w:szCs w:val="22"/>
          <w:lang w:eastAsia="nl-BE"/>
        </w:rPr>
        <w:t> </w:t>
      </w:r>
    </w:p>
    <w:p w14:paraId="0FACE576" w14:textId="7D730B5B" w:rsidR="00803331" w:rsidRPr="00803331" w:rsidRDefault="00803331" w:rsidP="00803331">
      <w:pPr>
        <w:spacing w:line="240" w:lineRule="auto"/>
        <w:contextualSpacing w:val="0"/>
        <w:rPr>
          <w:rFonts w:ascii="Calibri" w:hAnsi="Calibri" w:cs="Calibri"/>
          <w:color w:val="auto"/>
          <w:sz w:val="22"/>
          <w:szCs w:val="22"/>
          <w:lang w:eastAsia="nl-BE"/>
        </w:rPr>
      </w:pPr>
      <w:r w:rsidRPr="00803331">
        <w:rPr>
          <w:rFonts w:ascii="Calibri" w:hAnsi="Calibri" w:cs="Calibri"/>
          <w:b/>
          <w:bCs/>
          <w:color w:val="auto"/>
          <w:sz w:val="22"/>
          <w:szCs w:val="22"/>
          <w:lang w:eastAsia="nl-BE"/>
        </w:rPr>
        <w:t xml:space="preserve">Moet een burgemeester nog een politiebesluit nemen indien de politiediensten vaststellen dat een horecazaak of winkel de maatregelen van het ministerieel besluit van </w:t>
      </w:r>
      <w:r w:rsidR="00DB4884">
        <w:rPr>
          <w:rFonts w:ascii="Calibri" w:hAnsi="Calibri" w:cs="Calibri"/>
          <w:b/>
          <w:bCs/>
          <w:color w:val="auto"/>
          <w:sz w:val="22"/>
          <w:szCs w:val="22"/>
          <w:lang w:eastAsia="nl-BE"/>
        </w:rPr>
        <w:t>23</w:t>
      </w:r>
      <w:r w:rsidRPr="00803331">
        <w:rPr>
          <w:rFonts w:ascii="Calibri" w:hAnsi="Calibri" w:cs="Calibri"/>
          <w:b/>
          <w:bCs/>
          <w:color w:val="auto"/>
          <w:sz w:val="22"/>
          <w:szCs w:val="22"/>
          <w:lang w:eastAsia="nl-BE"/>
        </w:rPr>
        <w:t xml:space="preserve"> maart overtreedt?</w:t>
      </w:r>
    </w:p>
    <w:p w14:paraId="76EB9357" w14:textId="77777777" w:rsidR="00803331" w:rsidRPr="00803331" w:rsidRDefault="00803331" w:rsidP="00803331">
      <w:pPr>
        <w:spacing w:line="240" w:lineRule="auto"/>
        <w:contextualSpacing w:val="0"/>
        <w:rPr>
          <w:rFonts w:ascii="Calibri" w:hAnsi="Calibri" w:cs="Calibri"/>
          <w:color w:val="auto"/>
          <w:sz w:val="22"/>
          <w:szCs w:val="22"/>
          <w:lang w:eastAsia="nl-BE"/>
        </w:rPr>
      </w:pPr>
      <w:r w:rsidRPr="00803331">
        <w:rPr>
          <w:rFonts w:ascii="Calibri" w:hAnsi="Calibri" w:cs="Calibri"/>
          <w:color w:val="auto"/>
          <w:sz w:val="22"/>
          <w:szCs w:val="22"/>
          <w:lang w:eastAsia="nl-BE"/>
        </w:rPr>
        <w:t> </w:t>
      </w:r>
    </w:p>
    <w:p w14:paraId="468068A4" w14:textId="2688F5AA" w:rsidR="00803331" w:rsidRPr="00803331" w:rsidRDefault="00803331" w:rsidP="00803331">
      <w:pPr>
        <w:spacing w:line="240" w:lineRule="auto"/>
        <w:contextualSpacing w:val="0"/>
        <w:rPr>
          <w:rFonts w:ascii="Calibri" w:hAnsi="Calibri" w:cs="Calibri"/>
          <w:color w:val="auto"/>
          <w:sz w:val="22"/>
          <w:szCs w:val="22"/>
          <w:lang w:eastAsia="nl-BE"/>
        </w:rPr>
      </w:pPr>
      <w:r w:rsidRPr="00803331">
        <w:rPr>
          <w:rFonts w:ascii="Calibri" w:hAnsi="Calibri" w:cs="Calibri"/>
          <w:color w:val="auto"/>
          <w:sz w:val="22"/>
          <w:szCs w:val="22"/>
          <w:lang w:eastAsia="nl-BE"/>
        </w:rPr>
        <w:t xml:space="preserve">Nee, de burgemeester moet geen politiebesluit nemen om de handelszaak, winkel  te sluiten. De politie kan onmiddellijk via een politiebevel de inrichting sluiten (model van politiebevel). De politie doet dit op basis van het  ministeriële besluit van de minister van Veiligheid en Binnenlandse Zaken van </w:t>
      </w:r>
      <w:r w:rsidR="00DB4884">
        <w:rPr>
          <w:rFonts w:ascii="Calibri" w:hAnsi="Calibri" w:cs="Calibri"/>
          <w:color w:val="auto"/>
          <w:sz w:val="22"/>
          <w:szCs w:val="22"/>
          <w:lang w:eastAsia="nl-BE"/>
        </w:rPr>
        <w:t xml:space="preserve">23 </w:t>
      </w:r>
      <w:r w:rsidRPr="00803331">
        <w:rPr>
          <w:rFonts w:ascii="Calibri" w:hAnsi="Calibri" w:cs="Calibri"/>
          <w:color w:val="auto"/>
          <w:sz w:val="22"/>
          <w:szCs w:val="22"/>
          <w:lang w:eastAsia="nl-BE"/>
        </w:rPr>
        <w:t>maart 2020 houdende dringende maatregelen om de verspreiding van het coronavirus COVID-19 te beperken en niet op basis van openbare orde bevoegdheden van artikel 135 §2 van de Nieuwe Gemeentewet.</w:t>
      </w:r>
    </w:p>
    <w:p w14:paraId="45719C0F" w14:textId="550CDFB6" w:rsidR="00803331" w:rsidRPr="00803331" w:rsidRDefault="00803331" w:rsidP="00803331">
      <w:pPr>
        <w:spacing w:line="240" w:lineRule="auto"/>
        <w:contextualSpacing w:val="0"/>
        <w:rPr>
          <w:rFonts w:ascii="Calibri" w:hAnsi="Calibri" w:cs="Calibri"/>
          <w:color w:val="auto"/>
          <w:sz w:val="22"/>
          <w:szCs w:val="22"/>
          <w:lang w:eastAsia="nl-BE"/>
        </w:rPr>
      </w:pPr>
      <w:r w:rsidRPr="00803331">
        <w:rPr>
          <w:rFonts w:ascii="Calibri" w:hAnsi="Calibri" w:cs="Calibri"/>
          <w:color w:val="auto"/>
          <w:sz w:val="22"/>
          <w:szCs w:val="22"/>
          <w:lang w:eastAsia="nl-BE"/>
        </w:rPr>
        <w:t xml:space="preserve">Daarnaast kan de politie ook een pv opmaken omdat een verbodsbepaling van het MB van </w:t>
      </w:r>
      <w:r w:rsidR="00DB4884">
        <w:rPr>
          <w:rFonts w:ascii="Calibri" w:hAnsi="Calibri" w:cs="Calibri"/>
          <w:color w:val="auto"/>
          <w:sz w:val="22"/>
          <w:szCs w:val="22"/>
          <w:lang w:eastAsia="nl-BE"/>
        </w:rPr>
        <w:t>23</w:t>
      </w:r>
      <w:r w:rsidRPr="00803331">
        <w:rPr>
          <w:rFonts w:ascii="Calibri" w:hAnsi="Calibri" w:cs="Calibri"/>
          <w:color w:val="auto"/>
          <w:sz w:val="22"/>
          <w:szCs w:val="22"/>
          <w:lang w:eastAsia="nl-BE"/>
        </w:rPr>
        <w:t xml:space="preserve"> maart 2020 overtreden is. Artikel 187 van de wet op de civiele veiligheid van 15 mei 2007 bepaalt de sanctie: gevangenisstraf van  8 dagen tot 3 maanden en een geldboete van 208 tot 4000 euro of één van deze straffen alleen. De parketten hebben de politiediensten de nodige richtlijnen gegeven over hun vervolgingsbeleid.</w:t>
      </w:r>
    </w:p>
    <w:p w14:paraId="327CD553" w14:textId="77777777" w:rsidR="00803331" w:rsidRPr="00803331" w:rsidRDefault="00803331" w:rsidP="00803331">
      <w:pPr>
        <w:spacing w:line="240" w:lineRule="auto"/>
        <w:contextualSpacing w:val="0"/>
        <w:rPr>
          <w:rFonts w:ascii="Calibri" w:hAnsi="Calibri" w:cs="Calibri"/>
          <w:color w:val="auto"/>
          <w:sz w:val="22"/>
          <w:szCs w:val="22"/>
          <w:lang w:eastAsia="nl-BE"/>
        </w:rPr>
      </w:pPr>
      <w:r w:rsidRPr="00803331">
        <w:rPr>
          <w:rFonts w:ascii="Calibri" w:hAnsi="Calibri" w:cs="Calibri"/>
          <w:color w:val="auto"/>
          <w:sz w:val="22"/>
          <w:szCs w:val="22"/>
          <w:lang w:eastAsia="nl-BE"/>
        </w:rPr>
        <w:t> </w:t>
      </w:r>
    </w:p>
    <w:p w14:paraId="7A109DE0" w14:textId="36EA17B7" w:rsidR="00803331" w:rsidRPr="00803331" w:rsidRDefault="00803331" w:rsidP="00803331">
      <w:pPr>
        <w:spacing w:line="240" w:lineRule="auto"/>
        <w:contextualSpacing w:val="0"/>
        <w:rPr>
          <w:rFonts w:ascii="Calibri" w:hAnsi="Calibri" w:cs="Calibri"/>
          <w:color w:val="auto"/>
          <w:sz w:val="22"/>
          <w:szCs w:val="22"/>
          <w:lang w:eastAsia="nl-BE"/>
        </w:rPr>
      </w:pPr>
      <w:r>
        <w:rPr>
          <w:rFonts w:ascii="Calibri" w:hAnsi="Calibri" w:cs="Calibri"/>
          <w:b/>
          <w:bCs/>
          <w:color w:val="auto"/>
          <w:sz w:val="22"/>
          <w:szCs w:val="22"/>
          <w:lang w:eastAsia="nl-BE"/>
        </w:rPr>
        <w:t>W</w:t>
      </w:r>
      <w:r w:rsidRPr="00803331">
        <w:rPr>
          <w:rFonts w:ascii="Calibri" w:hAnsi="Calibri" w:cs="Calibri"/>
          <w:b/>
          <w:bCs/>
          <w:color w:val="auto"/>
          <w:sz w:val="22"/>
          <w:szCs w:val="22"/>
          <w:lang w:eastAsia="nl-BE"/>
        </w:rPr>
        <w:t>at als een bedrijf de 'sociale afstand'-verplichtingen niet respecteert?</w:t>
      </w:r>
    </w:p>
    <w:p w14:paraId="0D862E92" w14:textId="77777777" w:rsidR="00803331" w:rsidRDefault="00803331" w:rsidP="00803331">
      <w:pPr>
        <w:spacing w:line="240" w:lineRule="auto"/>
        <w:contextualSpacing w:val="0"/>
        <w:rPr>
          <w:rFonts w:ascii="Calibri" w:hAnsi="Calibri" w:cs="Calibri"/>
          <w:color w:val="auto"/>
          <w:sz w:val="22"/>
          <w:szCs w:val="22"/>
          <w:lang w:eastAsia="nl-BE"/>
        </w:rPr>
      </w:pPr>
    </w:p>
    <w:p w14:paraId="2287F184" w14:textId="5E17E779" w:rsidR="00803331" w:rsidRPr="00803331" w:rsidRDefault="00803331" w:rsidP="00803331">
      <w:pPr>
        <w:spacing w:line="240" w:lineRule="auto"/>
        <w:contextualSpacing w:val="0"/>
        <w:rPr>
          <w:rFonts w:ascii="Calibri" w:hAnsi="Calibri" w:cs="Calibri"/>
          <w:color w:val="auto"/>
          <w:sz w:val="22"/>
          <w:szCs w:val="22"/>
          <w:lang w:eastAsia="nl-BE"/>
        </w:rPr>
      </w:pPr>
      <w:r w:rsidRPr="00803331">
        <w:rPr>
          <w:rFonts w:ascii="Calibri" w:hAnsi="Calibri" w:cs="Calibri"/>
          <w:color w:val="auto"/>
          <w:sz w:val="22"/>
          <w:szCs w:val="22"/>
          <w:lang w:eastAsia="nl-BE"/>
        </w:rPr>
        <w:t xml:space="preserve">De niet essentiële bedrijven die in de onmogelijkheid zijn om de 'sociale afstand' maatregelen te respecteren moeten sluiten. Indien een bedrijf - na een eerste vaststelling - de 'sociale afstand' verplichtingen niet respecteert, dan kan de politie het bedrijf sluiten op basis van artikel 10 §2 van het MB van </w:t>
      </w:r>
      <w:r w:rsidR="00DB4884">
        <w:rPr>
          <w:rFonts w:ascii="Calibri" w:hAnsi="Calibri" w:cs="Calibri"/>
          <w:color w:val="auto"/>
          <w:sz w:val="22"/>
          <w:szCs w:val="22"/>
          <w:lang w:eastAsia="nl-BE"/>
        </w:rPr>
        <w:t>23</w:t>
      </w:r>
      <w:r w:rsidRPr="00803331">
        <w:rPr>
          <w:rFonts w:ascii="Calibri" w:hAnsi="Calibri" w:cs="Calibri"/>
          <w:color w:val="auto"/>
          <w:sz w:val="22"/>
          <w:szCs w:val="22"/>
          <w:lang w:eastAsia="nl-BE"/>
        </w:rPr>
        <w:t xml:space="preserve"> maart 2020. Het is niet nodig dat de burgemeester nog een apart politiebesluit neemt. De politie kan onmiddellijk via een politiebevel de inrichting sluiten (model van politiebevel)</w:t>
      </w:r>
    </w:p>
    <w:p w14:paraId="54490EF2" w14:textId="77777777" w:rsidR="00803331" w:rsidRPr="00803331" w:rsidRDefault="00803331" w:rsidP="00803331">
      <w:pPr>
        <w:spacing w:line="240" w:lineRule="auto"/>
        <w:contextualSpacing w:val="0"/>
        <w:rPr>
          <w:rFonts w:ascii="Calibri" w:hAnsi="Calibri" w:cs="Calibri"/>
          <w:color w:val="auto"/>
          <w:sz w:val="22"/>
          <w:szCs w:val="22"/>
          <w:lang w:eastAsia="nl-BE"/>
        </w:rPr>
      </w:pPr>
      <w:r w:rsidRPr="00803331">
        <w:rPr>
          <w:rFonts w:ascii="Calibri" w:hAnsi="Calibri" w:cs="Calibri"/>
          <w:color w:val="auto"/>
          <w:sz w:val="22"/>
          <w:szCs w:val="22"/>
          <w:lang w:eastAsia="nl-BE"/>
        </w:rPr>
        <w:t> </w:t>
      </w:r>
    </w:p>
    <w:p w14:paraId="11CF4A62" w14:textId="77777777" w:rsidR="00803331" w:rsidRPr="00803331" w:rsidRDefault="00803331" w:rsidP="00803331">
      <w:pPr>
        <w:spacing w:line="240" w:lineRule="auto"/>
        <w:contextualSpacing w:val="0"/>
        <w:rPr>
          <w:rFonts w:ascii="Calibri" w:hAnsi="Calibri" w:cs="Calibri"/>
          <w:color w:val="auto"/>
          <w:sz w:val="22"/>
          <w:szCs w:val="22"/>
          <w:lang w:eastAsia="nl-BE"/>
        </w:rPr>
      </w:pPr>
      <w:r w:rsidRPr="00803331">
        <w:rPr>
          <w:rFonts w:ascii="Calibri" w:hAnsi="Calibri" w:cs="Calibri"/>
          <w:b/>
          <w:bCs/>
          <w:color w:val="auto"/>
          <w:sz w:val="22"/>
          <w:szCs w:val="22"/>
          <w:lang w:eastAsia="nl-BE"/>
        </w:rPr>
        <w:t>Wat betekent het samenscholingsverbod?</w:t>
      </w:r>
    </w:p>
    <w:p w14:paraId="58655DBA" w14:textId="77777777" w:rsidR="00803331" w:rsidRPr="00803331" w:rsidRDefault="00803331" w:rsidP="00803331">
      <w:pPr>
        <w:spacing w:line="240" w:lineRule="auto"/>
        <w:contextualSpacing w:val="0"/>
        <w:rPr>
          <w:rFonts w:ascii="Calibri" w:hAnsi="Calibri" w:cs="Calibri"/>
          <w:color w:val="auto"/>
          <w:sz w:val="22"/>
          <w:szCs w:val="22"/>
          <w:lang w:eastAsia="nl-BE"/>
        </w:rPr>
      </w:pPr>
      <w:r w:rsidRPr="00803331">
        <w:rPr>
          <w:rFonts w:ascii="Calibri" w:hAnsi="Calibri" w:cs="Calibri"/>
          <w:color w:val="auto"/>
          <w:sz w:val="22"/>
          <w:szCs w:val="22"/>
          <w:lang w:eastAsia="nl-BE"/>
        </w:rPr>
        <w:t> </w:t>
      </w:r>
    </w:p>
    <w:p w14:paraId="43C99764" w14:textId="77777777" w:rsidR="00803331" w:rsidRPr="00803331" w:rsidRDefault="00803331" w:rsidP="00803331">
      <w:pPr>
        <w:spacing w:line="240" w:lineRule="auto"/>
        <w:contextualSpacing w:val="0"/>
        <w:rPr>
          <w:rFonts w:ascii="Calibri" w:hAnsi="Calibri" w:cs="Calibri"/>
          <w:color w:val="auto"/>
          <w:sz w:val="22"/>
          <w:szCs w:val="22"/>
          <w:lang w:eastAsia="nl-BE"/>
        </w:rPr>
      </w:pPr>
      <w:r w:rsidRPr="00803331">
        <w:rPr>
          <w:rFonts w:ascii="Calibri" w:hAnsi="Calibri" w:cs="Calibri"/>
          <w:color w:val="auto"/>
          <w:sz w:val="22"/>
          <w:szCs w:val="22"/>
          <w:lang w:eastAsia="nl-BE"/>
        </w:rPr>
        <w:t>Dit betekent dat alle samenscholingen van meer dan 2 personen zijn verboden zijn.</w:t>
      </w:r>
    </w:p>
    <w:p w14:paraId="27C1A39B" w14:textId="77777777" w:rsidR="00803331" w:rsidRPr="00803331" w:rsidRDefault="00803331" w:rsidP="00803331">
      <w:pPr>
        <w:spacing w:line="240" w:lineRule="auto"/>
        <w:contextualSpacing w:val="0"/>
        <w:rPr>
          <w:rFonts w:ascii="Calibri" w:hAnsi="Calibri" w:cs="Calibri"/>
          <w:color w:val="auto"/>
          <w:sz w:val="22"/>
          <w:szCs w:val="22"/>
          <w:lang w:eastAsia="nl-BE"/>
        </w:rPr>
      </w:pPr>
      <w:r w:rsidRPr="00803331">
        <w:rPr>
          <w:rFonts w:ascii="Calibri" w:hAnsi="Calibri" w:cs="Calibri"/>
          <w:color w:val="auto"/>
          <w:sz w:val="22"/>
          <w:szCs w:val="22"/>
          <w:lang w:eastAsia="nl-BE"/>
        </w:rPr>
        <w:t xml:space="preserve">Wat is een samenscholing? </w:t>
      </w:r>
    </w:p>
    <w:p w14:paraId="4AAE47B3" w14:textId="77777777" w:rsidR="00803331" w:rsidRPr="00803331" w:rsidRDefault="00803331" w:rsidP="00803331">
      <w:pPr>
        <w:spacing w:line="240" w:lineRule="auto"/>
        <w:contextualSpacing w:val="0"/>
        <w:rPr>
          <w:rFonts w:ascii="Calibri" w:hAnsi="Calibri" w:cs="Calibri"/>
          <w:color w:val="auto"/>
          <w:sz w:val="22"/>
          <w:szCs w:val="22"/>
          <w:lang w:eastAsia="nl-BE"/>
        </w:rPr>
      </w:pPr>
      <w:r w:rsidRPr="00803331">
        <w:rPr>
          <w:rFonts w:ascii="Calibri" w:hAnsi="Calibri" w:cs="Calibri"/>
          <w:color w:val="auto"/>
          <w:sz w:val="22"/>
          <w:szCs w:val="22"/>
          <w:lang w:eastAsia="nl-BE"/>
        </w:rPr>
        <w:t>Dit begrip zal vanaf meer dan twee personen worden toegepast met uitzondering van het gezin. Onder gezin wordt verstaan: ouders en kinderen of mensen met wie u in nauwe kring samenwoont.</w:t>
      </w:r>
    </w:p>
    <w:p w14:paraId="1B01886E" w14:textId="77777777" w:rsidR="00803331" w:rsidRPr="00803331" w:rsidRDefault="00803331" w:rsidP="00803331">
      <w:pPr>
        <w:spacing w:line="240" w:lineRule="auto"/>
        <w:contextualSpacing w:val="0"/>
        <w:rPr>
          <w:rFonts w:ascii="Calibri" w:hAnsi="Calibri" w:cs="Calibri"/>
          <w:color w:val="auto"/>
          <w:sz w:val="22"/>
          <w:szCs w:val="22"/>
          <w:lang w:eastAsia="nl-BE"/>
        </w:rPr>
      </w:pPr>
      <w:r w:rsidRPr="00803331">
        <w:rPr>
          <w:rFonts w:ascii="Calibri" w:hAnsi="Calibri" w:cs="Calibri"/>
          <w:color w:val="auto"/>
          <w:sz w:val="22"/>
          <w:szCs w:val="22"/>
          <w:lang w:eastAsia="nl-BE"/>
        </w:rPr>
        <w:t>Bijvoorbeeld:</w:t>
      </w:r>
    </w:p>
    <w:p w14:paraId="24DB94BE" w14:textId="77777777" w:rsidR="00803331" w:rsidRPr="00803331" w:rsidRDefault="00803331" w:rsidP="00803331">
      <w:pPr>
        <w:numPr>
          <w:ilvl w:val="0"/>
          <w:numId w:val="36"/>
        </w:numPr>
        <w:spacing w:line="240" w:lineRule="auto"/>
        <w:ind w:left="540"/>
        <w:contextualSpacing w:val="0"/>
        <w:textAlignment w:val="center"/>
        <w:rPr>
          <w:rFonts w:ascii="Calibri" w:hAnsi="Calibri" w:cs="Calibri"/>
          <w:color w:val="auto"/>
          <w:sz w:val="22"/>
          <w:szCs w:val="22"/>
          <w:lang w:eastAsia="nl-BE"/>
        </w:rPr>
      </w:pPr>
      <w:r w:rsidRPr="00803331">
        <w:rPr>
          <w:rFonts w:ascii="Calibri" w:hAnsi="Calibri" w:cs="Calibri"/>
          <w:color w:val="auto"/>
          <w:sz w:val="22"/>
          <w:szCs w:val="22"/>
          <w:lang w:eastAsia="nl-BE"/>
        </w:rPr>
        <w:t>Wel toegelaten: mensen die in hetzelfde gezin wonen of onder hetzelfde dak wonen die een wandeling maken, iemand die samen met een vriend gaat sporten, met inachtneming van de '</w:t>
      </w:r>
      <w:proofErr w:type="spellStart"/>
      <w:r w:rsidRPr="00803331">
        <w:rPr>
          <w:rFonts w:ascii="Calibri" w:hAnsi="Calibri" w:cs="Calibri"/>
          <w:color w:val="auto"/>
          <w:sz w:val="22"/>
          <w:szCs w:val="22"/>
          <w:lang w:eastAsia="nl-BE"/>
        </w:rPr>
        <w:t>social</w:t>
      </w:r>
      <w:proofErr w:type="spellEnd"/>
      <w:r w:rsidRPr="00803331">
        <w:rPr>
          <w:rFonts w:ascii="Calibri" w:hAnsi="Calibri" w:cs="Calibri"/>
          <w:color w:val="auto"/>
          <w:sz w:val="22"/>
          <w:szCs w:val="22"/>
          <w:lang w:eastAsia="nl-BE"/>
        </w:rPr>
        <w:t xml:space="preserve"> </w:t>
      </w:r>
      <w:proofErr w:type="spellStart"/>
      <w:r w:rsidRPr="00803331">
        <w:rPr>
          <w:rFonts w:ascii="Calibri" w:hAnsi="Calibri" w:cs="Calibri"/>
          <w:color w:val="auto"/>
          <w:sz w:val="22"/>
          <w:szCs w:val="22"/>
          <w:lang w:eastAsia="nl-BE"/>
        </w:rPr>
        <w:t>distance</w:t>
      </w:r>
      <w:proofErr w:type="spellEnd"/>
      <w:r w:rsidRPr="00803331">
        <w:rPr>
          <w:rFonts w:ascii="Calibri" w:hAnsi="Calibri" w:cs="Calibri"/>
          <w:color w:val="auto"/>
          <w:sz w:val="22"/>
          <w:szCs w:val="22"/>
          <w:lang w:eastAsia="nl-BE"/>
        </w:rPr>
        <w:t xml:space="preserve">' maatregelen … </w:t>
      </w:r>
    </w:p>
    <w:p w14:paraId="16E5FA05" w14:textId="77777777" w:rsidR="00803331" w:rsidRPr="00803331" w:rsidRDefault="00803331" w:rsidP="00803331">
      <w:pPr>
        <w:numPr>
          <w:ilvl w:val="0"/>
          <w:numId w:val="36"/>
        </w:numPr>
        <w:spacing w:line="240" w:lineRule="auto"/>
        <w:ind w:left="540"/>
        <w:contextualSpacing w:val="0"/>
        <w:textAlignment w:val="center"/>
        <w:rPr>
          <w:rFonts w:ascii="Calibri" w:hAnsi="Calibri" w:cs="Calibri"/>
          <w:color w:val="auto"/>
          <w:sz w:val="22"/>
          <w:szCs w:val="22"/>
          <w:lang w:eastAsia="nl-BE"/>
        </w:rPr>
      </w:pPr>
      <w:r w:rsidRPr="00803331">
        <w:rPr>
          <w:rFonts w:ascii="Calibri" w:hAnsi="Calibri" w:cs="Calibri"/>
          <w:color w:val="auto"/>
          <w:sz w:val="22"/>
          <w:szCs w:val="22"/>
          <w:lang w:eastAsia="nl-BE"/>
        </w:rPr>
        <w:t xml:space="preserve">Niet toegelaten: vrienden die met meer dan 2 personen in een wagen zitten, zich buiten verplaatsen … </w:t>
      </w:r>
    </w:p>
    <w:p w14:paraId="0FB53FC0" w14:textId="77777777" w:rsidR="00803331" w:rsidRPr="00803331" w:rsidRDefault="00803331" w:rsidP="00803331">
      <w:pPr>
        <w:spacing w:line="240" w:lineRule="auto"/>
        <w:contextualSpacing w:val="0"/>
        <w:rPr>
          <w:rFonts w:ascii="Calibri" w:hAnsi="Calibri" w:cs="Calibri"/>
          <w:color w:val="auto"/>
          <w:sz w:val="22"/>
          <w:szCs w:val="22"/>
          <w:lang w:eastAsia="nl-BE"/>
        </w:rPr>
      </w:pPr>
      <w:r w:rsidRPr="00803331">
        <w:rPr>
          <w:rFonts w:ascii="Calibri" w:hAnsi="Calibri" w:cs="Calibri"/>
          <w:color w:val="auto"/>
          <w:sz w:val="22"/>
          <w:szCs w:val="22"/>
          <w:lang w:eastAsia="nl-BE"/>
        </w:rPr>
        <w:t> </w:t>
      </w:r>
    </w:p>
    <w:p w14:paraId="375B697D" w14:textId="77777777" w:rsidR="00803331" w:rsidRPr="00803331" w:rsidRDefault="00803331" w:rsidP="00803331">
      <w:pPr>
        <w:spacing w:line="240" w:lineRule="auto"/>
        <w:contextualSpacing w:val="0"/>
        <w:rPr>
          <w:rFonts w:ascii="Calibri" w:hAnsi="Calibri" w:cs="Calibri"/>
          <w:color w:val="auto"/>
          <w:sz w:val="22"/>
          <w:szCs w:val="22"/>
          <w:lang w:eastAsia="nl-BE"/>
        </w:rPr>
      </w:pPr>
      <w:r w:rsidRPr="00803331">
        <w:rPr>
          <w:rFonts w:ascii="Calibri" w:hAnsi="Calibri" w:cs="Calibri"/>
          <w:b/>
          <w:bCs/>
          <w:color w:val="auto"/>
          <w:sz w:val="22"/>
          <w:szCs w:val="22"/>
          <w:lang w:eastAsia="nl-BE"/>
        </w:rPr>
        <w:t>Mag men zich nog verplaatsen?</w:t>
      </w:r>
    </w:p>
    <w:p w14:paraId="21328AE7" w14:textId="77777777" w:rsidR="00803331" w:rsidRDefault="00803331" w:rsidP="00803331">
      <w:pPr>
        <w:spacing w:line="240" w:lineRule="auto"/>
        <w:contextualSpacing w:val="0"/>
        <w:rPr>
          <w:rFonts w:ascii="Calibri" w:hAnsi="Calibri" w:cs="Calibri"/>
          <w:color w:val="auto"/>
          <w:sz w:val="22"/>
          <w:szCs w:val="22"/>
          <w:lang w:eastAsia="nl-BE"/>
        </w:rPr>
      </w:pPr>
    </w:p>
    <w:p w14:paraId="48EAB7DA" w14:textId="7679294E" w:rsidR="00803331" w:rsidRPr="00803331" w:rsidRDefault="00803331" w:rsidP="00803331">
      <w:pPr>
        <w:spacing w:line="240" w:lineRule="auto"/>
        <w:contextualSpacing w:val="0"/>
        <w:rPr>
          <w:rFonts w:ascii="Calibri" w:hAnsi="Calibri" w:cs="Calibri"/>
          <w:color w:val="auto"/>
          <w:sz w:val="22"/>
          <w:szCs w:val="22"/>
          <w:lang w:eastAsia="nl-BE"/>
        </w:rPr>
      </w:pPr>
      <w:r w:rsidRPr="00803331">
        <w:rPr>
          <w:rFonts w:ascii="Calibri" w:hAnsi="Calibri" w:cs="Calibri"/>
          <w:color w:val="auto"/>
          <w:sz w:val="22"/>
          <w:szCs w:val="22"/>
          <w:lang w:eastAsia="nl-BE"/>
        </w:rPr>
        <w:t>De burgers moeten thuisblijven om contact met andere personen dan hun naaste familie maximaal te vermijden.</w:t>
      </w:r>
    </w:p>
    <w:p w14:paraId="6F9BFF0F" w14:textId="77777777" w:rsidR="00803331" w:rsidRPr="00803331" w:rsidRDefault="00803331" w:rsidP="00803331">
      <w:pPr>
        <w:spacing w:line="240" w:lineRule="auto"/>
        <w:contextualSpacing w:val="0"/>
        <w:rPr>
          <w:rFonts w:ascii="Calibri" w:hAnsi="Calibri" w:cs="Calibri"/>
          <w:color w:val="auto"/>
          <w:sz w:val="22"/>
          <w:szCs w:val="22"/>
          <w:lang w:eastAsia="nl-BE"/>
        </w:rPr>
      </w:pPr>
      <w:r w:rsidRPr="00803331">
        <w:rPr>
          <w:rFonts w:ascii="Calibri" w:hAnsi="Calibri" w:cs="Calibri"/>
          <w:color w:val="auto"/>
          <w:sz w:val="22"/>
          <w:szCs w:val="22"/>
          <w:lang w:eastAsia="nl-BE"/>
        </w:rPr>
        <w:t>Zijn er uitzonderingen op dit principe?</w:t>
      </w:r>
    </w:p>
    <w:p w14:paraId="4E94CC9F" w14:textId="77777777" w:rsidR="00803331" w:rsidRPr="00803331" w:rsidRDefault="00803331" w:rsidP="00803331">
      <w:pPr>
        <w:spacing w:line="240" w:lineRule="auto"/>
        <w:contextualSpacing w:val="0"/>
        <w:rPr>
          <w:rFonts w:ascii="Calibri" w:hAnsi="Calibri" w:cs="Calibri"/>
          <w:color w:val="auto"/>
          <w:sz w:val="22"/>
          <w:szCs w:val="22"/>
          <w:lang w:eastAsia="nl-BE"/>
        </w:rPr>
      </w:pPr>
      <w:r w:rsidRPr="00803331">
        <w:rPr>
          <w:rFonts w:ascii="Calibri" w:hAnsi="Calibri" w:cs="Calibri"/>
          <w:color w:val="auto"/>
          <w:sz w:val="22"/>
          <w:szCs w:val="22"/>
          <w:lang w:eastAsia="nl-BE"/>
        </w:rPr>
        <w:t>Verplaatsingen zijn enkel toegelaten in het geval van noodzakelijkheid en omwille van dringende redenen, zoals bijvoorbeeld:</w:t>
      </w:r>
    </w:p>
    <w:p w14:paraId="3D7AD870" w14:textId="77777777" w:rsidR="00803331" w:rsidRPr="00803331" w:rsidRDefault="00803331" w:rsidP="00803331">
      <w:pPr>
        <w:spacing w:line="240" w:lineRule="auto"/>
        <w:contextualSpacing w:val="0"/>
        <w:rPr>
          <w:rFonts w:ascii="Calibri" w:hAnsi="Calibri" w:cs="Calibri"/>
          <w:color w:val="auto"/>
          <w:sz w:val="22"/>
          <w:szCs w:val="22"/>
          <w:lang w:eastAsia="nl-BE"/>
        </w:rPr>
      </w:pPr>
      <w:r w:rsidRPr="00803331">
        <w:rPr>
          <w:rFonts w:ascii="Calibri" w:hAnsi="Calibri" w:cs="Calibri"/>
          <w:color w:val="auto"/>
          <w:sz w:val="22"/>
          <w:szCs w:val="22"/>
          <w:lang w:eastAsia="nl-BE"/>
        </w:rPr>
        <w:t>• Woon- werkverkeer;</w:t>
      </w:r>
    </w:p>
    <w:p w14:paraId="2CCE1103" w14:textId="77777777" w:rsidR="00803331" w:rsidRPr="00803331" w:rsidRDefault="00803331" w:rsidP="00803331">
      <w:pPr>
        <w:spacing w:line="240" w:lineRule="auto"/>
        <w:contextualSpacing w:val="0"/>
        <w:rPr>
          <w:rFonts w:ascii="Calibri" w:hAnsi="Calibri" w:cs="Calibri"/>
          <w:color w:val="auto"/>
          <w:sz w:val="22"/>
          <w:szCs w:val="22"/>
          <w:lang w:eastAsia="nl-BE"/>
        </w:rPr>
      </w:pPr>
      <w:r w:rsidRPr="00803331">
        <w:rPr>
          <w:rFonts w:ascii="Calibri" w:hAnsi="Calibri" w:cs="Calibri"/>
          <w:color w:val="auto"/>
          <w:sz w:val="22"/>
          <w:szCs w:val="22"/>
          <w:lang w:eastAsia="nl-BE"/>
        </w:rPr>
        <w:t>• Absoluut noodzakelijke verplaatsingen (doktersbezoek, aankopen van etenswaren, verplaatsingen naar de post, bank, apotheker, tankstation of bijstand aan hulpbehoevenden, daklozen, etc.);</w:t>
      </w:r>
    </w:p>
    <w:p w14:paraId="786F6F23" w14:textId="77777777" w:rsidR="00803331" w:rsidRPr="00803331" w:rsidRDefault="00803331" w:rsidP="00803331">
      <w:pPr>
        <w:spacing w:line="240" w:lineRule="auto"/>
        <w:contextualSpacing w:val="0"/>
        <w:rPr>
          <w:rFonts w:ascii="Calibri" w:hAnsi="Calibri" w:cs="Calibri"/>
          <w:color w:val="auto"/>
          <w:sz w:val="22"/>
          <w:szCs w:val="22"/>
          <w:lang w:eastAsia="nl-BE"/>
        </w:rPr>
      </w:pPr>
      <w:r w:rsidRPr="00803331">
        <w:rPr>
          <w:rFonts w:ascii="Calibri" w:hAnsi="Calibri" w:cs="Calibri"/>
          <w:color w:val="auto"/>
          <w:sz w:val="22"/>
          <w:szCs w:val="22"/>
          <w:lang w:eastAsia="nl-BE"/>
        </w:rPr>
        <w:t xml:space="preserve">• Fysieke activiteiten in openlucht, mits inachtneming van de </w:t>
      </w:r>
      <w:proofErr w:type="spellStart"/>
      <w:r w:rsidRPr="00803331">
        <w:rPr>
          <w:rFonts w:ascii="Calibri" w:hAnsi="Calibri" w:cs="Calibri"/>
          <w:color w:val="auto"/>
          <w:sz w:val="22"/>
          <w:szCs w:val="22"/>
          <w:lang w:eastAsia="nl-BE"/>
        </w:rPr>
        <w:t>social</w:t>
      </w:r>
      <w:proofErr w:type="spellEnd"/>
      <w:r w:rsidRPr="00803331">
        <w:rPr>
          <w:rFonts w:ascii="Calibri" w:hAnsi="Calibri" w:cs="Calibri"/>
          <w:color w:val="auto"/>
          <w:sz w:val="22"/>
          <w:szCs w:val="22"/>
          <w:lang w:eastAsia="nl-BE"/>
        </w:rPr>
        <w:t xml:space="preserve"> </w:t>
      </w:r>
      <w:proofErr w:type="spellStart"/>
      <w:r w:rsidRPr="00803331">
        <w:rPr>
          <w:rFonts w:ascii="Calibri" w:hAnsi="Calibri" w:cs="Calibri"/>
          <w:color w:val="auto"/>
          <w:sz w:val="22"/>
          <w:szCs w:val="22"/>
          <w:lang w:eastAsia="nl-BE"/>
        </w:rPr>
        <w:t>distancing</w:t>
      </w:r>
      <w:proofErr w:type="spellEnd"/>
      <w:r w:rsidRPr="00803331">
        <w:rPr>
          <w:rFonts w:ascii="Calibri" w:hAnsi="Calibri" w:cs="Calibri"/>
          <w:color w:val="auto"/>
          <w:sz w:val="22"/>
          <w:szCs w:val="22"/>
          <w:lang w:eastAsia="nl-BE"/>
        </w:rPr>
        <w:t xml:space="preserve"> maatregelen en zoals bepaald in de algemene bepaling hierboven.</w:t>
      </w:r>
    </w:p>
    <w:p w14:paraId="2D7C0EF1" w14:textId="77777777" w:rsidR="00803331" w:rsidRDefault="00803331" w:rsidP="00803331">
      <w:pPr>
        <w:spacing w:after="160" w:line="259" w:lineRule="auto"/>
        <w:contextualSpacing w:val="0"/>
        <w:rPr>
          <w:rFonts w:ascii="Calibri" w:eastAsia="Calibri" w:hAnsi="Calibri"/>
          <w:b/>
          <w:bCs/>
          <w:color w:val="auto"/>
          <w:sz w:val="22"/>
          <w:szCs w:val="22"/>
          <w:lang w:eastAsia="en-US"/>
        </w:rPr>
      </w:pPr>
    </w:p>
    <w:p w14:paraId="7C66E85D" w14:textId="77777777" w:rsidR="00803331" w:rsidRDefault="00803331" w:rsidP="00803331">
      <w:pPr>
        <w:spacing w:after="160" w:line="259" w:lineRule="auto"/>
        <w:contextualSpacing w:val="0"/>
        <w:rPr>
          <w:rFonts w:ascii="Calibri" w:eastAsia="Calibri" w:hAnsi="Calibri"/>
          <w:b/>
          <w:bCs/>
          <w:color w:val="auto"/>
          <w:sz w:val="22"/>
          <w:szCs w:val="22"/>
          <w:lang w:eastAsia="en-US"/>
        </w:rPr>
      </w:pPr>
    </w:p>
    <w:p w14:paraId="0F5740D6" w14:textId="1D3D2B40" w:rsidR="004345CB" w:rsidRPr="004345CB" w:rsidRDefault="004345CB" w:rsidP="00244ADD">
      <w:pPr>
        <w:pBdr>
          <w:top w:val="single" w:sz="4" w:space="1" w:color="auto"/>
          <w:left w:val="single" w:sz="4" w:space="4" w:color="auto"/>
          <w:bottom w:val="single" w:sz="4" w:space="1" w:color="auto"/>
          <w:right w:val="single" w:sz="4" w:space="4" w:color="auto"/>
        </w:pBdr>
        <w:spacing w:after="160" w:line="259" w:lineRule="auto"/>
        <w:contextualSpacing w:val="0"/>
        <w:rPr>
          <w:rFonts w:ascii="Calibri" w:eastAsia="Calibri" w:hAnsi="Calibri"/>
          <w:b/>
          <w:bCs/>
          <w:color w:val="auto"/>
          <w:sz w:val="22"/>
          <w:szCs w:val="22"/>
          <w:lang w:eastAsia="en-US"/>
        </w:rPr>
      </w:pPr>
      <w:r w:rsidRPr="004345CB">
        <w:rPr>
          <w:rFonts w:ascii="Calibri" w:eastAsia="Calibri" w:hAnsi="Calibri"/>
          <w:b/>
          <w:bCs/>
          <w:color w:val="auto"/>
          <w:sz w:val="22"/>
          <w:szCs w:val="22"/>
          <w:lang w:eastAsia="en-US"/>
        </w:rPr>
        <w:t xml:space="preserve">Ministerieel besluit van </w:t>
      </w:r>
      <w:r w:rsidR="00DB4884">
        <w:rPr>
          <w:rFonts w:ascii="Calibri" w:eastAsia="Calibri" w:hAnsi="Calibri"/>
          <w:b/>
          <w:bCs/>
          <w:color w:val="auto"/>
          <w:sz w:val="22"/>
          <w:szCs w:val="22"/>
          <w:lang w:eastAsia="en-US"/>
        </w:rPr>
        <w:t xml:space="preserve">23 </w:t>
      </w:r>
      <w:r w:rsidRPr="004345CB">
        <w:rPr>
          <w:rFonts w:ascii="Calibri" w:eastAsia="Calibri" w:hAnsi="Calibri"/>
          <w:b/>
          <w:bCs/>
          <w:color w:val="auto"/>
          <w:sz w:val="22"/>
          <w:szCs w:val="22"/>
          <w:lang w:eastAsia="en-US"/>
        </w:rPr>
        <w:t xml:space="preserve"> maart 2020 houdende dringende maatregelen om de verspreiding van het coronavirus COVID - 19 te beperken – BS. </w:t>
      </w:r>
      <w:r w:rsidR="00DB4884">
        <w:rPr>
          <w:rFonts w:ascii="Calibri" w:eastAsia="Calibri" w:hAnsi="Calibri"/>
          <w:b/>
          <w:bCs/>
          <w:color w:val="auto"/>
          <w:sz w:val="22"/>
          <w:szCs w:val="22"/>
          <w:lang w:eastAsia="en-US"/>
        </w:rPr>
        <w:t xml:space="preserve">23 </w:t>
      </w:r>
      <w:r w:rsidRPr="004345CB">
        <w:rPr>
          <w:rFonts w:ascii="Calibri" w:eastAsia="Calibri" w:hAnsi="Calibri"/>
          <w:b/>
          <w:bCs/>
          <w:color w:val="auto"/>
          <w:sz w:val="22"/>
          <w:szCs w:val="22"/>
          <w:lang w:eastAsia="en-US"/>
        </w:rPr>
        <w:t>maart 2020</w:t>
      </w:r>
    </w:p>
    <w:p w14:paraId="215F0AEA" w14:textId="7468D89C" w:rsidR="004345CB" w:rsidRPr="004345CB" w:rsidRDefault="00FE1EB1" w:rsidP="00244ADD">
      <w:pPr>
        <w:pBdr>
          <w:top w:val="single" w:sz="4" w:space="1" w:color="auto"/>
          <w:left w:val="single" w:sz="4" w:space="4" w:color="auto"/>
          <w:bottom w:val="single" w:sz="4" w:space="1" w:color="auto"/>
          <w:right w:val="single" w:sz="4" w:space="4" w:color="auto"/>
        </w:pBdr>
        <w:spacing w:after="160" w:line="259" w:lineRule="auto"/>
        <w:contextualSpacing w:val="0"/>
        <w:rPr>
          <w:rFonts w:ascii="Calibri" w:eastAsia="Calibri" w:hAnsi="Calibri"/>
          <w:b/>
          <w:bCs/>
          <w:color w:val="FF0000"/>
          <w:sz w:val="22"/>
          <w:szCs w:val="22"/>
          <w:lang w:eastAsia="en-US"/>
        </w:rPr>
      </w:pPr>
      <w:r>
        <w:rPr>
          <w:rFonts w:ascii="Calibri" w:eastAsia="Calibri" w:hAnsi="Calibri"/>
          <w:b/>
          <w:bCs/>
          <w:color w:val="auto"/>
          <w:sz w:val="22"/>
          <w:szCs w:val="22"/>
          <w:lang w:eastAsia="en-US"/>
        </w:rPr>
        <w:t>Selectie van r</w:t>
      </w:r>
      <w:r w:rsidR="004345CB" w:rsidRPr="004345CB">
        <w:rPr>
          <w:rFonts w:ascii="Calibri" w:eastAsia="Calibri" w:hAnsi="Calibri"/>
          <w:b/>
          <w:bCs/>
          <w:color w:val="auto"/>
          <w:sz w:val="22"/>
          <w:szCs w:val="22"/>
          <w:lang w:eastAsia="en-US"/>
        </w:rPr>
        <w:t xml:space="preserve">elevante artikelen </w:t>
      </w:r>
      <w:r>
        <w:rPr>
          <w:rFonts w:ascii="Calibri" w:eastAsia="Calibri" w:hAnsi="Calibri"/>
          <w:b/>
          <w:bCs/>
          <w:color w:val="auto"/>
          <w:sz w:val="22"/>
          <w:szCs w:val="22"/>
          <w:lang w:eastAsia="en-US"/>
        </w:rPr>
        <w:t xml:space="preserve">uit het MB die </w:t>
      </w:r>
      <w:r w:rsidR="004345CB" w:rsidRPr="004345CB">
        <w:rPr>
          <w:rFonts w:ascii="Calibri" w:eastAsia="Calibri" w:hAnsi="Calibri"/>
          <w:b/>
          <w:bCs/>
          <w:color w:val="auto"/>
          <w:sz w:val="22"/>
          <w:szCs w:val="22"/>
          <w:lang w:eastAsia="en-US"/>
        </w:rPr>
        <w:t xml:space="preserve"> verbodsbepalingen </w:t>
      </w:r>
      <w:r>
        <w:rPr>
          <w:rFonts w:ascii="Calibri" w:eastAsia="Calibri" w:hAnsi="Calibri"/>
          <w:b/>
          <w:bCs/>
          <w:color w:val="auto"/>
          <w:sz w:val="22"/>
          <w:szCs w:val="22"/>
          <w:lang w:eastAsia="en-US"/>
        </w:rPr>
        <w:t xml:space="preserve">bevatten en waarbij </w:t>
      </w:r>
      <w:r w:rsidR="004345CB" w:rsidRPr="004345CB">
        <w:rPr>
          <w:rFonts w:ascii="Calibri" w:eastAsia="Calibri" w:hAnsi="Calibri"/>
          <w:b/>
          <w:bCs/>
          <w:color w:val="auto"/>
          <w:sz w:val="22"/>
          <w:szCs w:val="22"/>
          <w:lang w:eastAsia="en-US"/>
        </w:rPr>
        <w:t>strafbepalingen</w:t>
      </w:r>
      <w:r>
        <w:rPr>
          <w:rFonts w:ascii="Calibri" w:eastAsia="Calibri" w:hAnsi="Calibri"/>
          <w:b/>
          <w:bCs/>
          <w:color w:val="auto"/>
          <w:sz w:val="22"/>
          <w:szCs w:val="22"/>
          <w:lang w:eastAsia="en-US"/>
        </w:rPr>
        <w:t xml:space="preserve"> zijn bepaald</w:t>
      </w:r>
      <w:r w:rsidR="004345CB" w:rsidRPr="004345CB">
        <w:rPr>
          <w:rFonts w:ascii="Calibri" w:eastAsia="Calibri" w:hAnsi="Calibri"/>
          <w:b/>
          <w:bCs/>
          <w:color w:val="auto"/>
          <w:sz w:val="22"/>
          <w:szCs w:val="22"/>
          <w:lang w:eastAsia="en-US"/>
        </w:rPr>
        <w:t xml:space="preserve"> </w:t>
      </w:r>
      <w:r w:rsidR="004345CB" w:rsidRPr="004345CB">
        <w:rPr>
          <w:rFonts w:ascii="Calibri" w:eastAsia="Calibri" w:hAnsi="Calibri"/>
          <w:b/>
          <w:bCs/>
          <w:color w:val="FF0000"/>
          <w:sz w:val="22"/>
          <w:szCs w:val="22"/>
          <w:lang w:eastAsia="en-US"/>
        </w:rPr>
        <w:t>(tekst in rood is eigen aanvulling met bijkomende info)</w:t>
      </w:r>
    </w:p>
    <w:p w14:paraId="56327D30" w14:textId="77777777" w:rsidR="004345CB" w:rsidRPr="004345CB" w:rsidRDefault="004345CB" w:rsidP="004345CB">
      <w:pPr>
        <w:spacing w:after="160" w:line="259" w:lineRule="auto"/>
        <w:contextualSpacing w:val="0"/>
        <w:rPr>
          <w:rFonts w:ascii="Calibri" w:eastAsia="Calibri" w:hAnsi="Calibri"/>
          <w:color w:val="auto"/>
          <w:sz w:val="22"/>
          <w:szCs w:val="22"/>
          <w:lang w:eastAsia="en-US"/>
        </w:rPr>
      </w:pPr>
      <w:r w:rsidRPr="004345CB">
        <w:rPr>
          <w:rFonts w:ascii="Calibri" w:eastAsia="Calibri" w:hAnsi="Calibri"/>
          <w:b/>
          <w:bCs/>
          <w:color w:val="auto"/>
          <w:sz w:val="22"/>
          <w:szCs w:val="22"/>
          <w:lang w:eastAsia="en-US"/>
        </w:rPr>
        <w:t>Artikel 1.</w:t>
      </w:r>
      <w:r w:rsidRPr="004345CB">
        <w:rPr>
          <w:rFonts w:ascii="Calibri" w:eastAsia="Calibri" w:hAnsi="Calibri"/>
          <w:color w:val="auto"/>
          <w:sz w:val="22"/>
          <w:szCs w:val="22"/>
          <w:lang w:eastAsia="en-US"/>
        </w:rPr>
        <w:t xml:space="preserve"> </w:t>
      </w:r>
    </w:p>
    <w:p w14:paraId="69F96D88" w14:textId="589E9E3C" w:rsidR="004345CB" w:rsidRPr="004345CB" w:rsidRDefault="004345CB" w:rsidP="004345CB">
      <w:pPr>
        <w:spacing w:after="160" w:line="259" w:lineRule="auto"/>
        <w:contextualSpacing w:val="0"/>
        <w:rPr>
          <w:rFonts w:ascii="Calibri" w:eastAsia="Calibri" w:hAnsi="Calibri"/>
          <w:color w:val="auto"/>
          <w:sz w:val="22"/>
          <w:szCs w:val="22"/>
          <w:lang w:eastAsia="en-US"/>
        </w:rPr>
      </w:pPr>
      <w:r w:rsidRPr="004345CB">
        <w:rPr>
          <w:rFonts w:ascii="Calibri" w:eastAsia="Calibri" w:hAnsi="Calibri"/>
          <w:color w:val="auto"/>
          <w:sz w:val="22"/>
          <w:szCs w:val="22"/>
          <w:lang w:eastAsia="en-US"/>
        </w:rPr>
        <w:t>§ 1. De handelszaken en de winkels zijn gesloten, met uitzondering van:</w:t>
      </w:r>
      <w:r w:rsidRPr="004345CB">
        <w:rPr>
          <w:rFonts w:ascii="Calibri" w:eastAsia="Calibri" w:hAnsi="Calibri"/>
          <w:color w:val="auto"/>
          <w:sz w:val="22"/>
          <w:szCs w:val="22"/>
          <w:lang w:eastAsia="en-US"/>
        </w:rPr>
        <w:br/>
        <w:t>- de voedingswinkels, met inbegrip van nachtwinkels;</w:t>
      </w:r>
      <w:r w:rsidRPr="004345CB">
        <w:rPr>
          <w:rFonts w:ascii="Calibri" w:eastAsia="Calibri" w:hAnsi="Calibri"/>
          <w:color w:val="auto"/>
          <w:sz w:val="22"/>
          <w:szCs w:val="22"/>
          <w:lang w:eastAsia="en-US"/>
        </w:rPr>
        <w:br/>
        <w:t>- de dierenvoedingswinkels;</w:t>
      </w:r>
      <w:r w:rsidRPr="004345CB">
        <w:rPr>
          <w:rFonts w:ascii="Calibri" w:eastAsia="Calibri" w:hAnsi="Calibri"/>
          <w:color w:val="auto"/>
          <w:sz w:val="22"/>
          <w:szCs w:val="22"/>
          <w:lang w:eastAsia="en-US"/>
        </w:rPr>
        <w:br/>
        <w:t>- de apotheken;</w:t>
      </w:r>
      <w:r w:rsidRPr="004345CB">
        <w:rPr>
          <w:rFonts w:ascii="Calibri" w:eastAsia="Calibri" w:hAnsi="Calibri"/>
          <w:color w:val="auto"/>
          <w:sz w:val="22"/>
          <w:szCs w:val="22"/>
          <w:lang w:eastAsia="en-US"/>
        </w:rPr>
        <w:br/>
        <w:t xml:space="preserve">- de krantenwinkels; </w:t>
      </w:r>
      <w:r w:rsidRPr="004345CB">
        <w:rPr>
          <w:rFonts w:ascii="Calibri" w:eastAsia="Calibri" w:hAnsi="Calibri"/>
          <w:color w:val="auto"/>
          <w:sz w:val="22"/>
          <w:szCs w:val="22"/>
          <w:lang w:eastAsia="en-US"/>
        </w:rPr>
        <w:br/>
        <w:t>- de tankstations en de leveranciers van brandstoffen;</w:t>
      </w:r>
      <w:r w:rsidRPr="004345CB">
        <w:rPr>
          <w:rFonts w:ascii="Calibri" w:eastAsia="Calibri" w:hAnsi="Calibri"/>
          <w:color w:val="auto"/>
          <w:sz w:val="22"/>
          <w:szCs w:val="22"/>
          <w:lang w:eastAsia="en-US"/>
        </w:rPr>
        <w:br/>
      </w:r>
      <w:r w:rsidRPr="00355543">
        <w:rPr>
          <w:rFonts w:ascii="Calibri" w:eastAsia="Calibri" w:hAnsi="Calibri"/>
          <w:strike/>
          <w:color w:val="auto"/>
          <w:sz w:val="22"/>
          <w:szCs w:val="22"/>
          <w:lang w:eastAsia="en-US"/>
        </w:rPr>
        <w:t>- de kappers, die slechts één klant per keer mogen ontvangen in de zaak en dit op afspraak.</w:t>
      </w:r>
      <w:r w:rsidR="00355543">
        <w:rPr>
          <w:rFonts w:ascii="Calibri" w:eastAsia="Calibri" w:hAnsi="Calibri"/>
          <w:strike/>
          <w:color w:val="auto"/>
          <w:sz w:val="22"/>
          <w:szCs w:val="22"/>
          <w:lang w:eastAsia="en-US"/>
        </w:rPr>
        <w:t xml:space="preserve"> </w:t>
      </w:r>
      <w:r w:rsidR="00355543" w:rsidRPr="00355543">
        <w:rPr>
          <w:rFonts w:ascii="Calibri" w:eastAsia="Calibri" w:hAnsi="Calibri"/>
          <w:b/>
          <w:bCs/>
          <w:color w:val="FF0000"/>
          <w:sz w:val="22"/>
          <w:szCs w:val="22"/>
          <w:lang w:eastAsia="en-US"/>
        </w:rPr>
        <w:t>(geschrapt door MB van 24 maart 2020)</w:t>
      </w:r>
      <w:r w:rsidRPr="00355543">
        <w:rPr>
          <w:rFonts w:ascii="Calibri" w:eastAsia="Calibri" w:hAnsi="Calibri"/>
          <w:b/>
          <w:bCs/>
          <w:color w:val="FF0000"/>
          <w:sz w:val="22"/>
          <w:szCs w:val="22"/>
          <w:lang w:eastAsia="en-US"/>
        </w:rPr>
        <w:br/>
      </w:r>
      <w:r w:rsidRPr="004345CB">
        <w:rPr>
          <w:rFonts w:ascii="Calibri" w:eastAsia="Calibri" w:hAnsi="Calibri"/>
          <w:color w:val="auto"/>
          <w:sz w:val="22"/>
          <w:szCs w:val="22"/>
          <w:lang w:eastAsia="en-US"/>
        </w:rPr>
        <w:t xml:space="preserve">De nodige maatregelen moeten getroffen worden om de regels van </w:t>
      </w:r>
      <w:proofErr w:type="spellStart"/>
      <w:r w:rsidRPr="004345CB">
        <w:rPr>
          <w:rFonts w:ascii="Calibri" w:eastAsia="Calibri" w:hAnsi="Calibri"/>
          <w:color w:val="auto"/>
          <w:sz w:val="22"/>
          <w:szCs w:val="22"/>
          <w:lang w:eastAsia="en-US"/>
        </w:rPr>
        <w:t>social</w:t>
      </w:r>
      <w:proofErr w:type="spellEnd"/>
      <w:r w:rsidRPr="004345CB">
        <w:rPr>
          <w:rFonts w:ascii="Calibri" w:eastAsia="Calibri" w:hAnsi="Calibri"/>
          <w:color w:val="auto"/>
          <w:sz w:val="22"/>
          <w:szCs w:val="22"/>
          <w:lang w:eastAsia="en-US"/>
        </w:rPr>
        <w:t xml:space="preserve"> </w:t>
      </w:r>
      <w:proofErr w:type="spellStart"/>
      <w:r w:rsidRPr="004345CB">
        <w:rPr>
          <w:rFonts w:ascii="Calibri" w:eastAsia="Calibri" w:hAnsi="Calibri"/>
          <w:color w:val="auto"/>
          <w:sz w:val="22"/>
          <w:szCs w:val="22"/>
          <w:lang w:eastAsia="en-US"/>
        </w:rPr>
        <w:t>distancing</w:t>
      </w:r>
      <w:proofErr w:type="spellEnd"/>
      <w:r w:rsidRPr="004345CB">
        <w:rPr>
          <w:rFonts w:ascii="Calibri" w:eastAsia="Calibri" w:hAnsi="Calibri"/>
          <w:color w:val="auto"/>
          <w:sz w:val="22"/>
          <w:szCs w:val="22"/>
          <w:lang w:eastAsia="en-US"/>
        </w:rPr>
        <w:t xml:space="preserve"> te respecteren, in het bijzonder het behoud van een afstand van 1,5 meter tussen elke persoon. Deze maatregelen zijn van toepassing op alle activiteiten bedoeld in het besluit.</w:t>
      </w:r>
    </w:p>
    <w:p w14:paraId="20EBE51B" w14:textId="77777777" w:rsidR="004345CB" w:rsidRPr="004345CB" w:rsidRDefault="004345CB" w:rsidP="004345CB">
      <w:pPr>
        <w:spacing w:after="160" w:line="259" w:lineRule="auto"/>
        <w:contextualSpacing w:val="0"/>
        <w:rPr>
          <w:rFonts w:ascii="Calibri" w:eastAsia="Calibri" w:hAnsi="Calibri"/>
          <w:color w:val="auto"/>
          <w:sz w:val="22"/>
          <w:szCs w:val="22"/>
          <w:lang w:eastAsia="en-US"/>
        </w:rPr>
      </w:pPr>
      <w:r w:rsidRPr="004345CB">
        <w:rPr>
          <w:rFonts w:ascii="Calibri" w:eastAsia="Calibri" w:hAnsi="Calibri"/>
          <w:color w:val="auto"/>
          <w:sz w:val="22"/>
          <w:szCs w:val="22"/>
          <w:lang w:eastAsia="en-US"/>
        </w:rPr>
        <w:t>§ 2. De toegang tot grootwarenhuizen kan enkel plaatsvinden overeenkomstig de volgende modaliteiten:</w:t>
      </w:r>
      <w:r w:rsidRPr="004345CB">
        <w:rPr>
          <w:rFonts w:ascii="Calibri" w:eastAsia="Calibri" w:hAnsi="Calibri"/>
          <w:color w:val="auto"/>
          <w:sz w:val="22"/>
          <w:szCs w:val="22"/>
          <w:lang w:eastAsia="en-US"/>
        </w:rPr>
        <w:br/>
        <w:t>- maximum 1 klant per 10 vierkante meter gedurende een periode van maximum 30 minuten;</w:t>
      </w:r>
      <w:r w:rsidRPr="004345CB">
        <w:rPr>
          <w:rFonts w:ascii="Calibri" w:eastAsia="Calibri" w:hAnsi="Calibri"/>
          <w:color w:val="auto"/>
          <w:sz w:val="22"/>
          <w:szCs w:val="22"/>
          <w:lang w:eastAsia="en-US"/>
        </w:rPr>
        <w:br/>
        <w:t>- in de mate van het mogelijke wordt individueel gewinkeld.</w:t>
      </w:r>
      <w:r w:rsidRPr="004345CB">
        <w:rPr>
          <w:rFonts w:ascii="Calibri" w:eastAsia="Calibri" w:hAnsi="Calibri"/>
          <w:color w:val="auto"/>
          <w:sz w:val="22"/>
          <w:szCs w:val="22"/>
          <w:lang w:eastAsia="en-US"/>
        </w:rPr>
        <w:br/>
        <w:t>Solden of kortingsacties zijn verboden.</w:t>
      </w:r>
    </w:p>
    <w:p w14:paraId="14C10977" w14:textId="77777777" w:rsidR="004345CB" w:rsidRPr="004345CB" w:rsidRDefault="004345CB" w:rsidP="004345CB">
      <w:pPr>
        <w:spacing w:after="160" w:line="259" w:lineRule="auto"/>
        <w:contextualSpacing w:val="0"/>
        <w:rPr>
          <w:rFonts w:ascii="Calibri" w:eastAsia="Calibri" w:hAnsi="Calibri"/>
          <w:color w:val="auto"/>
          <w:sz w:val="22"/>
          <w:szCs w:val="22"/>
          <w:lang w:eastAsia="en-US"/>
        </w:rPr>
      </w:pPr>
      <w:r w:rsidRPr="004345CB">
        <w:rPr>
          <w:rFonts w:ascii="Calibri" w:eastAsia="Calibri" w:hAnsi="Calibri"/>
          <w:color w:val="auto"/>
          <w:sz w:val="22"/>
          <w:szCs w:val="22"/>
          <w:lang w:eastAsia="en-US"/>
        </w:rPr>
        <w:t>§ 3. De voedingswinkels mogen uitsluitend van 7.00 uur tot 22.00 uur geopend zijn.</w:t>
      </w:r>
      <w:r w:rsidRPr="004345CB">
        <w:rPr>
          <w:rFonts w:ascii="Calibri" w:eastAsia="Calibri" w:hAnsi="Calibri"/>
          <w:color w:val="auto"/>
          <w:sz w:val="22"/>
          <w:szCs w:val="22"/>
          <w:lang w:eastAsia="en-US"/>
        </w:rPr>
        <w:br/>
        <w:t>Nachtwinkels mogen geopend blijven vanaf het normale openingsuur tot 22u00.</w:t>
      </w:r>
    </w:p>
    <w:p w14:paraId="4C94C6BD" w14:textId="77777777" w:rsidR="004345CB" w:rsidRPr="004345CB" w:rsidRDefault="004345CB" w:rsidP="004345CB">
      <w:pPr>
        <w:spacing w:after="160" w:line="259" w:lineRule="auto"/>
        <w:contextualSpacing w:val="0"/>
        <w:rPr>
          <w:rFonts w:ascii="Calibri" w:eastAsia="Calibri" w:hAnsi="Calibri"/>
          <w:color w:val="auto"/>
          <w:sz w:val="22"/>
          <w:szCs w:val="22"/>
          <w:lang w:eastAsia="en-US"/>
        </w:rPr>
      </w:pPr>
      <w:r w:rsidRPr="004345CB">
        <w:rPr>
          <w:rFonts w:ascii="Calibri" w:eastAsia="Calibri" w:hAnsi="Calibri"/>
          <w:color w:val="auto"/>
          <w:sz w:val="22"/>
          <w:szCs w:val="22"/>
          <w:lang w:eastAsia="en-US"/>
        </w:rPr>
        <w:t>§ 4. De markten zijn verboden, behalve voedselkramen die onontbeerlijk zijn voor de voedselvoorziening in gebieden die geen commerciële voedselinfrastructuren hebben.</w:t>
      </w:r>
    </w:p>
    <w:p w14:paraId="02991675" w14:textId="77777777" w:rsidR="004345CB" w:rsidRPr="004345CB" w:rsidRDefault="004345CB" w:rsidP="004345CB">
      <w:pPr>
        <w:spacing w:after="160" w:line="259" w:lineRule="auto"/>
        <w:contextualSpacing w:val="0"/>
        <w:rPr>
          <w:rFonts w:ascii="Calibri" w:eastAsia="Calibri" w:hAnsi="Calibri"/>
          <w:color w:val="auto"/>
          <w:sz w:val="22"/>
          <w:szCs w:val="22"/>
          <w:lang w:eastAsia="en-US"/>
        </w:rPr>
      </w:pPr>
      <w:r w:rsidRPr="004345CB">
        <w:rPr>
          <w:rFonts w:ascii="Calibri" w:eastAsia="Calibri" w:hAnsi="Calibri"/>
          <w:color w:val="auto"/>
          <w:sz w:val="22"/>
          <w:szCs w:val="22"/>
          <w:lang w:eastAsia="en-US"/>
        </w:rPr>
        <w:t>§ 5. De inrichtingen die behoren tot de culturele, feestelijke, recreatieve, sportieve en horecasector worden gesloten. Het terrasmeubilair van de horecasector moet naar binnen gebracht worden.</w:t>
      </w:r>
      <w:r w:rsidRPr="004345CB">
        <w:rPr>
          <w:rFonts w:ascii="Calibri" w:eastAsia="Calibri" w:hAnsi="Calibri"/>
          <w:color w:val="auto"/>
          <w:sz w:val="22"/>
          <w:szCs w:val="22"/>
          <w:lang w:eastAsia="en-US"/>
        </w:rPr>
        <w:br/>
        <w:t>In afwijking van het voorgaande lid mogen de hotels open blijven, met uitzondering van hun eventuele restaurant.</w:t>
      </w:r>
      <w:r w:rsidRPr="004345CB">
        <w:rPr>
          <w:rFonts w:ascii="Calibri" w:eastAsia="Calibri" w:hAnsi="Calibri"/>
          <w:color w:val="auto"/>
          <w:sz w:val="22"/>
          <w:szCs w:val="22"/>
          <w:lang w:eastAsia="en-US"/>
        </w:rPr>
        <w:br/>
        <w:t>Levering van maaltijden en maaltijden om mee te nemen zijn toegestaan.</w:t>
      </w:r>
    </w:p>
    <w:p w14:paraId="45FF3928" w14:textId="77777777" w:rsidR="004345CB" w:rsidRPr="004345CB" w:rsidRDefault="004345CB" w:rsidP="004345CB">
      <w:pPr>
        <w:spacing w:after="160" w:line="259" w:lineRule="auto"/>
        <w:contextualSpacing w:val="0"/>
        <w:rPr>
          <w:rFonts w:ascii="Calibri" w:eastAsia="Calibri" w:hAnsi="Calibri"/>
          <w:color w:val="auto"/>
          <w:sz w:val="22"/>
          <w:szCs w:val="22"/>
          <w:lang w:eastAsia="en-US"/>
        </w:rPr>
      </w:pPr>
      <w:r w:rsidRPr="004345CB">
        <w:rPr>
          <w:rFonts w:ascii="Calibri" w:eastAsia="Calibri" w:hAnsi="Calibri"/>
          <w:b/>
          <w:bCs/>
          <w:color w:val="auto"/>
          <w:sz w:val="22"/>
          <w:szCs w:val="22"/>
          <w:lang w:eastAsia="en-US"/>
        </w:rPr>
        <w:t>Art. 5</w:t>
      </w:r>
      <w:r w:rsidRPr="004345CB">
        <w:rPr>
          <w:rFonts w:ascii="Calibri" w:eastAsia="Calibri" w:hAnsi="Calibri"/>
          <w:color w:val="auto"/>
          <w:sz w:val="22"/>
          <w:szCs w:val="22"/>
          <w:lang w:eastAsia="en-US"/>
        </w:rPr>
        <w:t>. Worden verboden:</w:t>
      </w:r>
      <w:r w:rsidRPr="004345CB">
        <w:rPr>
          <w:rFonts w:ascii="Calibri" w:eastAsia="Calibri" w:hAnsi="Calibri"/>
          <w:color w:val="auto"/>
          <w:sz w:val="22"/>
          <w:szCs w:val="22"/>
          <w:lang w:eastAsia="en-US"/>
        </w:rPr>
        <w:br/>
        <w:t>- de samenscholingen;</w:t>
      </w:r>
    </w:p>
    <w:p w14:paraId="6B408547" w14:textId="77777777" w:rsidR="004345CB" w:rsidRPr="004345CB" w:rsidRDefault="004345CB" w:rsidP="004345CB">
      <w:pPr>
        <w:pBdr>
          <w:top w:val="single" w:sz="4" w:space="1" w:color="auto"/>
          <w:left w:val="single" w:sz="4" w:space="4" w:color="auto"/>
          <w:bottom w:val="single" w:sz="4" w:space="1" w:color="auto"/>
          <w:right w:val="single" w:sz="4" w:space="4" w:color="auto"/>
        </w:pBdr>
        <w:spacing w:after="160" w:line="259" w:lineRule="auto"/>
        <w:contextualSpacing w:val="0"/>
        <w:rPr>
          <w:rFonts w:ascii="Calibri" w:eastAsia="Calibri" w:hAnsi="Calibri"/>
          <w:b/>
          <w:bCs/>
          <w:i/>
          <w:iCs/>
          <w:color w:val="FF0000"/>
          <w:sz w:val="22"/>
          <w:szCs w:val="22"/>
          <w:lang w:eastAsia="en-US"/>
        </w:rPr>
      </w:pPr>
      <w:r w:rsidRPr="004345CB">
        <w:rPr>
          <w:rFonts w:ascii="Calibri" w:eastAsia="Calibri" w:hAnsi="Calibri"/>
          <w:b/>
          <w:bCs/>
          <w:i/>
          <w:iCs/>
          <w:color w:val="FF0000"/>
          <w:sz w:val="22"/>
          <w:szCs w:val="22"/>
          <w:lang w:eastAsia="en-US"/>
        </w:rPr>
        <w:t xml:space="preserve">Wat is een samenscholing? </w:t>
      </w:r>
    </w:p>
    <w:p w14:paraId="2545EC28" w14:textId="77777777" w:rsidR="004345CB" w:rsidRPr="004345CB" w:rsidRDefault="004345CB" w:rsidP="004345CB">
      <w:pPr>
        <w:pBdr>
          <w:top w:val="single" w:sz="4" w:space="1" w:color="auto"/>
          <w:left w:val="single" w:sz="4" w:space="4" w:color="auto"/>
          <w:bottom w:val="single" w:sz="4" w:space="1" w:color="auto"/>
          <w:right w:val="single" w:sz="4" w:space="4" w:color="auto"/>
        </w:pBdr>
        <w:spacing w:after="160" w:line="259" w:lineRule="auto"/>
        <w:contextualSpacing w:val="0"/>
        <w:rPr>
          <w:rFonts w:ascii="Calibri" w:eastAsia="Calibri" w:hAnsi="Calibri"/>
          <w:b/>
          <w:bCs/>
          <w:i/>
          <w:iCs/>
          <w:color w:val="FF0000"/>
          <w:sz w:val="22"/>
          <w:szCs w:val="22"/>
          <w:lang w:eastAsia="en-US"/>
        </w:rPr>
      </w:pPr>
      <w:r w:rsidRPr="004345CB">
        <w:rPr>
          <w:rFonts w:ascii="Calibri" w:eastAsia="Calibri" w:hAnsi="Calibri"/>
          <w:b/>
          <w:bCs/>
          <w:i/>
          <w:iCs/>
          <w:color w:val="FF0000"/>
          <w:sz w:val="22"/>
          <w:szCs w:val="22"/>
          <w:lang w:eastAsia="en-US"/>
        </w:rPr>
        <w:t>Dit begrip zal vanaf meer dan twee personen worden toegepast met uitzondering van het gezin. Onder gezin wordt verstaan: ouders en kinderen of mensen met wie u in nauwe kring samenwoont.</w:t>
      </w:r>
    </w:p>
    <w:p w14:paraId="06817BA6" w14:textId="77777777" w:rsidR="004345CB" w:rsidRPr="004345CB" w:rsidRDefault="004345CB" w:rsidP="004345CB">
      <w:pPr>
        <w:pBdr>
          <w:top w:val="single" w:sz="4" w:space="1" w:color="auto"/>
          <w:left w:val="single" w:sz="4" w:space="4" w:color="auto"/>
          <w:bottom w:val="single" w:sz="4" w:space="1" w:color="auto"/>
          <w:right w:val="single" w:sz="4" w:space="4" w:color="auto"/>
        </w:pBdr>
        <w:spacing w:after="160" w:line="259" w:lineRule="auto"/>
        <w:contextualSpacing w:val="0"/>
        <w:rPr>
          <w:rFonts w:ascii="Calibri" w:eastAsia="Calibri" w:hAnsi="Calibri"/>
          <w:b/>
          <w:bCs/>
          <w:i/>
          <w:iCs/>
          <w:color w:val="FF0000"/>
          <w:sz w:val="22"/>
          <w:szCs w:val="22"/>
          <w:lang w:eastAsia="en-US"/>
        </w:rPr>
      </w:pPr>
      <w:r w:rsidRPr="004345CB">
        <w:rPr>
          <w:rFonts w:ascii="Calibri" w:eastAsia="Calibri" w:hAnsi="Calibri"/>
          <w:b/>
          <w:bCs/>
          <w:i/>
          <w:iCs/>
          <w:color w:val="FF0000"/>
          <w:sz w:val="22"/>
          <w:szCs w:val="22"/>
          <w:lang w:eastAsia="en-US"/>
        </w:rPr>
        <w:t>Bijvoorbeeld:</w:t>
      </w:r>
    </w:p>
    <w:p w14:paraId="30713CDD" w14:textId="77777777" w:rsidR="004345CB" w:rsidRPr="004345CB" w:rsidRDefault="004345CB" w:rsidP="004345CB">
      <w:pPr>
        <w:pBdr>
          <w:top w:val="single" w:sz="4" w:space="1" w:color="auto"/>
          <w:left w:val="single" w:sz="4" w:space="4" w:color="auto"/>
          <w:bottom w:val="single" w:sz="4" w:space="1" w:color="auto"/>
          <w:right w:val="single" w:sz="4" w:space="4" w:color="auto"/>
        </w:pBdr>
        <w:spacing w:after="160" w:line="259" w:lineRule="auto"/>
        <w:contextualSpacing w:val="0"/>
        <w:rPr>
          <w:rFonts w:ascii="Calibri" w:eastAsia="Calibri" w:hAnsi="Calibri"/>
          <w:b/>
          <w:bCs/>
          <w:i/>
          <w:iCs/>
          <w:color w:val="FF0000"/>
          <w:sz w:val="22"/>
          <w:szCs w:val="22"/>
          <w:lang w:eastAsia="en-US"/>
        </w:rPr>
      </w:pPr>
      <w:r w:rsidRPr="004345CB">
        <w:rPr>
          <w:rFonts w:ascii="Calibri" w:eastAsia="Calibri" w:hAnsi="Calibri"/>
          <w:b/>
          <w:bCs/>
          <w:i/>
          <w:iCs/>
          <w:color w:val="FF0000"/>
          <w:sz w:val="22"/>
          <w:szCs w:val="22"/>
          <w:lang w:eastAsia="en-US"/>
        </w:rPr>
        <w:t xml:space="preserve">Wel toegelaten: mensen die in hetzelfde gezin wonen of onder hetzelfde dak wonen die een wandeling maken, iemand die samen met een vriend gaat sporten, met inachtneming van de </w:t>
      </w:r>
      <w:proofErr w:type="spellStart"/>
      <w:r w:rsidRPr="004345CB">
        <w:rPr>
          <w:rFonts w:ascii="Calibri" w:eastAsia="Calibri" w:hAnsi="Calibri"/>
          <w:b/>
          <w:bCs/>
          <w:i/>
          <w:iCs/>
          <w:color w:val="FF0000"/>
          <w:sz w:val="22"/>
          <w:szCs w:val="22"/>
          <w:lang w:eastAsia="en-US"/>
        </w:rPr>
        <w:t>social</w:t>
      </w:r>
      <w:proofErr w:type="spellEnd"/>
      <w:r w:rsidRPr="004345CB">
        <w:rPr>
          <w:rFonts w:ascii="Calibri" w:eastAsia="Calibri" w:hAnsi="Calibri"/>
          <w:b/>
          <w:bCs/>
          <w:i/>
          <w:iCs/>
          <w:color w:val="FF0000"/>
          <w:sz w:val="22"/>
          <w:szCs w:val="22"/>
          <w:lang w:eastAsia="en-US"/>
        </w:rPr>
        <w:t xml:space="preserve"> </w:t>
      </w:r>
      <w:proofErr w:type="spellStart"/>
      <w:r w:rsidRPr="004345CB">
        <w:rPr>
          <w:rFonts w:ascii="Calibri" w:eastAsia="Calibri" w:hAnsi="Calibri"/>
          <w:b/>
          <w:bCs/>
          <w:i/>
          <w:iCs/>
          <w:color w:val="FF0000"/>
          <w:sz w:val="22"/>
          <w:szCs w:val="22"/>
          <w:lang w:eastAsia="en-US"/>
        </w:rPr>
        <w:t>distance</w:t>
      </w:r>
      <w:proofErr w:type="spellEnd"/>
      <w:r w:rsidRPr="004345CB">
        <w:rPr>
          <w:rFonts w:ascii="Calibri" w:eastAsia="Calibri" w:hAnsi="Calibri"/>
          <w:b/>
          <w:bCs/>
          <w:i/>
          <w:iCs/>
          <w:color w:val="FF0000"/>
          <w:sz w:val="22"/>
          <w:szCs w:val="22"/>
          <w:lang w:eastAsia="en-US"/>
        </w:rPr>
        <w:t xml:space="preserve"> maatregelen … </w:t>
      </w:r>
    </w:p>
    <w:p w14:paraId="0338AE8D" w14:textId="77777777" w:rsidR="004345CB" w:rsidRPr="004345CB" w:rsidRDefault="004345CB" w:rsidP="004345CB">
      <w:pPr>
        <w:pBdr>
          <w:top w:val="single" w:sz="4" w:space="1" w:color="auto"/>
          <w:left w:val="single" w:sz="4" w:space="4" w:color="auto"/>
          <w:bottom w:val="single" w:sz="4" w:space="1" w:color="auto"/>
          <w:right w:val="single" w:sz="4" w:space="4" w:color="auto"/>
        </w:pBdr>
        <w:spacing w:after="160" w:line="259" w:lineRule="auto"/>
        <w:contextualSpacing w:val="0"/>
        <w:rPr>
          <w:rFonts w:ascii="Calibri" w:eastAsia="Calibri" w:hAnsi="Calibri"/>
          <w:b/>
          <w:bCs/>
          <w:i/>
          <w:iCs/>
          <w:color w:val="FF0000"/>
          <w:sz w:val="22"/>
          <w:szCs w:val="22"/>
          <w:lang w:eastAsia="en-US"/>
        </w:rPr>
      </w:pPr>
      <w:r w:rsidRPr="004345CB">
        <w:rPr>
          <w:rFonts w:ascii="Calibri" w:eastAsia="Calibri" w:hAnsi="Calibri"/>
          <w:b/>
          <w:bCs/>
          <w:i/>
          <w:iCs/>
          <w:color w:val="FF0000"/>
          <w:sz w:val="22"/>
          <w:szCs w:val="22"/>
          <w:lang w:eastAsia="en-US"/>
        </w:rPr>
        <w:t xml:space="preserve">Niet toegelaten: vrienden die met meer dan 2 personen in een wagen zitten, zich buiten verplaatsen … </w:t>
      </w:r>
    </w:p>
    <w:p w14:paraId="308CF68B" w14:textId="77777777" w:rsidR="004345CB" w:rsidRPr="004345CB" w:rsidRDefault="004345CB" w:rsidP="004345CB">
      <w:pPr>
        <w:spacing w:after="160" w:line="259" w:lineRule="auto"/>
        <w:contextualSpacing w:val="0"/>
        <w:rPr>
          <w:rFonts w:ascii="Calibri" w:eastAsia="Calibri" w:hAnsi="Calibri"/>
          <w:color w:val="auto"/>
          <w:sz w:val="22"/>
          <w:szCs w:val="22"/>
          <w:lang w:eastAsia="en-US"/>
        </w:rPr>
      </w:pPr>
      <w:r w:rsidRPr="004345CB">
        <w:rPr>
          <w:rFonts w:ascii="Calibri" w:eastAsia="Calibri" w:hAnsi="Calibri"/>
          <w:color w:val="auto"/>
          <w:sz w:val="22"/>
          <w:szCs w:val="22"/>
          <w:lang w:eastAsia="en-US"/>
        </w:rPr>
        <w:br/>
        <w:t>- de privé- en publieke activiteiten van culturele, maatschappelijke, feestelijke, folkloristische, sportieve en recreatieve aard;</w:t>
      </w:r>
      <w:r w:rsidRPr="004345CB">
        <w:rPr>
          <w:rFonts w:ascii="Calibri" w:eastAsia="Calibri" w:hAnsi="Calibri"/>
          <w:color w:val="auto"/>
          <w:sz w:val="22"/>
          <w:szCs w:val="22"/>
          <w:lang w:eastAsia="en-US"/>
        </w:rPr>
        <w:br/>
        <w:t>- de schooluitstappen en de activiteiten in het kader van jeugdbewegingen, op en vanaf het nationaal grondgebied;</w:t>
      </w:r>
      <w:r w:rsidRPr="004345CB">
        <w:rPr>
          <w:rFonts w:ascii="Calibri" w:eastAsia="Calibri" w:hAnsi="Calibri"/>
          <w:color w:val="auto"/>
          <w:sz w:val="22"/>
          <w:szCs w:val="22"/>
          <w:lang w:eastAsia="en-US"/>
        </w:rPr>
        <w:br/>
        <w:t>- de activiteiten van de erediensten.</w:t>
      </w:r>
    </w:p>
    <w:p w14:paraId="2ADB097E" w14:textId="77777777" w:rsidR="004345CB" w:rsidRPr="004345CB" w:rsidRDefault="004345CB" w:rsidP="004345CB">
      <w:pPr>
        <w:spacing w:after="160" w:line="259" w:lineRule="auto"/>
        <w:contextualSpacing w:val="0"/>
        <w:rPr>
          <w:rFonts w:ascii="Calibri" w:eastAsia="Calibri" w:hAnsi="Calibri"/>
          <w:color w:val="auto"/>
          <w:sz w:val="22"/>
          <w:szCs w:val="22"/>
          <w:lang w:eastAsia="en-US"/>
        </w:rPr>
      </w:pPr>
      <w:r w:rsidRPr="004345CB">
        <w:rPr>
          <w:rFonts w:ascii="Calibri" w:eastAsia="Calibri" w:hAnsi="Calibri"/>
          <w:color w:val="auto"/>
          <w:sz w:val="22"/>
          <w:szCs w:val="22"/>
          <w:lang w:eastAsia="en-US"/>
        </w:rPr>
        <w:t>In afwijking van het eerste lid, worden toegestaan:</w:t>
      </w:r>
      <w:r w:rsidRPr="004345CB">
        <w:rPr>
          <w:rFonts w:ascii="Calibri" w:eastAsia="Calibri" w:hAnsi="Calibri"/>
          <w:color w:val="auto"/>
          <w:sz w:val="22"/>
          <w:szCs w:val="22"/>
          <w:lang w:eastAsia="en-US"/>
        </w:rPr>
        <w:br/>
        <w:t>- activiteiten in intieme of familiale kring en begrafenisceremonies;</w:t>
      </w:r>
      <w:r w:rsidRPr="004345CB">
        <w:rPr>
          <w:rFonts w:ascii="Calibri" w:eastAsia="Calibri" w:hAnsi="Calibri"/>
          <w:color w:val="auto"/>
          <w:sz w:val="22"/>
          <w:szCs w:val="22"/>
          <w:lang w:eastAsia="en-US"/>
        </w:rPr>
        <w:br/>
        <w:t>- Een buitenwandeling met de leden van de familie die onder hetzelfde dak wonen vergezeld met een andere persoon, de beoefening van een individuele fysieke activiteit of met de familieleden die onder hetzelfde dak wonen of telkens een zelfde vriend, dit alles met respect van een afstand van 1,5 meter tussen elke persoon.</w:t>
      </w:r>
    </w:p>
    <w:p w14:paraId="3007ECD5" w14:textId="77777777" w:rsidR="004345CB" w:rsidRPr="004345CB" w:rsidRDefault="004345CB" w:rsidP="004345CB">
      <w:pPr>
        <w:spacing w:after="160" w:line="259" w:lineRule="auto"/>
        <w:contextualSpacing w:val="0"/>
        <w:rPr>
          <w:rFonts w:ascii="Calibri" w:eastAsia="Calibri" w:hAnsi="Calibri"/>
          <w:color w:val="auto"/>
          <w:sz w:val="22"/>
          <w:szCs w:val="22"/>
          <w:lang w:eastAsia="en-US"/>
        </w:rPr>
      </w:pPr>
    </w:p>
    <w:p w14:paraId="3B157ADA" w14:textId="77777777" w:rsidR="004345CB" w:rsidRPr="004345CB" w:rsidRDefault="004345CB" w:rsidP="004345CB">
      <w:pPr>
        <w:spacing w:after="160" w:line="259" w:lineRule="auto"/>
        <w:contextualSpacing w:val="0"/>
        <w:rPr>
          <w:rFonts w:ascii="Calibri" w:eastAsia="Calibri" w:hAnsi="Calibri"/>
          <w:color w:val="auto"/>
          <w:sz w:val="22"/>
          <w:szCs w:val="22"/>
          <w:lang w:eastAsia="en-US"/>
        </w:rPr>
      </w:pPr>
      <w:r w:rsidRPr="004345CB">
        <w:rPr>
          <w:rFonts w:ascii="Calibri" w:eastAsia="Calibri" w:hAnsi="Calibri"/>
          <w:b/>
          <w:bCs/>
          <w:color w:val="auto"/>
          <w:sz w:val="22"/>
          <w:szCs w:val="22"/>
          <w:lang w:eastAsia="en-US"/>
        </w:rPr>
        <w:t>Art. 8.</w:t>
      </w:r>
      <w:r w:rsidRPr="004345CB">
        <w:rPr>
          <w:rFonts w:ascii="Calibri" w:eastAsia="Calibri" w:hAnsi="Calibri"/>
          <w:color w:val="auto"/>
          <w:sz w:val="22"/>
          <w:szCs w:val="22"/>
          <w:lang w:eastAsia="en-US"/>
        </w:rPr>
        <w:t xml:space="preserve"> De personen zijn ertoe gehouden thuis te blijven. Het is verboden om zich op de openbare weg en in openbare plaatsen te bevinden, behalve in geval van noodzakelijkheid en omwille van dringende redenen zoals:</w:t>
      </w:r>
      <w:r w:rsidRPr="004345CB">
        <w:rPr>
          <w:rFonts w:ascii="Calibri" w:eastAsia="Calibri" w:hAnsi="Calibri"/>
          <w:color w:val="auto"/>
          <w:sz w:val="22"/>
          <w:szCs w:val="22"/>
          <w:lang w:eastAsia="en-US"/>
        </w:rPr>
        <w:br/>
        <w:t>- zich te begeven van en naar de plaatsen waarvan de opening toegelaten is op basis van de artikelen 1 en 3;</w:t>
      </w:r>
      <w:r w:rsidRPr="004345CB">
        <w:rPr>
          <w:rFonts w:ascii="Calibri" w:eastAsia="Calibri" w:hAnsi="Calibri"/>
          <w:color w:val="auto"/>
          <w:sz w:val="22"/>
          <w:szCs w:val="22"/>
          <w:lang w:eastAsia="en-US"/>
        </w:rPr>
        <w:br/>
        <w:t>- toegang te hebben tot bankautomaten en postkantoren;</w:t>
      </w:r>
      <w:r w:rsidRPr="004345CB">
        <w:rPr>
          <w:rFonts w:ascii="Calibri" w:eastAsia="Calibri" w:hAnsi="Calibri"/>
          <w:color w:val="auto"/>
          <w:sz w:val="22"/>
          <w:szCs w:val="22"/>
          <w:lang w:eastAsia="en-US"/>
        </w:rPr>
        <w:br/>
        <w:t>- toegang te hebben tot medische zorgen;</w:t>
      </w:r>
      <w:r w:rsidRPr="004345CB">
        <w:rPr>
          <w:rFonts w:ascii="Calibri" w:eastAsia="Calibri" w:hAnsi="Calibri"/>
          <w:color w:val="auto"/>
          <w:sz w:val="22"/>
          <w:szCs w:val="22"/>
          <w:lang w:eastAsia="en-US"/>
        </w:rPr>
        <w:br/>
        <w:t>- om bijstand en zorgen te voorzien voor oudere personen, voor minderjarigen, voor personen met een handicap en voor kwetsbare personen;</w:t>
      </w:r>
      <w:r w:rsidRPr="004345CB">
        <w:rPr>
          <w:rFonts w:ascii="Calibri" w:eastAsia="Calibri" w:hAnsi="Calibri"/>
          <w:color w:val="auto"/>
          <w:sz w:val="22"/>
          <w:szCs w:val="22"/>
          <w:lang w:eastAsia="en-US"/>
        </w:rPr>
        <w:br/>
        <w:t>- het uitvoeren van de professionele verplaatsingen, met inbegrip van het woon-werkverkeer.</w:t>
      </w:r>
      <w:r w:rsidRPr="004345CB">
        <w:rPr>
          <w:rFonts w:ascii="Calibri" w:eastAsia="Calibri" w:hAnsi="Calibri"/>
          <w:color w:val="auto"/>
          <w:sz w:val="22"/>
          <w:szCs w:val="22"/>
          <w:lang w:eastAsia="en-US"/>
        </w:rPr>
        <w:br/>
        <w:t>- Situaties bedoeld in artikel 5, alinea 2.</w:t>
      </w:r>
    </w:p>
    <w:p w14:paraId="4216BE02" w14:textId="77777777" w:rsidR="004345CB" w:rsidRPr="004345CB" w:rsidRDefault="004345CB" w:rsidP="004345CB">
      <w:pPr>
        <w:spacing w:after="160" w:line="259" w:lineRule="auto"/>
        <w:contextualSpacing w:val="0"/>
        <w:rPr>
          <w:rFonts w:ascii="Calibri" w:eastAsia="Calibri" w:hAnsi="Calibri"/>
          <w:color w:val="auto"/>
          <w:sz w:val="22"/>
          <w:szCs w:val="22"/>
          <w:lang w:eastAsia="en-US"/>
        </w:rPr>
      </w:pPr>
      <w:r w:rsidRPr="004345CB">
        <w:rPr>
          <w:rFonts w:ascii="Calibri" w:eastAsia="Calibri" w:hAnsi="Calibri"/>
          <w:b/>
          <w:bCs/>
          <w:color w:val="auto"/>
          <w:sz w:val="22"/>
          <w:szCs w:val="22"/>
          <w:lang w:eastAsia="en-US"/>
        </w:rPr>
        <w:t>Art. 10.</w:t>
      </w:r>
      <w:r w:rsidRPr="004345CB">
        <w:rPr>
          <w:rFonts w:ascii="Calibri" w:eastAsia="Calibri" w:hAnsi="Calibri"/>
          <w:color w:val="auto"/>
          <w:sz w:val="22"/>
          <w:szCs w:val="22"/>
          <w:lang w:eastAsia="en-US"/>
        </w:rPr>
        <w:t xml:space="preserve"> § 1. Inbreuken op de bepalingen van de artikelen1, 5 en 8 worden beteugeld met de straffen bepaald door </w:t>
      </w:r>
      <w:r w:rsidRPr="004345CB">
        <w:rPr>
          <w:rFonts w:ascii="Calibri" w:eastAsia="Calibri" w:hAnsi="Calibri"/>
          <w:color w:val="auto"/>
          <w:sz w:val="22"/>
          <w:szCs w:val="22"/>
          <w:u w:val="single"/>
          <w:lang w:eastAsia="en-US"/>
        </w:rPr>
        <w:t>artikel 187 van de wet van 15 mei 2007 betreffende de civiele veiligheid</w:t>
      </w:r>
      <w:r w:rsidRPr="004345CB">
        <w:rPr>
          <w:rFonts w:ascii="Calibri" w:eastAsia="Calibri" w:hAnsi="Calibri"/>
          <w:color w:val="auto"/>
          <w:sz w:val="22"/>
          <w:szCs w:val="22"/>
          <w:lang w:eastAsia="en-US"/>
        </w:rPr>
        <w:t>.</w:t>
      </w:r>
      <w:r w:rsidRPr="004345CB">
        <w:rPr>
          <w:rFonts w:ascii="Calibri" w:eastAsia="Calibri" w:hAnsi="Calibri"/>
          <w:color w:val="auto"/>
          <w:sz w:val="22"/>
          <w:szCs w:val="22"/>
          <w:lang w:eastAsia="en-US"/>
        </w:rPr>
        <w:br/>
        <w:t xml:space="preserve">§ 2. De bedrijven, bedoeld in artikel 2, die, na het voorwerp geweest te zijn van een eerste vaststelling, nog steeds de verplichtingen inzake </w:t>
      </w:r>
      <w:proofErr w:type="spellStart"/>
      <w:r w:rsidRPr="004345CB">
        <w:rPr>
          <w:rFonts w:ascii="Calibri" w:eastAsia="Calibri" w:hAnsi="Calibri"/>
          <w:color w:val="auto"/>
          <w:sz w:val="22"/>
          <w:szCs w:val="22"/>
          <w:lang w:eastAsia="en-US"/>
        </w:rPr>
        <w:t>social</w:t>
      </w:r>
      <w:proofErr w:type="spellEnd"/>
      <w:r w:rsidRPr="004345CB">
        <w:rPr>
          <w:rFonts w:ascii="Calibri" w:eastAsia="Calibri" w:hAnsi="Calibri"/>
          <w:color w:val="auto"/>
          <w:sz w:val="22"/>
          <w:szCs w:val="22"/>
          <w:lang w:eastAsia="en-US"/>
        </w:rPr>
        <w:t xml:space="preserve"> </w:t>
      </w:r>
      <w:proofErr w:type="spellStart"/>
      <w:r w:rsidRPr="004345CB">
        <w:rPr>
          <w:rFonts w:ascii="Calibri" w:eastAsia="Calibri" w:hAnsi="Calibri"/>
          <w:color w:val="auto"/>
          <w:sz w:val="22"/>
          <w:szCs w:val="22"/>
          <w:lang w:eastAsia="en-US"/>
        </w:rPr>
        <w:t>distancing</w:t>
      </w:r>
      <w:proofErr w:type="spellEnd"/>
      <w:r w:rsidRPr="004345CB">
        <w:rPr>
          <w:rFonts w:ascii="Calibri" w:eastAsia="Calibri" w:hAnsi="Calibri"/>
          <w:color w:val="auto"/>
          <w:sz w:val="22"/>
          <w:szCs w:val="22"/>
          <w:lang w:eastAsia="en-US"/>
        </w:rPr>
        <w:t xml:space="preserve"> niet respecteren zullen het voorwerp uitmaken van een sluitingsmaatregel.</w:t>
      </w:r>
    </w:p>
    <w:p w14:paraId="7D843122" w14:textId="77777777" w:rsidR="004345CB" w:rsidRPr="004345CB" w:rsidRDefault="004345CB" w:rsidP="004345CB">
      <w:pPr>
        <w:pBdr>
          <w:top w:val="single" w:sz="4" w:space="1" w:color="auto"/>
          <w:left w:val="single" w:sz="4" w:space="4" w:color="auto"/>
          <w:bottom w:val="single" w:sz="4" w:space="1" w:color="auto"/>
          <w:right w:val="single" w:sz="4" w:space="4" w:color="auto"/>
        </w:pBdr>
        <w:spacing w:after="160" w:line="259" w:lineRule="auto"/>
        <w:contextualSpacing w:val="0"/>
        <w:rPr>
          <w:rFonts w:ascii="Calibri" w:eastAsia="Calibri" w:hAnsi="Calibri"/>
          <w:b/>
          <w:bCs/>
          <w:i/>
          <w:iCs/>
          <w:color w:val="auto"/>
          <w:sz w:val="22"/>
          <w:szCs w:val="22"/>
          <w:lang w:eastAsia="en-US"/>
        </w:rPr>
      </w:pPr>
      <w:r w:rsidRPr="004345CB">
        <w:rPr>
          <w:rFonts w:ascii="Calibri" w:eastAsia="Calibri" w:hAnsi="Calibri"/>
          <w:i/>
          <w:iCs/>
          <w:color w:val="auto"/>
          <w:sz w:val="22"/>
          <w:szCs w:val="22"/>
          <w:lang w:eastAsia="en-US"/>
        </w:rPr>
        <w:t>Artikel 187 van de wet van 15 mei 2007 betreffende de civiele veiligheid.</w:t>
      </w:r>
      <w:bookmarkStart w:id="1" w:name="Art.187"/>
      <w:bookmarkEnd w:id="1"/>
    </w:p>
    <w:p w14:paraId="535DE075" w14:textId="77777777" w:rsidR="004345CB" w:rsidRPr="004345CB" w:rsidRDefault="00E067AA" w:rsidP="004345CB">
      <w:pPr>
        <w:pBdr>
          <w:top w:val="single" w:sz="4" w:space="1" w:color="auto"/>
          <w:left w:val="single" w:sz="4" w:space="4" w:color="auto"/>
          <w:bottom w:val="single" w:sz="4" w:space="1" w:color="auto"/>
          <w:right w:val="single" w:sz="4" w:space="4" w:color="auto"/>
        </w:pBdr>
        <w:spacing w:after="160" w:line="259" w:lineRule="auto"/>
        <w:contextualSpacing w:val="0"/>
        <w:rPr>
          <w:rFonts w:ascii="Calibri" w:eastAsia="Calibri" w:hAnsi="Calibri"/>
          <w:i/>
          <w:iCs/>
          <w:color w:val="auto"/>
          <w:sz w:val="22"/>
          <w:szCs w:val="22"/>
          <w:lang w:eastAsia="en-US"/>
        </w:rPr>
      </w:pPr>
      <w:hyperlink r:id="rId8" w:anchor="Art.186" w:history="1">
        <w:r w:rsidR="004345CB" w:rsidRPr="004345CB">
          <w:rPr>
            <w:rFonts w:ascii="Calibri" w:eastAsia="Calibri" w:hAnsi="Calibri"/>
            <w:b/>
            <w:bCs/>
            <w:i/>
            <w:iCs/>
            <w:color w:val="0563C1"/>
            <w:sz w:val="22"/>
            <w:szCs w:val="22"/>
            <w:u w:val="single"/>
            <w:lang w:eastAsia="en-US"/>
          </w:rPr>
          <w:t>Art.</w:t>
        </w:r>
      </w:hyperlink>
      <w:r w:rsidR="004345CB" w:rsidRPr="004345CB">
        <w:rPr>
          <w:rFonts w:ascii="Calibri" w:eastAsia="Calibri" w:hAnsi="Calibri"/>
          <w:b/>
          <w:bCs/>
          <w:i/>
          <w:iCs/>
          <w:color w:val="auto"/>
          <w:sz w:val="22"/>
          <w:szCs w:val="22"/>
          <w:lang w:eastAsia="en-US"/>
        </w:rPr>
        <w:t xml:space="preserve"> </w:t>
      </w:r>
      <w:hyperlink r:id="rId9" w:anchor="LNK0049" w:history="1">
        <w:r w:rsidR="004345CB" w:rsidRPr="004345CB">
          <w:rPr>
            <w:rFonts w:ascii="Calibri" w:eastAsia="Calibri" w:hAnsi="Calibri"/>
            <w:b/>
            <w:bCs/>
            <w:i/>
            <w:iCs/>
            <w:color w:val="0563C1"/>
            <w:sz w:val="22"/>
            <w:szCs w:val="22"/>
            <w:u w:val="single"/>
            <w:lang w:eastAsia="en-US"/>
          </w:rPr>
          <w:t>187</w:t>
        </w:r>
      </w:hyperlink>
      <w:r w:rsidR="004345CB" w:rsidRPr="004345CB">
        <w:rPr>
          <w:rFonts w:ascii="Calibri" w:eastAsia="Calibri" w:hAnsi="Calibri"/>
          <w:b/>
          <w:bCs/>
          <w:i/>
          <w:iCs/>
          <w:color w:val="auto"/>
          <w:sz w:val="22"/>
          <w:szCs w:val="22"/>
          <w:lang w:eastAsia="en-US"/>
        </w:rPr>
        <w:t xml:space="preserve">. Weigering of verzuim zich te gedragen naar de maatregelen die met toepassing van artikelen 181, § 1 en 182 zijn bevolen, wordt in vredestijd gestraft met gevangenisstraf van acht dagen tot drie maanden, en met geldboete van zesentwintig euro tot vijfhonderd euro </w:t>
      </w:r>
      <w:r w:rsidR="004345CB" w:rsidRPr="004345CB">
        <w:rPr>
          <w:rFonts w:ascii="Calibri" w:eastAsia="Calibri" w:hAnsi="Calibri"/>
          <w:b/>
          <w:bCs/>
          <w:i/>
          <w:iCs/>
          <w:color w:val="FF0000"/>
          <w:sz w:val="22"/>
          <w:szCs w:val="22"/>
          <w:lang w:eastAsia="en-US"/>
        </w:rPr>
        <w:t xml:space="preserve">(vermenigvuldigen met  </w:t>
      </w:r>
      <w:proofErr w:type="spellStart"/>
      <w:r w:rsidR="004345CB" w:rsidRPr="004345CB">
        <w:rPr>
          <w:rFonts w:ascii="Calibri" w:eastAsia="Calibri" w:hAnsi="Calibri"/>
          <w:b/>
          <w:bCs/>
          <w:i/>
          <w:iCs/>
          <w:color w:val="FF0000"/>
          <w:sz w:val="22"/>
          <w:szCs w:val="22"/>
          <w:lang w:eastAsia="en-US"/>
        </w:rPr>
        <w:t>opdecimes</w:t>
      </w:r>
      <w:proofErr w:type="spellEnd"/>
      <w:r w:rsidR="004345CB" w:rsidRPr="004345CB">
        <w:rPr>
          <w:rFonts w:ascii="Calibri" w:eastAsia="Calibri" w:hAnsi="Calibri"/>
          <w:b/>
          <w:bCs/>
          <w:i/>
          <w:iCs/>
          <w:color w:val="FF0000"/>
          <w:sz w:val="22"/>
          <w:szCs w:val="22"/>
          <w:lang w:eastAsia="en-US"/>
        </w:rPr>
        <w:t xml:space="preserve"> (factor 8) dus: 208 euro tot 4000 euro), </w:t>
      </w:r>
      <w:r w:rsidR="004345CB" w:rsidRPr="004345CB">
        <w:rPr>
          <w:rFonts w:ascii="Calibri" w:eastAsia="Calibri" w:hAnsi="Calibri"/>
          <w:b/>
          <w:bCs/>
          <w:i/>
          <w:iCs/>
          <w:color w:val="auto"/>
          <w:sz w:val="22"/>
          <w:szCs w:val="22"/>
          <w:lang w:eastAsia="en-US"/>
        </w:rPr>
        <w:t>of met één van die straffen alleen.</w:t>
      </w:r>
      <w:r w:rsidR="004345CB" w:rsidRPr="004345CB">
        <w:rPr>
          <w:rFonts w:ascii="Calibri" w:eastAsia="Calibri" w:hAnsi="Calibri"/>
          <w:b/>
          <w:bCs/>
          <w:i/>
          <w:iCs/>
          <w:color w:val="auto"/>
          <w:sz w:val="22"/>
          <w:szCs w:val="22"/>
          <w:lang w:eastAsia="en-US"/>
        </w:rPr>
        <w:br/>
        <w:t>  In oorlogstijd of in daarmede gelijkgestelde perioden wordt weigering of verzuim zich te gedragen naar de maatregelen die met toepassing van artikel 185 zijn bevolen gestraft met gevangenisstraf van drie maanden tot zes maanden en met geldboete van vijfhonderd euro tot duizend euro, of met één van de straffen alleen.</w:t>
      </w:r>
      <w:r w:rsidR="004345CB" w:rsidRPr="004345CB">
        <w:rPr>
          <w:rFonts w:ascii="Calibri" w:eastAsia="Calibri" w:hAnsi="Calibri"/>
          <w:b/>
          <w:bCs/>
          <w:i/>
          <w:iCs/>
          <w:color w:val="auto"/>
          <w:sz w:val="22"/>
          <w:szCs w:val="22"/>
          <w:lang w:eastAsia="en-US"/>
        </w:rPr>
        <w:br/>
        <w:t>  De minister of, in voorkomend geval, de burgemeester of de zonecommandant, kan bovendien de genoemde maatregelen ambtshalve doen uitvoeren, op kosten van de weerspannige of in gebreke gebleven personen.</w:t>
      </w:r>
    </w:p>
    <w:p w14:paraId="5378D320" w14:textId="77777777" w:rsidR="004345CB" w:rsidRPr="004345CB" w:rsidRDefault="004345CB" w:rsidP="004345CB">
      <w:pPr>
        <w:spacing w:after="160" w:line="259" w:lineRule="auto"/>
        <w:contextualSpacing w:val="0"/>
        <w:rPr>
          <w:rFonts w:ascii="Calibri" w:eastAsia="Calibri" w:hAnsi="Calibri"/>
          <w:color w:val="auto"/>
          <w:sz w:val="22"/>
          <w:szCs w:val="22"/>
          <w:lang w:eastAsia="en-US"/>
        </w:rPr>
      </w:pPr>
    </w:p>
    <w:p w14:paraId="5D485EAC" w14:textId="77777777" w:rsidR="004345CB" w:rsidRPr="004345CB" w:rsidRDefault="004345CB" w:rsidP="004345CB">
      <w:pPr>
        <w:pBdr>
          <w:top w:val="single" w:sz="4" w:space="1" w:color="auto"/>
          <w:left w:val="single" w:sz="4" w:space="4" w:color="auto"/>
          <w:bottom w:val="single" w:sz="4" w:space="1" w:color="auto"/>
          <w:right w:val="single" w:sz="4" w:space="4" w:color="auto"/>
        </w:pBdr>
        <w:spacing w:after="160" w:line="259" w:lineRule="auto"/>
        <w:contextualSpacing w:val="0"/>
        <w:rPr>
          <w:rFonts w:ascii="Calibri" w:eastAsia="Calibri" w:hAnsi="Calibri"/>
          <w:i/>
          <w:iCs/>
          <w:color w:val="FF0000"/>
          <w:sz w:val="22"/>
          <w:szCs w:val="22"/>
          <w:lang w:eastAsia="en-US"/>
        </w:rPr>
      </w:pPr>
      <w:r w:rsidRPr="004345CB">
        <w:rPr>
          <w:rFonts w:ascii="Calibri" w:eastAsia="Calibri" w:hAnsi="Calibri"/>
          <w:i/>
          <w:iCs/>
          <w:color w:val="FF0000"/>
          <w:sz w:val="22"/>
          <w:szCs w:val="22"/>
          <w:lang w:eastAsia="en-US"/>
        </w:rPr>
        <w:t>Dit betekent dat alle verbodsbepalingen van de artikelen1, 5 en 8 strafbaar zijn met een gevangenisstraf van  8 dagen tot 3 maanden en een geldboete van 208 tot 4000 euro of één van deze straffen alleen.</w:t>
      </w:r>
    </w:p>
    <w:p w14:paraId="3C64C37A" w14:textId="77777777" w:rsidR="004345CB" w:rsidRPr="004345CB" w:rsidRDefault="004345CB" w:rsidP="004345CB">
      <w:pPr>
        <w:spacing w:after="160" w:line="259" w:lineRule="auto"/>
        <w:contextualSpacing w:val="0"/>
        <w:rPr>
          <w:rFonts w:ascii="Calibri" w:eastAsia="Calibri" w:hAnsi="Calibri"/>
          <w:color w:val="auto"/>
          <w:sz w:val="22"/>
          <w:szCs w:val="22"/>
          <w:lang w:eastAsia="en-US"/>
        </w:rPr>
      </w:pPr>
      <w:r w:rsidRPr="004345CB">
        <w:rPr>
          <w:rFonts w:ascii="Calibri" w:eastAsia="Calibri" w:hAnsi="Calibri"/>
          <w:color w:val="auto"/>
          <w:sz w:val="22"/>
          <w:szCs w:val="22"/>
          <w:lang w:eastAsia="en-US"/>
        </w:rPr>
        <w:br/>
      </w:r>
      <w:r w:rsidRPr="004345CB">
        <w:rPr>
          <w:rFonts w:ascii="Calibri" w:eastAsia="Calibri" w:hAnsi="Calibri"/>
          <w:b/>
          <w:bCs/>
          <w:color w:val="auto"/>
          <w:sz w:val="22"/>
          <w:szCs w:val="22"/>
          <w:lang w:eastAsia="en-US"/>
        </w:rPr>
        <w:t>Art. 11.</w:t>
      </w:r>
      <w:r w:rsidRPr="004345CB">
        <w:rPr>
          <w:rFonts w:ascii="Calibri" w:eastAsia="Calibri" w:hAnsi="Calibri"/>
          <w:color w:val="auto"/>
          <w:sz w:val="22"/>
          <w:szCs w:val="22"/>
          <w:lang w:eastAsia="en-US"/>
        </w:rPr>
        <w:t xml:space="preserve"> De overheden van bestuurlijke politie zijn belast met de uitvoering van dit besluit.</w:t>
      </w:r>
      <w:r w:rsidRPr="004345CB">
        <w:rPr>
          <w:rFonts w:ascii="Calibri" w:eastAsia="Calibri" w:hAnsi="Calibri"/>
          <w:color w:val="auto"/>
          <w:sz w:val="22"/>
          <w:szCs w:val="22"/>
          <w:lang w:eastAsia="en-US"/>
        </w:rPr>
        <w:br/>
        <w:t xml:space="preserve">De politiediensten hebben als opdracht toe te zien op de naleving van dit besluit, zo nodig door het uitoefenen van dwang en geweld, overeenkomstig de bepalingen van </w:t>
      </w:r>
      <w:r w:rsidRPr="004345CB">
        <w:rPr>
          <w:rFonts w:ascii="Calibri" w:eastAsia="Calibri" w:hAnsi="Calibri"/>
          <w:color w:val="auto"/>
          <w:sz w:val="22"/>
          <w:szCs w:val="22"/>
          <w:u w:val="single"/>
          <w:lang w:eastAsia="en-US"/>
        </w:rPr>
        <w:t>artikel 37 van de wet op het politieambt</w:t>
      </w:r>
      <w:r w:rsidRPr="004345CB">
        <w:rPr>
          <w:rFonts w:ascii="Calibri" w:eastAsia="Calibri" w:hAnsi="Calibri"/>
          <w:color w:val="auto"/>
          <w:sz w:val="22"/>
          <w:szCs w:val="22"/>
          <w:lang w:eastAsia="en-US"/>
        </w:rPr>
        <w:t>.</w:t>
      </w:r>
    </w:p>
    <w:p w14:paraId="00ABF4BE" w14:textId="77777777" w:rsidR="004345CB" w:rsidRPr="004345CB" w:rsidRDefault="004345CB" w:rsidP="004345CB">
      <w:pPr>
        <w:pBdr>
          <w:top w:val="single" w:sz="4" w:space="1" w:color="auto"/>
          <w:left w:val="single" w:sz="4" w:space="4" w:color="auto"/>
          <w:bottom w:val="single" w:sz="4" w:space="1" w:color="auto"/>
          <w:right w:val="single" w:sz="4" w:space="4" w:color="auto"/>
        </w:pBdr>
        <w:spacing w:after="160" w:line="259" w:lineRule="auto"/>
        <w:contextualSpacing w:val="0"/>
        <w:rPr>
          <w:rFonts w:ascii="Calibri" w:eastAsia="Calibri" w:hAnsi="Calibri"/>
          <w:i/>
          <w:iCs/>
          <w:color w:val="auto"/>
          <w:sz w:val="22"/>
          <w:szCs w:val="22"/>
          <w:lang w:eastAsia="en-US"/>
        </w:rPr>
      </w:pPr>
      <w:r w:rsidRPr="004345CB">
        <w:rPr>
          <w:rFonts w:ascii="Calibri" w:eastAsia="Calibri" w:hAnsi="Calibri"/>
          <w:i/>
          <w:iCs/>
          <w:color w:val="auto"/>
          <w:sz w:val="22"/>
          <w:szCs w:val="22"/>
          <w:lang w:eastAsia="en-US"/>
        </w:rPr>
        <w:t>Artikel 37 van de wet op het politieambt van 5 augustus 1992</w:t>
      </w:r>
    </w:p>
    <w:p w14:paraId="5FD8D332" w14:textId="77777777" w:rsidR="004345CB" w:rsidRPr="004345CB" w:rsidRDefault="004345CB" w:rsidP="004345CB">
      <w:pPr>
        <w:pBdr>
          <w:top w:val="single" w:sz="4" w:space="1" w:color="auto"/>
          <w:left w:val="single" w:sz="4" w:space="4" w:color="auto"/>
          <w:bottom w:val="single" w:sz="4" w:space="1" w:color="auto"/>
          <w:right w:val="single" w:sz="4" w:space="4" w:color="auto"/>
        </w:pBdr>
        <w:spacing w:after="160" w:line="259" w:lineRule="auto"/>
        <w:contextualSpacing w:val="0"/>
        <w:jc w:val="both"/>
        <w:rPr>
          <w:rFonts w:ascii="Calibri" w:eastAsia="Calibri" w:hAnsi="Calibri"/>
          <w:b/>
          <w:bCs/>
          <w:i/>
          <w:iCs/>
          <w:color w:val="auto"/>
          <w:sz w:val="22"/>
          <w:szCs w:val="22"/>
          <w:lang w:eastAsia="en-US"/>
        </w:rPr>
      </w:pPr>
      <w:r w:rsidRPr="004345CB">
        <w:rPr>
          <w:rFonts w:ascii="Calibri" w:eastAsia="Calibri" w:hAnsi="Calibri"/>
          <w:b/>
          <w:bCs/>
          <w:i/>
          <w:iCs/>
          <w:color w:val="000000"/>
          <w:sz w:val="27"/>
          <w:szCs w:val="27"/>
          <w:lang w:eastAsia="en-US"/>
        </w:rPr>
        <w:t> </w:t>
      </w:r>
      <w:r w:rsidRPr="004345CB">
        <w:rPr>
          <w:rFonts w:ascii="Calibri" w:eastAsia="Calibri" w:hAnsi="Calibri"/>
          <w:i/>
          <w:iCs/>
          <w:color w:val="0563C1"/>
          <w:sz w:val="22"/>
          <w:szCs w:val="22"/>
          <w:u w:val="single"/>
          <w:lang w:eastAsia="en-US"/>
        </w:rPr>
        <w:t> </w:t>
      </w:r>
      <w:bookmarkStart w:id="2" w:name="Art.37"/>
      <w:r w:rsidRPr="004345CB">
        <w:rPr>
          <w:rFonts w:ascii="Calibri" w:eastAsia="Calibri" w:hAnsi="Calibri"/>
          <w:i/>
          <w:iCs/>
          <w:color w:val="0563C1"/>
          <w:sz w:val="22"/>
          <w:szCs w:val="22"/>
          <w:u w:val="single"/>
          <w:lang w:eastAsia="en-US"/>
        </w:rPr>
        <w:fldChar w:fldCharType="begin"/>
      </w:r>
      <w:r w:rsidRPr="004345CB">
        <w:rPr>
          <w:rFonts w:ascii="Calibri" w:eastAsia="Calibri" w:hAnsi="Calibri"/>
          <w:i/>
          <w:iCs/>
          <w:color w:val="0563C1"/>
          <w:sz w:val="22"/>
          <w:szCs w:val="22"/>
          <w:u w:val="single"/>
          <w:lang w:eastAsia="en-US"/>
        </w:rPr>
        <w:instrText xml:space="preserve"> HYPERLINK "http://www.ejustice.just.fgov.be/cgi_loi/loi_a1.pl?language=nl&amp;la=N&amp;cn=1992080552&amp;table_name=wet&amp;&amp;caller=list&amp;N&amp;fromtab=wet&amp;tri=dd+AS+RANK&amp;rech=1&amp;numero=1&amp;sql=(text+contains+(%27%27))" \l "Art.36" </w:instrText>
      </w:r>
      <w:r w:rsidRPr="004345CB">
        <w:rPr>
          <w:rFonts w:ascii="Calibri" w:eastAsia="Calibri" w:hAnsi="Calibri"/>
          <w:i/>
          <w:iCs/>
          <w:color w:val="0563C1"/>
          <w:sz w:val="22"/>
          <w:szCs w:val="22"/>
          <w:u w:val="single"/>
          <w:lang w:eastAsia="en-US"/>
        </w:rPr>
        <w:fldChar w:fldCharType="separate"/>
      </w:r>
      <w:r w:rsidRPr="004345CB">
        <w:rPr>
          <w:rFonts w:ascii="Calibri" w:eastAsia="Calibri" w:hAnsi="Calibri"/>
          <w:i/>
          <w:iCs/>
          <w:color w:val="0563C1"/>
          <w:sz w:val="22"/>
          <w:szCs w:val="22"/>
          <w:u w:val="single"/>
          <w:lang w:eastAsia="en-US"/>
        </w:rPr>
        <w:t>Art.</w:t>
      </w:r>
      <w:r w:rsidRPr="004345CB">
        <w:rPr>
          <w:rFonts w:ascii="Calibri" w:eastAsia="Calibri" w:hAnsi="Calibri"/>
          <w:i/>
          <w:iCs/>
          <w:color w:val="0563C1"/>
          <w:sz w:val="22"/>
          <w:szCs w:val="22"/>
          <w:u w:val="single"/>
          <w:lang w:eastAsia="en-US"/>
        </w:rPr>
        <w:fldChar w:fldCharType="end"/>
      </w:r>
      <w:bookmarkEnd w:id="2"/>
      <w:r w:rsidRPr="004345CB">
        <w:rPr>
          <w:rFonts w:ascii="Calibri" w:eastAsia="Calibri" w:hAnsi="Calibri"/>
          <w:i/>
          <w:iCs/>
          <w:color w:val="0563C1"/>
          <w:sz w:val="22"/>
          <w:szCs w:val="22"/>
          <w:u w:val="single"/>
          <w:lang w:eastAsia="en-US"/>
        </w:rPr>
        <w:t> </w:t>
      </w:r>
      <w:hyperlink r:id="rId10" w:anchor="Art.37bis" w:history="1">
        <w:r w:rsidRPr="004345CB">
          <w:rPr>
            <w:rFonts w:ascii="Calibri" w:eastAsia="Calibri" w:hAnsi="Calibri"/>
            <w:i/>
            <w:iCs/>
            <w:color w:val="0563C1"/>
            <w:sz w:val="22"/>
            <w:szCs w:val="22"/>
            <w:u w:val="single"/>
            <w:lang w:eastAsia="en-US"/>
          </w:rPr>
          <w:t>37</w:t>
        </w:r>
      </w:hyperlink>
      <w:r w:rsidRPr="004345CB">
        <w:rPr>
          <w:rFonts w:ascii="Calibri" w:eastAsia="Calibri" w:hAnsi="Calibri"/>
          <w:b/>
          <w:bCs/>
          <w:i/>
          <w:iCs/>
          <w:color w:val="auto"/>
          <w:sz w:val="22"/>
          <w:szCs w:val="22"/>
          <w:lang w:eastAsia="en-US"/>
        </w:rPr>
        <w:t>.Bij het vervullen van zijn opdrachten van bestuurlijke of gerechtelijke politie kan [</w:t>
      </w:r>
      <w:hyperlink r:id="rId11" w:anchor="t" w:tooltip="&lt;W 2017-11-12/07, art. 15, 036; Inwerkingtreding : 01-01-2018&gt;" w:history="1">
        <w:r w:rsidRPr="004345CB">
          <w:rPr>
            <w:rFonts w:ascii="Calibri" w:eastAsia="Calibri" w:hAnsi="Calibri"/>
            <w:b/>
            <w:bCs/>
            <w:i/>
            <w:iCs/>
            <w:color w:val="auto"/>
            <w:sz w:val="22"/>
            <w:szCs w:val="22"/>
            <w:lang w:eastAsia="en-US"/>
          </w:rPr>
          <w:t>1</w:t>
        </w:r>
      </w:hyperlink>
      <w:r w:rsidRPr="004345CB">
        <w:rPr>
          <w:rFonts w:ascii="Calibri" w:eastAsia="Calibri" w:hAnsi="Calibri"/>
          <w:b/>
          <w:bCs/>
          <w:i/>
          <w:iCs/>
          <w:color w:val="auto"/>
          <w:sz w:val="22"/>
          <w:szCs w:val="22"/>
          <w:lang w:eastAsia="en-US"/>
        </w:rPr>
        <w:t> elk lid van het operationeel kader]</w:t>
      </w:r>
      <w:hyperlink r:id="rId12" w:anchor="t" w:tooltip="&lt;W 2017-11-12/07, art. 15, 036; Inwerkingtreding : 01-01-2018&gt;" w:history="1">
        <w:r w:rsidRPr="004345CB">
          <w:rPr>
            <w:rFonts w:ascii="Calibri" w:eastAsia="Calibri" w:hAnsi="Calibri"/>
            <w:b/>
            <w:bCs/>
            <w:i/>
            <w:iCs/>
            <w:color w:val="auto"/>
            <w:sz w:val="22"/>
            <w:szCs w:val="22"/>
            <w:lang w:eastAsia="en-US"/>
          </w:rPr>
          <w:t>1</w:t>
        </w:r>
      </w:hyperlink>
      <w:r w:rsidRPr="004345CB">
        <w:rPr>
          <w:rFonts w:ascii="Calibri" w:eastAsia="Calibri" w:hAnsi="Calibri"/>
          <w:b/>
          <w:bCs/>
          <w:i/>
          <w:iCs/>
          <w:color w:val="auto"/>
          <w:sz w:val="22"/>
          <w:szCs w:val="22"/>
          <w:lang w:eastAsia="en-US"/>
        </w:rPr>
        <w:t>, rekening houdend met de risico's die zulks meebrengt, geweld gebruiken om een wettig doel na te streven dat niet op een andere wijze kan worden bereikt.</w:t>
      </w:r>
      <w:r w:rsidRPr="004345CB">
        <w:rPr>
          <w:rFonts w:ascii="Calibri" w:eastAsia="Calibri" w:hAnsi="Calibri"/>
          <w:b/>
          <w:bCs/>
          <w:i/>
          <w:iCs/>
          <w:color w:val="auto"/>
          <w:sz w:val="22"/>
          <w:szCs w:val="22"/>
          <w:lang w:eastAsia="en-US"/>
        </w:rPr>
        <w:br/>
        <w:t>  Elk gebruik van geweld moet redelijk zijn en in verhouding tot het nagestreefde doel.</w:t>
      </w:r>
      <w:r w:rsidRPr="004345CB">
        <w:rPr>
          <w:rFonts w:ascii="Calibri" w:eastAsia="Calibri" w:hAnsi="Calibri"/>
          <w:b/>
          <w:bCs/>
          <w:i/>
          <w:iCs/>
          <w:color w:val="auto"/>
          <w:sz w:val="22"/>
          <w:szCs w:val="22"/>
          <w:lang w:eastAsia="en-US"/>
        </w:rPr>
        <w:br/>
        <w:t>  Aan elk gebruik van geweld gaat een waarschuwing vooraf, tenzij dit gebruik daardoor onwerkzaam zou worden.</w:t>
      </w:r>
    </w:p>
    <w:p w14:paraId="3A65B0E7" w14:textId="7F6017FB" w:rsidR="004345CB" w:rsidRPr="004345CB" w:rsidRDefault="00DB4884" w:rsidP="00DB4884">
      <w:pPr>
        <w:spacing w:after="160" w:line="259" w:lineRule="auto"/>
        <w:contextualSpacing w:val="0"/>
        <w:rPr>
          <w:rFonts w:ascii="Calibri" w:eastAsia="Calibri" w:hAnsi="Calibri"/>
          <w:color w:val="auto"/>
          <w:sz w:val="22"/>
          <w:szCs w:val="22"/>
          <w:lang w:eastAsia="en-US"/>
        </w:rPr>
      </w:pPr>
      <w:r w:rsidRPr="00DB4884">
        <w:rPr>
          <w:rFonts w:ascii="Calibri" w:eastAsia="Calibri" w:hAnsi="Calibri"/>
          <w:b/>
          <w:bCs/>
          <w:color w:val="auto"/>
          <w:sz w:val="22"/>
          <w:szCs w:val="22"/>
          <w:lang w:eastAsia="en-US"/>
        </w:rPr>
        <w:t>Art. 12.</w:t>
      </w:r>
      <w:r w:rsidRPr="00DB4884">
        <w:rPr>
          <w:rFonts w:ascii="Calibri" w:eastAsia="Calibri" w:hAnsi="Calibri"/>
          <w:color w:val="auto"/>
          <w:sz w:val="22"/>
          <w:szCs w:val="22"/>
          <w:lang w:eastAsia="en-US"/>
        </w:rPr>
        <w:t xml:space="preserve"> Het ministerieel besluit van 18 maart 2020 houdende dringende maatregelen om de verspreiding van het coronavirus COVID - 19 te beperken, wordt opgeheven.</w:t>
      </w:r>
      <w:r w:rsidRPr="00DB4884">
        <w:rPr>
          <w:rFonts w:ascii="Calibri" w:eastAsia="Calibri" w:hAnsi="Calibri"/>
          <w:color w:val="auto"/>
          <w:sz w:val="22"/>
          <w:szCs w:val="22"/>
          <w:lang w:eastAsia="en-US"/>
        </w:rPr>
        <w:br/>
      </w:r>
      <w:r w:rsidRPr="00DB4884">
        <w:rPr>
          <w:rFonts w:ascii="Calibri" w:eastAsia="Calibri" w:hAnsi="Calibri"/>
          <w:b/>
          <w:bCs/>
          <w:color w:val="auto"/>
          <w:sz w:val="22"/>
          <w:szCs w:val="22"/>
          <w:lang w:eastAsia="en-US"/>
        </w:rPr>
        <w:t>Art. 13.</w:t>
      </w:r>
      <w:r w:rsidRPr="00DB4884">
        <w:rPr>
          <w:rFonts w:ascii="Calibri" w:eastAsia="Calibri" w:hAnsi="Calibri"/>
          <w:color w:val="auto"/>
          <w:sz w:val="22"/>
          <w:szCs w:val="22"/>
          <w:lang w:eastAsia="en-US"/>
        </w:rPr>
        <w:t xml:space="preserve"> De maatregelen voorzien in dit besluit zijn van toepassing tot en met 5 april 2020.</w:t>
      </w:r>
      <w:r w:rsidRPr="00DB4884">
        <w:rPr>
          <w:rFonts w:ascii="Calibri" w:eastAsia="Calibri" w:hAnsi="Calibri"/>
          <w:color w:val="auto"/>
          <w:sz w:val="22"/>
          <w:szCs w:val="22"/>
          <w:lang w:eastAsia="en-US"/>
        </w:rPr>
        <w:br/>
      </w:r>
      <w:r w:rsidRPr="00DB4884">
        <w:rPr>
          <w:rFonts w:ascii="Calibri" w:eastAsia="Calibri" w:hAnsi="Calibri"/>
          <w:b/>
          <w:bCs/>
          <w:color w:val="auto"/>
          <w:sz w:val="22"/>
          <w:szCs w:val="22"/>
          <w:lang w:eastAsia="en-US"/>
        </w:rPr>
        <w:t xml:space="preserve">Art. 14. </w:t>
      </w:r>
      <w:r w:rsidRPr="00DB4884">
        <w:rPr>
          <w:rFonts w:ascii="Calibri" w:eastAsia="Calibri" w:hAnsi="Calibri"/>
          <w:color w:val="auto"/>
          <w:sz w:val="22"/>
          <w:szCs w:val="22"/>
          <w:lang w:eastAsia="en-US"/>
        </w:rPr>
        <w:t>Dit besluit treedt in werking vanaf de publicatie in het Belgisch Staatsblad.</w:t>
      </w:r>
      <w:r w:rsidRPr="00DB4884">
        <w:rPr>
          <w:rFonts w:ascii="Calibri" w:eastAsia="Calibri" w:hAnsi="Calibri"/>
          <w:color w:val="auto"/>
          <w:sz w:val="22"/>
          <w:szCs w:val="22"/>
          <w:lang w:eastAsia="en-US"/>
        </w:rPr>
        <w:br/>
        <w:t>Brussel, 23 maart 2020.</w:t>
      </w:r>
      <w:r w:rsidRPr="00DB4884">
        <w:rPr>
          <w:rFonts w:ascii="Calibri" w:eastAsia="Calibri" w:hAnsi="Calibri"/>
          <w:color w:val="auto"/>
          <w:sz w:val="22"/>
          <w:szCs w:val="22"/>
          <w:lang w:eastAsia="en-US"/>
        </w:rPr>
        <w:br/>
        <w:t>P. DE CREM</w:t>
      </w:r>
      <w:r w:rsidR="004345CB" w:rsidRPr="004345CB">
        <w:rPr>
          <w:rFonts w:ascii="Calibri" w:eastAsia="Calibri" w:hAnsi="Calibri"/>
          <w:color w:val="auto"/>
          <w:sz w:val="22"/>
          <w:szCs w:val="22"/>
          <w:lang w:eastAsia="en-US"/>
        </w:rPr>
        <w:br/>
      </w:r>
    </w:p>
    <w:p w14:paraId="6A40619C" w14:textId="673E323C" w:rsidR="004345CB" w:rsidRDefault="004345CB" w:rsidP="004345CB">
      <w:pPr>
        <w:spacing w:after="160" w:line="259" w:lineRule="auto"/>
        <w:contextualSpacing w:val="0"/>
        <w:rPr>
          <w:rFonts w:ascii="Calibri" w:eastAsia="Calibri" w:hAnsi="Calibri"/>
          <w:color w:val="auto"/>
          <w:sz w:val="22"/>
          <w:szCs w:val="22"/>
          <w:lang w:eastAsia="en-US"/>
        </w:rPr>
      </w:pPr>
    </w:p>
    <w:p w14:paraId="581A15B7" w14:textId="77777777" w:rsidR="004345CB" w:rsidRPr="004345CB" w:rsidRDefault="004345CB" w:rsidP="004345CB">
      <w:pPr>
        <w:spacing w:after="160" w:line="259" w:lineRule="auto"/>
        <w:contextualSpacing w:val="0"/>
        <w:rPr>
          <w:rFonts w:ascii="Calibri" w:eastAsia="Calibri" w:hAnsi="Calibri"/>
          <w:color w:val="auto"/>
          <w:sz w:val="22"/>
          <w:szCs w:val="22"/>
          <w:lang w:eastAsia="en-US"/>
        </w:rPr>
      </w:pPr>
    </w:p>
    <w:p w14:paraId="5BD16745" w14:textId="31D89381" w:rsidR="004345CB" w:rsidRPr="004345CB" w:rsidRDefault="004345CB" w:rsidP="004345CB">
      <w:pPr>
        <w:pBdr>
          <w:top w:val="single" w:sz="4" w:space="1" w:color="auto"/>
          <w:left w:val="single" w:sz="4" w:space="4" w:color="auto"/>
          <w:bottom w:val="single" w:sz="4" w:space="1" w:color="auto"/>
          <w:right w:val="single" w:sz="4" w:space="4" w:color="auto"/>
        </w:pBdr>
        <w:spacing w:after="160" w:line="259" w:lineRule="auto"/>
        <w:contextualSpacing w:val="0"/>
        <w:rPr>
          <w:rFonts w:ascii="Calibri" w:eastAsia="Calibri" w:hAnsi="Calibri"/>
          <w:color w:val="auto"/>
          <w:sz w:val="22"/>
          <w:szCs w:val="22"/>
          <w:u w:val="single"/>
          <w:lang w:eastAsia="en-US"/>
        </w:rPr>
      </w:pPr>
      <w:r w:rsidRPr="004345CB">
        <w:rPr>
          <w:rFonts w:ascii="Calibri" w:eastAsia="Calibri" w:hAnsi="Calibri"/>
          <w:color w:val="auto"/>
          <w:sz w:val="22"/>
          <w:szCs w:val="22"/>
          <w:u w:val="single"/>
          <w:lang w:eastAsia="en-US"/>
        </w:rPr>
        <w:t xml:space="preserve">Relevante artikelen waar naar verwezen wordt als wettelijke basis voor het MB van </w:t>
      </w:r>
      <w:r w:rsidR="00DB4884">
        <w:rPr>
          <w:rFonts w:ascii="Calibri" w:eastAsia="Calibri" w:hAnsi="Calibri"/>
          <w:color w:val="auto"/>
          <w:sz w:val="22"/>
          <w:szCs w:val="22"/>
          <w:u w:val="single"/>
          <w:lang w:eastAsia="en-US"/>
        </w:rPr>
        <w:t>23</w:t>
      </w:r>
      <w:r w:rsidRPr="004345CB">
        <w:rPr>
          <w:rFonts w:ascii="Calibri" w:eastAsia="Calibri" w:hAnsi="Calibri"/>
          <w:color w:val="auto"/>
          <w:sz w:val="22"/>
          <w:szCs w:val="22"/>
          <w:u w:val="single"/>
          <w:lang w:eastAsia="en-US"/>
        </w:rPr>
        <w:t xml:space="preserve"> maart 2020</w:t>
      </w:r>
    </w:p>
    <w:p w14:paraId="30305329" w14:textId="77777777" w:rsidR="004345CB" w:rsidRPr="004345CB" w:rsidRDefault="004345CB" w:rsidP="004345CB">
      <w:pPr>
        <w:pBdr>
          <w:top w:val="single" w:sz="4" w:space="1" w:color="auto"/>
          <w:left w:val="single" w:sz="4" w:space="4" w:color="auto"/>
          <w:bottom w:val="single" w:sz="4" w:space="1" w:color="auto"/>
          <w:right w:val="single" w:sz="4" w:space="4" w:color="auto"/>
        </w:pBdr>
        <w:spacing w:after="160" w:line="259" w:lineRule="auto"/>
        <w:contextualSpacing w:val="0"/>
        <w:rPr>
          <w:rFonts w:ascii="Calibri" w:eastAsia="Calibri" w:hAnsi="Calibri"/>
          <w:i/>
          <w:iCs/>
          <w:color w:val="FF0000"/>
          <w:sz w:val="22"/>
          <w:szCs w:val="22"/>
          <w:lang w:eastAsia="en-US"/>
        </w:rPr>
      </w:pPr>
      <w:r w:rsidRPr="004345CB">
        <w:rPr>
          <w:rFonts w:ascii="Calibri" w:eastAsia="Calibri" w:hAnsi="Calibri"/>
          <w:i/>
          <w:iCs/>
          <w:color w:val="FF0000"/>
          <w:sz w:val="22"/>
          <w:szCs w:val="22"/>
          <w:lang w:eastAsia="en-US"/>
        </w:rPr>
        <w:t>Artikel 4 van de wet van 31 december 1963 betreffende de civiele bescherming</w:t>
      </w:r>
    </w:p>
    <w:bookmarkStart w:id="3" w:name="Art.4"/>
    <w:p w14:paraId="48F321C3" w14:textId="77777777" w:rsidR="004345CB" w:rsidRPr="004345CB" w:rsidRDefault="004345CB" w:rsidP="004345CB">
      <w:pPr>
        <w:pBdr>
          <w:top w:val="single" w:sz="4" w:space="1" w:color="auto"/>
          <w:left w:val="single" w:sz="4" w:space="4" w:color="auto"/>
          <w:bottom w:val="single" w:sz="4" w:space="1" w:color="auto"/>
          <w:right w:val="single" w:sz="4" w:space="4" w:color="auto"/>
        </w:pBdr>
        <w:spacing w:after="160" w:line="259" w:lineRule="auto"/>
        <w:contextualSpacing w:val="0"/>
        <w:rPr>
          <w:rFonts w:ascii="Calibri" w:eastAsia="Calibri" w:hAnsi="Calibri"/>
          <w:b/>
          <w:bCs/>
          <w:i/>
          <w:iCs/>
          <w:color w:val="auto"/>
          <w:sz w:val="22"/>
          <w:szCs w:val="22"/>
          <w:lang w:eastAsia="en-US"/>
        </w:rPr>
      </w:pPr>
      <w:r w:rsidRPr="004345CB">
        <w:rPr>
          <w:rFonts w:ascii="Calibri" w:eastAsia="Calibri" w:hAnsi="Calibri"/>
          <w:i/>
          <w:iCs/>
          <w:color w:val="0563C1"/>
          <w:sz w:val="22"/>
          <w:szCs w:val="22"/>
          <w:u w:val="single"/>
          <w:lang w:eastAsia="en-US"/>
        </w:rPr>
        <w:fldChar w:fldCharType="begin"/>
      </w:r>
      <w:r w:rsidRPr="004345CB">
        <w:rPr>
          <w:rFonts w:ascii="Calibri" w:eastAsia="Calibri" w:hAnsi="Calibri"/>
          <w:i/>
          <w:iCs/>
          <w:color w:val="0563C1"/>
          <w:sz w:val="22"/>
          <w:szCs w:val="22"/>
          <w:u w:val="single"/>
          <w:lang w:eastAsia="en-US"/>
        </w:rPr>
        <w:instrText xml:space="preserve"> HYPERLINK "http://www.ejustice.just.fgov.be/cgi_loi/loi_a1.pl?language=nl&amp;la=N&amp;cn=1963123130&amp;table_name=wet&amp;&amp;caller=list&amp;N&amp;fromtab=wet&amp;tri=dd+AS+RANK&amp;rech=1&amp;numero=1&amp;sql=(text+contains+(%27%27))" \l "Art.3" </w:instrText>
      </w:r>
      <w:r w:rsidRPr="004345CB">
        <w:rPr>
          <w:rFonts w:ascii="Calibri" w:eastAsia="Calibri" w:hAnsi="Calibri"/>
          <w:i/>
          <w:iCs/>
          <w:color w:val="0563C1"/>
          <w:sz w:val="22"/>
          <w:szCs w:val="22"/>
          <w:u w:val="single"/>
          <w:lang w:eastAsia="en-US"/>
        </w:rPr>
        <w:fldChar w:fldCharType="separate"/>
      </w:r>
      <w:r w:rsidRPr="004345CB">
        <w:rPr>
          <w:rFonts w:ascii="Calibri" w:eastAsia="Calibri" w:hAnsi="Calibri"/>
          <w:i/>
          <w:iCs/>
          <w:color w:val="0563C1"/>
          <w:sz w:val="22"/>
          <w:szCs w:val="22"/>
          <w:u w:val="single"/>
          <w:lang w:eastAsia="en-US"/>
        </w:rPr>
        <w:t>Art.</w:t>
      </w:r>
      <w:r w:rsidRPr="004345CB">
        <w:rPr>
          <w:rFonts w:ascii="Calibri" w:eastAsia="Calibri" w:hAnsi="Calibri"/>
          <w:i/>
          <w:iCs/>
          <w:color w:val="0563C1"/>
          <w:sz w:val="22"/>
          <w:szCs w:val="22"/>
          <w:u w:val="single"/>
          <w:lang w:eastAsia="en-US"/>
        </w:rPr>
        <w:fldChar w:fldCharType="end"/>
      </w:r>
      <w:bookmarkEnd w:id="3"/>
      <w:r w:rsidRPr="004345CB">
        <w:rPr>
          <w:rFonts w:ascii="Calibri" w:eastAsia="Calibri" w:hAnsi="Calibri"/>
          <w:i/>
          <w:iCs/>
          <w:color w:val="0563C1"/>
          <w:sz w:val="22"/>
          <w:szCs w:val="22"/>
          <w:u w:val="single"/>
          <w:lang w:eastAsia="en-US"/>
        </w:rPr>
        <w:t> </w:t>
      </w:r>
      <w:hyperlink r:id="rId13" w:anchor="Art.5" w:history="1">
        <w:r w:rsidRPr="004345CB">
          <w:rPr>
            <w:rFonts w:ascii="Calibri" w:eastAsia="Calibri" w:hAnsi="Calibri"/>
            <w:i/>
            <w:iCs/>
            <w:color w:val="0563C1"/>
            <w:sz w:val="22"/>
            <w:szCs w:val="22"/>
            <w:u w:val="single"/>
            <w:lang w:eastAsia="en-US"/>
          </w:rPr>
          <w:t>4</w:t>
        </w:r>
      </w:hyperlink>
      <w:r w:rsidRPr="004345CB">
        <w:rPr>
          <w:rFonts w:ascii="Calibri" w:eastAsia="Calibri" w:hAnsi="Calibri"/>
          <w:i/>
          <w:iCs/>
          <w:color w:val="0563C1"/>
          <w:sz w:val="22"/>
          <w:szCs w:val="22"/>
          <w:u w:val="single"/>
          <w:lang w:eastAsia="en-US"/>
        </w:rPr>
        <w:t>.</w:t>
      </w:r>
      <w:r w:rsidRPr="004345CB">
        <w:rPr>
          <w:rFonts w:ascii="Calibri" w:eastAsia="Calibri" w:hAnsi="Calibri"/>
          <w:b/>
          <w:bCs/>
          <w:i/>
          <w:iCs/>
          <w:color w:val="000000"/>
          <w:sz w:val="27"/>
          <w:szCs w:val="27"/>
          <w:lang w:eastAsia="en-US"/>
        </w:rPr>
        <w:t xml:space="preserve"> </w:t>
      </w:r>
      <w:r w:rsidRPr="004345CB">
        <w:rPr>
          <w:rFonts w:ascii="Calibri" w:eastAsia="Calibri" w:hAnsi="Calibri"/>
          <w:b/>
          <w:bCs/>
          <w:i/>
          <w:iCs/>
          <w:color w:val="auto"/>
          <w:sz w:val="22"/>
          <w:szCs w:val="22"/>
          <w:lang w:eastAsia="en-US"/>
        </w:rPr>
        <w:t>De Minister tot wiens bevoegdheid Binnenlandse Zaken behoren, organiseert de middelen en lokt de maatregelen uit welke voor geheel 's lands grondgebied nodig zijn voor de civiele bescherming. Hij coördineert de voorbereiding en de toepassing van die maatregelen zowel bij de verschillende ministeriële departementen als bij de openbare lichamen.</w:t>
      </w:r>
      <w:r w:rsidRPr="004345CB">
        <w:rPr>
          <w:rFonts w:ascii="Calibri" w:eastAsia="Calibri" w:hAnsi="Calibri"/>
          <w:b/>
          <w:bCs/>
          <w:i/>
          <w:iCs/>
          <w:color w:val="auto"/>
          <w:sz w:val="22"/>
          <w:szCs w:val="22"/>
          <w:lang w:eastAsia="en-US"/>
        </w:rPr>
        <w:br/>
        <w:t>  Die coördinatie heeft ook betrekking op alle maatregelen in verband met het aanwenden van de middelen van de Natie, die reeds in vredestijd moeten worden genomen met het oog op de civiele bescherming in oorlogstijd.</w:t>
      </w:r>
      <w:r w:rsidRPr="004345CB">
        <w:rPr>
          <w:rFonts w:ascii="Calibri" w:eastAsia="Calibri" w:hAnsi="Calibri"/>
          <w:b/>
          <w:bCs/>
          <w:i/>
          <w:iCs/>
          <w:color w:val="auto"/>
          <w:sz w:val="22"/>
          <w:szCs w:val="22"/>
          <w:lang w:eastAsia="en-US"/>
        </w:rPr>
        <w:br/>
        <w:t>  De Minister oefent zijn bevoegdheid uit ten aanzien van de vraagstukken met betrekking tot de civiele bescherming die in internationale organisaties worden behandeld, en naar aanleiding van de op dat gebied dienstige internationale uitwisselingen.</w:t>
      </w:r>
    </w:p>
    <w:p w14:paraId="326315D3" w14:textId="77777777" w:rsidR="004345CB" w:rsidRPr="004345CB" w:rsidRDefault="004345CB" w:rsidP="004345CB">
      <w:pPr>
        <w:pBdr>
          <w:top w:val="single" w:sz="4" w:space="1" w:color="auto"/>
          <w:left w:val="single" w:sz="4" w:space="4" w:color="auto"/>
          <w:bottom w:val="single" w:sz="4" w:space="1" w:color="auto"/>
          <w:right w:val="single" w:sz="4" w:space="4" w:color="auto"/>
        </w:pBdr>
        <w:spacing w:after="160" w:line="259" w:lineRule="auto"/>
        <w:contextualSpacing w:val="0"/>
        <w:rPr>
          <w:rFonts w:ascii="Calibri" w:eastAsia="Calibri" w:hAnsi="Calibri"/>
          <w:i/>
          <w:iCs/>
          <w:color w:val="FF0000"/>
          <w:sz w:val="22"/>
          <w:szCs w:val="22"/>
          <w:lang w:eastAsia="en-US"/>
        </w:rPr>
      </w:pPr>
      <w:r w:rsidRPr="004345CB">
        <w:rPr>
          <w:rFonts w:ascii="Calibri" w:eastAsia="Calibri" w:hAnsi="Calibri"/>
          <w:i/>
          <w:iCs/>
          <w:color w:val="FF0000"/>
          <w:sz w:val="22"/>
          <w:szCs w:val="22"/>
          <w:lang w:eastAsia="en-US"/>
        </w:rPr>
        <w:t>artikelen 11 en 42 van de wet van 5 augustus 1992 op het politieambt</w:t>
      </w:r>
    </w:p>
    <w:p w14:paraId="738F3D86" w14:textId="3B36B6DA" w:rsidR="004345CB" w:rsidRPr="004345CB" w:rsidRDefault="004345CB" w:rsidP="004345CB">
      <w:pPr>
        <w:pBdr>
          <w:top w:val="single" w:sz="4" w:space="1" w:color="auto"/>
          <w:left w:val="single" w:sz="4" w:space="4" w:color="auto"/>
          <w:bottom w:val="single" w:sz="4" w:space="1" w:color="auto"/>
          <w:right w:val="single" w:sz="4" w:space="4" w:color="auto"/>
        </w:pBdr>
        <w:spacing w:after="160" w:line="259" w:lineRule="auto"/>
        <w:contextualSpacing w:val="0"/>
        <w:rPr>
          <w:rFonts w:ascii="Calibri" w:eastAsia="Calibri" w:hAnsi="Calibri"/>
          <w:b/>
          <w:bCs/>
          <w:i/>
          <w:iCs/>
          <w:color w:val="auto"/>
          <w:sz w:val="22"/>
          <w:szCs w:val="22"/>
          <w:lang w:eastAsia="en-US"/>
        </w:rPr>
      </w:pPr>
      <w:r w:rsidRPr="004345CB">
        <w:rPr>
          <w:rFonts w:ascii="Calibri" w:eastAsia="Calibri" w:hAnsi="Calibri"/>
          <w:b/>
          <w:bCs/>
          <w:i/>
          <w:iCs/>
          <w:color w:val="000000"/>
          <w:sz w:val="27"/>
          <w:szCs w:val="27"/>
          <w:lang w:eastAsia="en-US"/>
        </w:rPr>
        <w:t> </w:t>
      </w:r>
      <w:bookmarkStart w:id="4" w:name="Art.11"/>
      <w:r w:rsidRPr="004345CB">
        <w:rPr>
          <w:rFonts w:ascii="Calibri" w:eastAsia="Calibri" w:hAnsi="Calibri"/>
          <w:i/>
          <w:iCs/>
          <w:color w:val="0563C1"/>
          <w:sz w:val="22"/>
          <w:szCs w:val="22"/>
          <w:u w:val="single"/>
          <w:lang w:eastAsia="en-US"/>
        </w:rPr>
        <w:fldChar w:fldCharType="begin"/>
      </w:r>
      <w:r w:rsidRPr="004345CB">
        <w:rPr>
          <w:rFonts w:ascii="Calibri" w:eastAsia="Calibri" w:hAnsi="Calibri"/>
          <w:i/>
          <w:iCs/>
          <w:color w:val="0563C1"/>
          <w:sz w:val="22"/>
          <w:szCs w:val="22"/>
          <w:u w:val="single"/>
          <w:lang w:eastAsia="en-US"/>
        </w:rPr>
        <w:instrText xml:space="preserve"> HYPERLINK "http://www.ejustice.just.fgov.be/cgi_loi/loi_a1.pl?language=nl&amp;la=N&amp;cn=1992080552&amp;table_name=wet&amp;&amp;caller=list&amp;N&amp;fromtab=wet&amp;tri=dd+AS+RANK&amp;rech=1&amp;numero=1&amp;sql=(text+contains+(%27%27))" \l "Art.10" </w:instrText>
      </w:r>
      <w:r w:rsidRPr="004345CB">
        <w:rPr>
          <w:rFonts w:ascii="Calibri" w:eastAsia="Calibri" w:hAnsi="Calibri"/>
          <w:i/>
          <w:iCs/>
          <w:color w:val="0563C1"/>
          <w:sz w:val="22"/>
          <w:szCs w:val="22"/>
          <w:u w:val="single"/>
          <w:lang w:eastAsia="en-US"/>
        </w:rPr>
        <w:fldChar w:fldCharType="separate"/>
      </w:r>
      <w:r w:rsidRPr="004345CB">
        <w:rPr>
          <w:rFonts w:ascii="Calibri" w:eastAsia="Calibri" w:hAnsi="Calibri"/>
          <w:i/>
          <w:iCs/>
          <w:color w:val="0563C1"/>
          <w:sz w:val="22"/>
          <w:szCs w:val="22"/>
          <w:u w:val="single"/>
          <w:lang w:eastAsia="en-US"/>
        </w:rPr>
        <w:t>Art.</w:t>
      </w:r>
      <w:r w:rsidRPr="004345CB">
        <w:rPr>
          <w:rFonts w:ascii="Calibri" w:eastAsia="Calibri" w:hAnsi="Calibri"/>
          <w:i/>
          <w:iCs/>
          <w:color w:val="0563C1"/>
          <w:sz w:val="22"/>
          <w:szCs w:val="22"/>
          <w:u w:val="single"/>
          <w:lang w:eastAsia="en-US"/>
        </w:rPr>
        <w:fldChar w:fldCharType="end"/>
      </w:r>
      <w:bookmarkEnd w:id="4"/>
      <w:r w:rsidRPr="004345CB">
        <w:rPr>
          <w:rFonts w:ascii="Calibri" w:eastAsia="Calibri" w:hAnsi="Calibri"/>
          <w:i/>
          <w:iCs/>
          <w:color w:val="0563C1"/>
          <w:sz w:val="22"/>
          <w:szCs w:val="22"/>
          <w:u w:val="single"/>
          <w:lang w:eastAsia="en-US"/>
        </w:rPr>
        <w:t> </w:t>
      </w:r>
      <w:hyperlink r:id="rId14" w:anchor="Art.12" w:history="1">
        <w:r w:rsidRPr="004345CB">
          <w:rPr>
            <w:rFonts w:ascii="Calibri" w:eastAsia="Calibri" w:hAnsi="Calibri"/>
            <w:i/>
            <w:iCs/>
            <w:color w:val="0563C1"/>
            <w:sz w:val="22"/>
            <w:szCs w:val="22"/>
            <w:u w:val="single"/>
            <w:lang w:eastAsia="en-US"/>
          </w:rPr>
          <w:t>11</w:t>
        </w:r>
      </w:hyperlink>
      <w:r w:rsidRPr="004345CB">
        <w:rPr>
          <w:rFonts w:ascii="Calibri" w:eastAsia="Calibri" w:hAnsi="Calibri"/>
          <w:i/>
          <w:iCs/>
          <w:color w:val="0563C1"/>
          <w:sz w:val="22"/>
          <w:szCs w:val="22"/>
          <w:u w:val="single"/>
          <w:lang w:eastAsia="en-US"/>
        </w:rPr>
        <w:t>.</w:t>
      </w:r>
      <w:r w:rsidRPr="004345CB">
        <w:rPr>
          <w:rFonts w:ascii="Calibri" w:eastAsia="Calibri" w:hAnsi="Calibri"/>
          <w:b/>
          <w:bCs/>
          <w:i/>
          <w:iCs/>
          <w:color w:val="000000"/>
          <w:sz w:val="27"/>
          <w:szCs w:val="27"/>
          <w:lang w:eastAsia="en-US"/>
        </w:rPr>
        <w:t xml:space="preserve"> </w:t>
      </w:r>
      <w:r w:rsidRPr="004345CB">
        <w:rPr>
          <w:rFonts w:ascii="Calibri" w:eastAsia="Calibri" w:hAnsi="Calibri"/>
          <w:b/>
          <w:bCs/>
          <w:i/>
          <w:iCs/>
          <w:color w:val="auto"/>
          <w:sz w:val="22"/>
          <w:szCs w:val="22"/>
          <w:lang w:eastAsia="en-US"/>
        </w:rPr>
        <w:t>Onverminderd de bevoegdheden die hun zijn toegekend door of krachtens de wet, oefenen de minister van Binnenlandse Zaken en de gouverneur de bevoegdheden van de burgemeester of van de gemeentelijke instellingen in subsidiaire orde uit wanneer deze, al dan niet vrijwillig, hun verantwoordelijkheden niet nakomen, wanneer de verstoring van de openbare orde zich uitstrekt over het grondgebied van verscheidene gemeenten of, wanneer, ook al is de gebeurtenis of de situatie slechts in een enkele gemeente gelokaliseerd, het algemeen belang hun tussenkomst vereist.</w:t>
      </w:r>
      <w:r w:rsidRPr="004345CB">
        <w:rPr>
          <w:rFonts w:ascii="Calibri" w:eastAsia="Calibri" w:hAnsi="Calibri"/>
          <w:b/>
          <w:bCs/>
          <w:i/>
          <w:iCs/>
          <w:color w:val="auto"/>
          <w:sz w:val="22"/>
          <w:szCs w:val="22"/>
          <w:lang w:eastAsia="en-US"/>
        </w:rPr>
        <w:br/>
        <w:t>  De bij het eerste lid bedoelde bevoegdheden betreffen maatregelen van bestuurlijke politie in de zin van artikel 3, 1°, behalve diegene die het voorwerp uitmaken van artikel 42 van de wet van 7 december 1998 tot organisatie van een geïntegreerde politiedienst, gestructureerd op twee niveaus.</w:t>
      </w:r>
    </w:p>
    <w:p w14:paraId="59382AA0" w14:textId="77777777" w:rsidR="004345CB" w:rsidRPr="004345CB" w:rsidRDefault="004345CB" w:rsidP="004345CB">
      <w:pPr>
        <w:pBdr>
          <w:top w:val="single" w:sz="4" w:space="1" w:color="auto"/>
          <w:left w:val="single" w:sz="4" w:space="4" w:color="auto"/>
          <w:bottom w:val="single" w:sz="4" w:space="1" w:color="auto"/>
          <w:right w:val="single" w:sz="4" w:space="4" w:color="auto"/>
        </w:pBdr>
        <w:spacing w:after="160" w:line="259" w:lineRule="auto"/>
        <w:contextualSpacing w:val="0"/>
        <w:rPr>
          <w:rFonts w:ascii="Calibri" w:eastAsia="Calibri" w:hAnsi="Calibri"/>
          <w:b/>
          <w:bCs/>
          <w:i/>
          <w:iCs/>
          <w:color w:val="auto"/>
          <w:sz w:val="22"/>
          <w:szCs w:val="22"/>
          <w:lang w:eastAsia="en-US"/>
        </w:rPr>
      </w:pPr>
      <w:r w:rsidRPr="004345CB">
        <w:rPr>
          <w:rFonts w:ascii="Calibri" w:eastAsia="Calibri" w:hAnsi="Calibri"/>
          <w:b/>
          <w:bCs/>
          <w:i/>
          <w:iCs/>
          <w:color w:val="000000"/>
          <w:sz w:val="27"/>
          <w:szCs w:val="27"/>
          <w:lang w:eastAsia="en-US"/>
        </w:rPr>
        <w:t>  </w:t>
      </w:r>
      <w:bookmarkStart w:id="5" w:name="Art.42"/>
      <w:r w:rsidRPr="004345CB">
        <w:rPr>
          <w:rFonts w:ascii="Calibri" w:eastAsia="Calibri" w:hAnsi="Calibri"/>
          <w:i/>
          <w:iCs/>
          <w:color w:val="0563C1"/>
          <w:sz w:val="22"/>
          <w:szCs w:val="22"/>
          <w:u w:val="single"/>
          <w:lang w:eastAsia="en-US"/>
        </w:rPr>
        <w:fldChar w:fldCharType="begin"/>
      </w:r>
      <w:r w:rsidRPr="004345CB">
        <w:rPr>
          <w:rFonts w:ascii="Calibri" w:eastAsia="Calibri" w:hAnsi="Calibri"/>
          <w:i/>
          <w:iCs/>
          <w:color w:val="0563C1"/>
          <w:sz w:val="22"/>
          <w:szCs w:val="22"/>
          <w:u w:val="single"/>
          <w:lang w:eastAsia="en-US"/>
        </w:rPr>
        <w:instrText xml:space="preserve"> HYPERLINK "http://www.ejustice.just.fgov.be/cgi_loi/loi_a1.pl?language=nl&amp;la=N&amp;cn=1992080552&amp;table_name=wet&amp;&amp;caller=list&amp;N&amp;fromtab=wet&amp;tri=dd+AS+RANK&amp;rech=1&amp;numero=1&amp;sql=(text+contains+(%27%27))" \l "Art.41" </w:instrText>
      </w:r>
      <w:r w:rsidRPr="004345CB">
        <w:rPr>
          <w:rFonts w:ascii="Calibri" w:eastAsia="Calibri" w:hAnsi="Calibri"/>
          <w:i/>
          <w:iCs/>
          <w:color w:val="0563C1"/>
          <w:sz w:val="22"/>
          <w:szCs w:val="22"/>
          <w:u w:val="single"/>
          <w:lang w:eastAsia="en-US"/>
        </w:rPr>
        <w:fldChar w:fldCharType="separate"/>
      </w:r>
      <w:r w:rsidRPr="004345CB">
        <w:rPr>
          <w:rFonts w:ascii="Calibri" w:eastAsia="Calibri" w:hAnsi="Calibri"/>
          <w:i/>
          <w:iCs/>
          <w:color w:val="0563C1"/>
          <w:sz w:val="22"/>
          <w:szCs w:val="22"/>
          <w:u w:val="single"/>
          <w:lang w:eastAsia="en-US"/>
        </w:rPr>
        <w:t>Art.</w:t>
      </w:r>
      <w:r w:rsidRPr="004345CB">
        <w:rPr>
          <w:rFonts w:ascii="Calibri" w:eastAsia="Calibri" w:hAnsi="Calibri"/>
          <w:i/>
          <w:iCs/>
          <w:color w:val="0563C1"/>
          <w:sz w:val="22"/>
          <w:szCs w:val="22"/>
          <w:u w:val="single"/>
          <w:lang w:eastAsia="en-US"/>
        </w:rPr>
        <w:fldChar w:fldCharType="end"/>
      </w:r>
      <w:bookmarkEnd w:id="5"/>
      <w:r w:rsidRPr="004345CB">
        <w:rPr>
          <w:rFonts w:ascii="Calibri" w:eastAsia="Calibri" w:hAnsi="Calibri"/>
          <w:i/>
          <w:iCs/>
          <w:color w:val="0563C1"/>
          <w:sz w:val="22"/>
          <w:szCs w:val="22"/>
          <w:u w:val="single"/>
          <w:lang w:eastAsia="en-US"/>
        </w:rPr>
        <w:t> </w:t>
      </w:r>
      <w:hyperlink r:id="rId15" w:anchor="Art.43" w:history="1">
        <w:r w:rsidRPr="004345CB">
          <w:rPr>
            <w:rFonts w:ascii="Calibri" w:eastAsia="Calibri" w:hAnsi="Calibri"/>
            <w:i/>
            <w:iCs/>
            <w:color w:val="0563C1"/>
            <w:sz w:val="22"/>
            <w:szCs w:val="22"/>
            <w:u w:val="single"/>
            <w:lang w:eastAsia="en-US"/>
          </w:rPr>
          <w:t>42</w:t>
        </w:r>
      </w:hyperlink>
      <w:r w:rsidRPr="004345CB">
        <w:rPr>
          <w:rFonts w:ascii="Calibri" w:eastAsia="Calibri" w:hAnsi="Calibri"/>
          <w:i/>
          <w:iCs/>
          <w:color w:val="0563C1"/>
          <w:sz w:val="22"/>
          <w:szCs w:val="22"/>
          <w:u w:val="single"/>
          <w:lang w:eastAsia="en-US"/>
        </w:rPr>
        <w:t>.</w:t>
      </w:r>
      <w:r w:rsidRPr="004345CB">
        <w:rPr>
          <w:rFonts w:ascii="Calibri" w:eastAsia="Calibri" w:hAnsi="Calibri"/>
          <w:b/>
          <w:bCs/>
          <w:i/>
          <w:iCs/>
          <w:color w:val="auto"/>
          <w:sz w:val="22"/>
          <w:szCs w:val="22"/>
          <w:lang w:eastAsia="en-US"/>
        </w:rPr>
        <w:t>Wanneer hij in gevaar gebracht wordt bij het vervullen van zijn opdracht of wanneer personen in gevaar zijn, kan ieder [</w:t>
      </w:r>
      <w:hyperlink r:id="rId16" w:anchor="t" w:tooltip="&lt;W 2017-11-12/07, art. 19, 036; Inwerkingtreding : 01-01-2018&gt;" w:history="1">
        <w:r w:rsidRPr="004345CB">
          <w:rPr>
            <w:rFonts w:ascii="Calibri" w:eastAsia="Calibri" w:hAnsi="Calibri"/>
            <w:b/>
            <w:bCs/>
            <w:i/>
            <w:iCs/>
            <w:color w:val="auto"/>
            <w:sz w:val="22"/>
            <w:szCs w:val="22"/>
            <w:lang w:eastAsia="en-US"/>
          </w:rPr>
          <w:t>1</w:t>
        </w:r>
      </w:hyperlink>
      <w:r w:rsidRPr="004345CB">
        <w:rPr>
          <w:rFonts w:ascii="Calibri" w:eastAsia="Calibri" w:hAnsi="Calibri"/>
          <w:b/>
          <w:bCs/>
          <w:i/>
          <w:iCs/>
          <w:color w:val="auto"/>
          <w:sz w:val="22"/>
          <w:szCs w:val="22"/>
          <w:lang w:eastAsia="en-US"/>
        </w:rPr>
        <w:t> lid van het operationeel kader]</w:t>
      </w:r>
      <w:hyperlink r:id="rId17" w:anchor="t" w:tooltip="&lt;W 2017-11-12/07, art. 19, 036; Inwerkingtreding : 01-01-2018&gt;" w:history="1">
        <w:r w:rsidRPr="004345CB">
          <w:rPr>
            <w:rFonts w:ascii="Calibri" w:eastAsia="Calibri" w:hAnsi="Calibri"/>
            <w:b/>
            <w:bCs/>
            <w:i/>
            <w:iCs/>
            <w:color w:val="auto"/>
            <w:sz w:val="22"/>
            <w:szCs w:val="22"/>
            <w:lang w:eastAsia="en-US"/>
          </w:rPr>
          <w:t>1</w:t>
        </w:r>
      </w:hyperlink>
      <w:r w:rsidRPr="004345CB">
        <w:rPr>
          <w:rFonts w:ascii="Calibri" w:eastAsia="Calibri" w:hAnsi="Calibri"/>
          <w:b/>
          <w:bCs/>
          <w:i/>
          <w:iCs/>
          <w:color w:val="auto"/>
          <w:sz w:val="22"/>
          <w:szCs w:val="22"/>
          <w:lang w:eastAsia="en-US"/>
        </w:rPr>
        <w:t> de hulp of bijstand vorderen van de ter plaatse aanwezige personen en in geval van absolute noodzaak kan hij eveneens de hulp of bijstand vorderen van enig ander nuttig persoon.</w:t>
      </w:r>
      <w:r w:rsidRPr="004345CB">
        <w:rPr>
          <w:rFonts w:ascii="Calibri" w:eastAsia="Calibri" w:hAnsi="Calibri"/>
          <w:b/>
          <w:bCs/>
          <w:i/>
          <w:iCs/>
          <w:color w:val="auto"/>
          <w:sz w:val="22"/>
          <w:szCs w:val="22"/>
          <w:lang w:eastAsia="en-US"/>
        </w:rPr>
        <w:br/>
        <w:t>  De gevorderde hulp of bijstand mag de persoon die ze verleent niet in gevaar brengen.</w:t>
      </w:r>
    </w:p>
    <w:p w14:paraId="5AC81A29" w14:textId="77777777" w:rsidR="004345CB" w:rsidRPr="004345CB" w:rsidRDefault="004345CB" w:rsidP="004345CB">
      <w:pPr>
        <w:pBdr>
          <w:top w:val="single" w:sz="4" w:space="1" w:color="auto"/>
          <w:left w:val="single" w:sz="4" w:space="4" w:color="auto"/>
          <w:bottom w:val="single" w:sz="4" w:space="1" w:color="auto"/>
          <w:right w:val="single" w:sz="4" w:space="4" w:color="auto"/>
        </w:pBdr>
        <w:spacing w:after="160" w:line="259" w:lineRule="auto"/>
        <w:contextualSpacing w:val="0"/>
        <w:rPr>
          <w:rFonts w:ascii="Calibri" w:eastAsia="Calibri" w:hAnsi="Calibri"/>
          <w:i/>
          <w:iCs/>
          <w:color w:val="FF0000"/>
          <w:sz w:val="22"/>
          <w:szCs w:val="22"/>
          <w:lang w:eastAsia="en-US"/>
        </w:rPr>
      </w:pPr>
      <w:r w:rsidRPr="004345CB">
        <w:rPr>
          <w:rFonts w:ascii="Calibri" w:eastAsia="Calibri" w:hAnsi="Calibri"/>
          <w:i/>
          <w:iCs/>
          <w:color w:val="000000"/>
          <w:sz w:val="22"/>
          <w:szCs w:val="22"/>
          <w:lang w:eastAsia="en-US"/>
        </w:rPr>
        <w:br/>
      </w:r>
      <w:r w:rsidRPr="004345CB">
        <w:rPr>
          <w:rFonts w:ascii="Calibri" w:eastAsia="Calibri" w:hAnsi="Calibri"/>
          <w:i/>
          <w:iCs/>
          <w:color w:val="FF0000"/>
          <w:sz w:val="22"/>
          <w:szCs w:val="22"/>
          <w:lang w:eastAsia="en-US"/>
        </w:rPr>
        <w:t>Artikelen 181, 182 en 187 van de wet van 15 mei 2007 betreffende de civiele veiligheid</w:t>
      </w:r>
    </w:p>
    <w:p w14:paraId="49A06F29" w14:textId="77777777" w:rsidR="004345CB" w:rsidRPr="004345CB" w:rsidRDefault="004345CB" w:rsidP="004345CB">
      <w:pPr>
        <w:pBdr>
          <w:top w:val="single" w:sz="4" w:space="1" w:color="auto"/>
          <w:left w:val="single" w:sz="4" w:space="4" w:color="auto"/>
          <w:bottom w:val="single" w:sz="4" w:space="1" w:color="auto"/>
          <w:right w:val="single" w:sz="4" w:space="4" w:color="auto"/>
        </w:pBdr>
        <w:spacing w:after="160" w:line="259" w:lineRule="auto"/>
        <w:contextualSpacing w:val="0"/>
        <w:rPr>
          <w:rFonts w:ascii="Calibri" w:eastAsia="Calibri" w:hAnsi="Calibri"/>
          <w:b/>
          <w:bCs/>
          <w:i/>
          <w:iCs/>
          <w:color w:val="auto"/>
          <w:sz w:val="22"/>
          <w:szCs w:val="22"/>
          <w:lang w:eastAsia="en-US"/>
        </w:rPr>
      </w:pPr>
      <w:r w:rsidRPr="004345CB">
        <w:rPr>
          <w:rFonts w:ascii="Calibri" w:eastAsia="Calibri" w:hAnsi="Calibri"/>
          <w:b/>
          <w:bCs/>
          <w:i/>
          <w:iCs/>
          <w:color w:val="000000"/>
          <w:sz w:val="27"/>
          <w:szCs w:val="27"/>
          <w:lang w:eastAsia="en-US"/>
        </w:rPr>
        <w:t> </w:t>
      </w:r>
      <w:bookmarkStart w:id="6" w:name="Art.181"/>
      <w:r w:rsidRPr="004345CB">
        <w:rPr>
          <w:rFonts w:ascii="Calibri" w:eastAsia="Calibri" w:hAnsi="Calibri"/>
          <w:i/>
          <w:iCs/>
          <w:color w:val="0563C1"/>
          <w:sz w:val="22"/>
          <w:szCs w:val="22"/>
          <w:u w:val="single"/>
          <w:lang w:eastAsia="en-US"/>
        </w:rPr>
        <w:fldChar w:fldCharType="begin"/>
      </w:r>
      <w:r w:rsidRPr="004345CB">
        <w:rPr>
          <w:rFonts w:ascii="Calibri" w:eastAsia="Calibri" w:hAnsi="Calibri"/>
          <w:i/>
          <w:iCs/>
          <w:color w:val="0563C1"/>
          <w:sz w:val="22"/>
          <w:szCs w:val="22"/>
          <w:u w:val="single"/>
          <w:lang w:eastAsia="en-US"/>
        </w:rPr>
        <w:instrText xml:space="preserve"> HYPERLINK "https://www.ejustice.just.fgov.be/cgi_loi/loi_a1.pl?language=nl&amp;la=N&amp;cn=2007051561&amp;table_name=wet&amp;&amp;caller=list&amp;N&amp;fromtab=wet&amp;tri=dd+AS+RANK&amp;rech=1&amp;numero=1&amp;sql=(text+contains+(%27%27))" \l "Art.180" </w:instrText>
      </w:r>
      <w:r w:rsidRPr="004345CB">
        <w:rPr>
          <w:rFonts w:ascii="Calibri" w:eastAsia="Calibri" w:hAnsi="Calibri"/>
          <w:i/>
          <w:iCs/>
          <w:color w:val="0563C1"/>
          <w:sz w:val="22"/>
          <w:szCs w:val="22"/>
          <w:u w:val="single"/>
          <w:lang w:eastAsia="en-US"/>
        </w:rPr>
        <w:fldChar w:fldCharType="separate"/>
      </w:r>
      <w:r w:rsidRPr="004345CB">
        <w:rPr>
          <w:rFonts w:ascii="Calibri" w:eastAsia="Calibri" w:hAnsi="Calibri"/>
          <w:i/>
          <w:iCs/>
          <w:color w:val="0563C1"/>
          <w:sz w:val="22"/>
          <w:szCs w:val="22"/>
          <w:u w:val="single"/>
          <w:lang w:eastAsia="en-US"/>
        </w:rPr>
        <w:t>Art.</w:t>
      </w:r>
      <w:r w:rsidRPr="004345CB">
        <w:rPr>
          <w:rFonts w:ascii="Calibri" w:eastAsia="Calibri" w:hAnsi="Calibri"/>
          <w:i/>
          <w:iCs/>
          <w:color w:val="0563C1"/>
          <w:sz w:val="22"/>
          <w:szCs w:val="22"/>
          <w:u w:val="single"/>
          <w:lang w:eastAsia="en-US"/>
        </w:rPr>
        <w:fldChar w:fldCharType="end"/>
      </w:r>
      <w:bookmarkEnd w:id="6"/>
      <w:r w:rsidRPr="004345CB">
        <w:rPr>
          <w:rFonts w:ascii="Calibri" w:eastAsia="Calibri" w:hAnsi="Calibri"/>
          <w:i/>
          <w:iCs/>
          <w:color w:val="0563C1"/>
          <w:sz w:val="22"/>
          <w:szCs w:val="22"/>
          <w:u w:val="single"/>
          <w:lang w:eastAsia="en-US"/>
        </w:rPr>
        <w:t> </w:t>
      </w:r>
      <w:hyperlink r:id="rId18" w:anchor="Art.182" w:history="1">
        <w:r w:rsidRPr="004345CB">
          <w:rPr>
            <w:rFonts w:ascii="Calibri" w:eastAsia="Calibri" w:hAnsi="Calibri"/>
            <w:i/>
            <w:iCs/>
            <w:color w:val="0563C1"/>
            <w:sz w:val="22"/>
            <w:szCs w:val="22"/>
            <w:u w:val="single"/>
            <w:lang w:eastAsia="en-US"/>
          </w:rPr>
          <w:t>181</w:t>
        </w:r>
      </w:hyperlink>
      <w:r w:rsidRPr="004345CB">
        <w:rPr>
          <w:rFonts w:ascii="Calibri" w:eastAsia="Calibri" w:hAnsi="Calibri"/>
          <w:b/>
          <w:bCs/>
          <w:i/>
          <w:iCs/>
          <w:color w:val="auto"/>
          <w:sz w:val="22"/>
          <w:szCs w:val="22"/>
          <w:lang w:eastAsia="en-US"/>
        </w:rPr>
        <w:t>.[</w:t>
      </w:r>
      <w:hyperlink r:id="rId19" w:anchor="t" w:tooltip="&lt;W 2013-12-21/22, art. 109, 006; Inwerkingtreding : 10-01-2014, maar de inwerkingtreding van het gewijzigd artikel wordt vastgesteld op 01-01-2015 en 01-01-2016 : zie art. 11, 1° en 2° van KB 2014-08-04/15&gt;" w:history="1">
        <w:r w:rsidRPr="004345CB">
          <w:rPr>
            <w:rFonts w:ascii="Calibri" w:eastAsia="Calibri" w:hAnsi="Calibri"/>
            <w:b/>
            <w:bCs/>
            <w:i/>
            <w:iCs/>
            <w:color w:val="auto"/>
            <w:sz w:val="22"/>
            <w:szCs w:val="22"/>
            <w:lang w:eastAsia="en-US"/>
          </w:rPr>
          <w:t>1</w:t>
        </w:r>
      </w:hyperlink>
      <w:r w:rsidRPr="004345CB">
        <w:rPr>
          <w:rFonts w:ascii="Calibri" w:eastAsia="Calibri" w:hAnsi="Calibri"/>
          <w:b/>
          <w:bCs/>
          <w:i/>
          <w:iCs/>
          <w:color w:val="auto"/>
          <w:sz w:val="22"/>
          <w:szCs w:val="22"/>
          <w:lang w:eastAsia="en-US"/>
        </w:rPr>
        <w:t> § 1. De minister of zijn afgevaardigde kan, bij interventies in het kader van de opdrachten vermeld in artikel 11, in afwezigheid van beschikbare openbare diensten en bij gebrek aan voldoende middelen, de personen en zaken die hij nodig acht, opvorderen.</w:t>
      </w:r>
      <w:r w:rsidRPr="004345CB">
        <w:rPr>
          <w:rFonts w:ascii="Calibri" w:eastAsia="Calibri" w:hAnsi="Calibri"/>
          <w:b/>
          <w:bCs/>
          <w:i/>
          <w:iCs/>
          <w:color w:val="auto"/>
          <w:sz w:val="22"/>
          <w:szCs w:val="22"/>
          <w:lang w:eastAsia="en-US"/>
        </w:rPr>
        <w:br/>
        <w:t>   Dezelfde bevoegdheid wordt verleend aan de burgemeester, alsook aan de zonecommandant en, bij delegatie van deze laatste, aan de officieren tijdens interventies van deze diensten in het kader van hun opdrachten.</w:t>
      </w:r>
      <w:r w:rsidRPr="004345CB">
        <w:rPr>
          <w:rFonts w:ascii="Calibri" w:eastAsia="Calibri" w:hAnsi="Calibri"/>
          <w:b/>
          <w:bCs/>
          <w:i/>
          <w:iCs/>
          <w:color w:val="auto"/>
          <w:sz w:val="22"/>
          <w:szCs w:val="22"/>
          <w:lang w:eastAsia="en-US"/>
        </w:rPr>
        <w:br/>
        <w:t>   De Koning legt de procedure en de nadere regels van de opvordering vast.</w:t>
      </w:r>
      <w:r w:rsidRPr="004345CB">
        <w:rPr>
          <w:rFonts w:ascii="Calibri" w:eastAsia="Calibri" w:hAnsi="Calibri"/>
          <w:b/>
          <w:bCs/>
          <w:i/>
          <w:iCs/>
          <w:color w:val="auto"/>
          <w:sz w:val="22"/>
          <w:szCs w:val="22"/>
          <w:lang w:eastAsia="en-US"/>
        </w:rPr>
        <w:br/>
        <w:t>   § 2. Dragen de kosten verbonden aan de opvordering van personen en zaken en vergoeden deze kosten aan de rechthebbenden :</w:t>
      </w:r>
      <w:r w:rsidRPr="004345CB">
        <w:rPr>
          <w:rFonts w:ascii="Calibri" w:eastAsia="Calibri" w:hAnsi="Calibri"/>
          <w:b/>
          <w:bCs/>
          <w:i/>
          <w:iCs/>
          <w:color w:val="auto"/>
          <w:sz w:val="22"/>
          <w:szCs w:val="22"/>
          <w:lang w:eastAsia="en-US"/>
        </w:rPr>
        <w:br/>
        <w:t>   1° de Staat, wanneer het de minister of zijn afgevaardigde is die overgaat tot de opvordering;</w:t>
      </w:r>
      <w:r w:rsidRPr="004345CB">
        <w:rPr>
          <w:rFonts w:ascii="Calibri" w:eastAsia="Calibri" w:hAnsi="Calibri"/>
          <w:b/>
          <w:bCs/>
          <w:i/>
          <w:iCs/>
          <w:color w:val="auto"/>
          <w:sz w:val="22"/>
          <w:szCs w:val="22"/>
          <w:lang w:eastAsia="en-US"/>
        </w:rPr>
        <w:br/>
        <w:t>   2° de gemeente wanneer het de burgemeester is die overgaat tot de opvordering;</w:t>
      </w:r>
      <w:r w:rsidRPr="004345CB">
        <w:rPr>
          <w:rFonts w:ascii="Calibri" w:eastAsia="Calibri" w:hAnsi="Calibri"/>
          <w:b/>
          <w:bCs/>
          <w:i/>
          <w:iCs/>
          <w:color w:val="auto"/>
          <w:sz w:val="22"/>
          <w:szCs w:val="22"/>
          <w:lang w:eastAsia="en-US"/>
        </w:rPr>
        <w:br/>
        <w:t>   3° de zone wanneer het de zonecommandant of de officieren zijn die overgaan tot de opvordering.</w:t>
      </w:r>
      <w:r w:rsidRPr="004345CB">
        <w:rPr>
          <w:rFonts w:ascii="Calibri" w:eastAsia="Calibri" w:hAnsi="Calibri"/>
          <w:b/>
          <w:bCs/>
          <w:i/>
          <w:iCs/>
          <w:color w:val="auto"/>
          <w:sz w:val="22"/>
          <w:szCs w:val="22"/>
          <w:lang w:eastAsia="en-US"/>
        </w:rPr>
        <w:br/>
        <w:t>   De kosten zijn niet verschuldigd wanneer ze voortvloeien uit de herstelling van de schade die veroorzaakt werd aan de opgevorderde personen en zaken en voortvloeien uit ongevallen die plaatsvonden in de loop van of door het feit van de uitvoering van de operaties met het oog waarop de opvordering plaatsvond, wanneer het ongeval opzettelijk veroorzaakt werd door het slachtoffer.</w:t>
      </w:r>
      <w:r w:rsidRPr="004345CB">
        <w:rPr>
          <w:rFonts w:ascii="Calibri" w:eastAsia="Calibri" w:hAnsi="Calibri"/>
          <w:b/>
          <w:bCs/>
          <w:i/>
          <w:iCs/>
          <w:color w:val="auto"/>
          <w:sz w:val="22"/>
          <w:szCs w:val="22"/>
          <w:lang w:eastAsia="en-US"/>
        </w:rPr>
        <w:br/>
        <w:t>   § 3. Tijdens de duur van de prestaties, worden de arbeidsovereenkomst en het leercontract geschorst ten voordele van de werknemers die deel uitmaken van deze diensten of die opgevorderd werden.]</w:t>
      </w:r>
      <w:hyperlink r:id="rId20" w:anchor="t" w:tooltip="&lt;W 2013-12-21/22, art. 109, 006; Inwerkingtreding : 10-01-2014, maar de inwerkingtreding van het gewijzigd artikel wordt vastgesteld op 01-01-2015 en 01-01-2016 : zie art. 11, 1° en 2° van KB 2014-08-04/15&gt;" w:history="1">
        <w:r w:rsidRPr="004345CB">
          <w:rPr>
            <w:rFonts w:ascii="Calibri" w:eastAsia="Calibri" w:hAnsi="Calibri"/>
            <w:b/>
            <w:bCs/>
            <w:i/>
            <w:iCs/>
            <w:color w:val="auto"/>
            <w:sz w:val="22"/>
            <w:szCs w:val="22"/>
            <w:lang w:eastAsia="en-US"/>
          </w:rPr>
          <w:t>1</w:t>
        </w:r>
      </w:hyperlink>
      <w:r w:rsidRPr="004345CB">
        <w:rPr>
          <w:rFonts w:ascii="Calibri" w:eastAsia="Calibri" w:hAnsi="Calibri"/>
          <w:b/>
          <w:bCs/>
          <w:i/>
          <w:iCs/>
          <w:color w:val="auto"/>
          <w:sz w:val="22"/>
          <w:szCs w:val="22"/>
          <w:lang w:eastAsia="en-US"/>
        </w:rPr>
        <w:br/>
      </w:r>
      <w:r w:rsidRPr="004345CB">
        <w:rPr>
          <w:rFonts w:ascii="Calibri" w:eastAsia="Calibri" w:hAnsi="Calibri"/>
          <w:b/>
          <w:bCs/>
          <w:i/>
          <w:iCs/>
          <w:color w:val="000000"/>
          <w:sz w:val="27"/>
          <w:szCs w:val="27"/>
          <w:lang w:eastAsia="en-US"/>
        </w:rPr>
        <w:t>  </w:t>
      </w:r>
      <w:r w:rsidRPr="004345CB">
        <w:rPr>
          <w:rFonts w:ascii="Calibri" w:eastAsia="Calibri" w:hAnsi="Calibri"/>
          <w:i/>
          <w:iCs/>
          <w:color w:val="0563C1"/>
          <w:sz w:val="22"/>
          <w:szCs w:val="22"/>
          <w:u w:val="single"/>
          <w:lang w:eastAsia="en-US"/>
        </w:rPr>
        <w:br/>
        <w:t>  </w:t>
      </w:r>
      <w:bookmarkStart w:id="7" w:name="Art.182"/>
      <w:r w:rsidRPr="004345CB">
        <w:rPr>
          <w:rFonts w:ascii="Calibri" w:eastAsia="Calibri" w:hAnsi="Calibri"/>
          <w:b/>
          <w:bCs/>
          <w:i/>
          <w:iCs/>
          <w:color w:val="0563C1"/>
          <w:sz w:val="22"/>
          <w:szCs w:val="22"/>
          <w:u w:val="single"/>
          <w:lang w:eastAsia="en-US"/>
        </w:rPr>
        <w:fldChar w:fldCharType="begin"/>
      </w:r>
      <w:r w:rsidRPr="004345CB">
        <w:rPr>
          <w:rFonts w:ascii="Calibri" w:eastAsia="Calibri" w:hAnsi="Calibri"/>
          <w:b/>
          <w:bCs/>
          <w:i/>
          <w:iCs/>
          <w:color w:val="0563C1"/>
          <w:sz w:val="22"/>
          <w:szCs w:val="22"/>
          <w:u w:val="single"/>
          <w:lang w:eastAsia="en-US"/>
        </w:rPr>
        <w:instrText xml:space="preserve"> HYPERLINK "https://www.ejustice.just.fgov.be/cgi_loi/loi_a1.pl?language=nl&amp;la=N&amp;cn=2007051561&amp;table_name=wet&amp;&amp;caller=list&amp;N&amp;fromtab=wet&amp;tri=dd+AS+RANK&amp;rech=1&amp;numero=1&amp;sql=(text+contains+(%27%27))" \l "Art.181" </w:instrText>
      </w:r>
      <w:r w:rsidRPr="004345CB">
        <w:rPr>
          <w:rFonts w:ascii="Calibri" w:eastAsia="Calibri" w:hAnsi="Calibri"/>
          <w:b/>
          <w:bCs/>
          <w:i/>
          <w:iCs/>
          <w:color w:val="0563C1"/>
          <w:sz w:val="22"/>
          <w:szCs w:val="22"/>
          <w:u w:val="single"/>
          <w:lang w:eastAsia="en-US"/>
        </w:rPr>
        <w:fldChar w:fldCharType="separate"/>
      </w:r>
      <w:r w:rsidRPr="004345CB">
        <w:rPr>
          <w:rFonts w:ascii="Calibri" w:eastAsia="Calibri" w:hAnsi="Calibri"/>
          <w:b/>
          <w:bCs/>
          <w:i/>
          <w:iCs/>
          <w:color w:val="0563C1"/>
          <w:sz w:val="22"/>
          <w:szCs w:val="22"/>
          <w:u w:val="single"/>
          <w:lang w:eastAsia="en-US"/>
        </w:rPr>
        <w:t>Art.</w:t>
      </w:r>
      <w:r w:rsidRPr="004345CB">
        <w:rPr>
          <w:rFonts w:ascii="Calibri" w:eastAsia="Calibri" w:hAnsi="Calibri"/>
          <w:b/>
          <w:bCs/>
          <w:i/>
          <w:iCs/>
          <w:color w:val="0563C1"/>
          <w:sz w:val="22"/>
          <w:szCs w:val="22"/>
          <w:u w:val="single"/>
          <w:lang w:eastAsia="en-US"/>
        </w:rPr>
        <w:fldChar w:fldCharType="end"/>
      </w:r>
      <w:bookmarkEnd w:id="7"/>
      <w:r w:rsidRPr="004345CB">
        <w:rPr>
          <w:rFonts w:ascii="Calibri" w:eastAsia="Calibri" w:hAnsi="Calibri"/>
          <w:b/>
          <w:bCs/>
          <w:i/>
          <w:iCs/>
          <w:color w:val="0563C1"/>
          <w:sz w:val="22"/>
          <w:szCs w:val="22"/>
          <w:u w:val="single"/>
          <w:lang w:eastAsia="en-US"/>
        </w:rPr>
        <w:t> </w:t>
      </w:r>
      <w:hyperlink r:id="rId21" w:anchor="LNK0047" w:history="1">
        <w:r w:rsidRPr="004345CB">
          <w:rPr>
            <w:rFonts w:ascii="Calibri" w:eastAsia="Calibri" w:hAnsi="Calibri"/>
            <w:b/>
            <w:bCs/>
            <w:i/>
            <w:iCs/>
            <w:color w:val="0563C1"/>
            <w:sz w:val="22"/>
            <w:szCs w:val="22"/>
            <w:u w:val="single"/>
            <w:lang w:eastAsia="en-US"/>
          </w:rPr>
          <w:t>182</w:t>
        </w:r>
      </w:hyperlink>
      <w:r w:rsidRPr="004345CB">
        <w:rPr>
          <w:rFonts w:ascii="Calibri" w:eastAsia="Calibri" w:hAnsi="Calibri"/>
          <w:i/>
          <w:iCs/>
          <w:color w:val="0563C1"/>
          <w:sz w:val="22"/>
          <w:szCs w:val="22"/>
          <w:u w:val="single"/>
          <w:lang w:eastAsia="en-US"/>
        </w:rPr>
        <w:t>.</w:t>
      </w:r>
      <w:r w:rsidRPr="004345CB">
        <w:rPr>
          <w:rFonts w:ascii="Calibri" w:eastAsia="Calibri" w:hAnsi="Calibri"/>
          <w:b/>
          <w:bCs/>
          <w:i/>
          <w:iCs/>
          <w:color w:val="auto"/>
          <w:sz w:val="22"/>
          <w:szCs w:val="22"/>
          <w:lang w:eastAsia="en-US"/>
        </w:rPr>
        <w:t>De minister of zijn gemachtigde kan in geval van dreigende omstandigheden de bevolking, ter verzekering van haar bescherming, verplichten zich te verwijderen van plaatsen of streken, die bijzonder blootgesteld, bedreigd of getroffen zijn, en degenen die bij deze maatregelen betrokken zijn een voorlopige verblijfplaats aanwijzen; om dezelfde reden kan hij iedere verplaatsing of elk verkeer van de bevolking verbieden.</w:t>
      </w:r>
      <w:r w:rsidRPr="004345CB">
        <w:rPr>
          <w:rFonts w:ascii="Calibri" w:eastAsia="Calibri" w:hAnsi="Calibri"/>
          <w:b/>
          <w:bCs/>
          <w:i/>
          <w:iCs/>
          <w:color w:val="auto"/>
          <w:sz w:val="22"/>
          <w:szCs w:val="22"/>
          <w:lang w:eastAsia="en-US"/>
        </w:rPr>
        <w:br/>
        <w:t>  [</w:t>
      </w:r>
      <w:hyperlink r:id="rId22" w:anchor="t" w:tooltip="&lt;W 2013-12-21/22, art. 110, 006; Inwerkingtreding : 10-01-2014, maar de inwerkingtreding van het gewijzigd artikel wordt vastgesteld op 01-01-2015 en 01-01-2016 : zie art. 11, 1° en 2° van KB 2014-08-04/15&gt;" w:history="1">
        <w:r w:rsidRPr="004345CB">
          <w:rPr>
            <w:rFonts w:ascii="Calibri" w:eastAsia="Calibri" w:hAnsi="Calibri"/>
            <w:b/>
            <w:bCs/>
            <w:i/>
            <w:iCs/>
            <w:color w:val="auto"/>
            <w:sz w:val="22"/>
            <w:szCs w:val="22"/>
            <w:lang w:eastAsia="en-US"/>
          </w:rPr>
          <w:t>1</w:t>
        </w:r>
      </w:hyperlink>
      <w:r w:rsidRPr="004345CB">
        <w:rPr>
          <w:rFonts w:ascii="Calibri" w:eastAsia="Calibri" w:hAnsi="Calibri"/>
          <w:b/>
          <w:bCs/>
          <w:i/>
          <w:iCs/>
          <w:color w:val="auto"/>
          <w:sz w:val="22"/>
          <w:szCs w:val="22"/>
          <w:lang w:eastAsia="en-US"/>
        </w:rPr>
        <w:t> Dezelfde bevoegdheid wordt toegekend aan de burgemeester.]</w:t>
      </w:r>
      <w:hyperlink r:id="rId23" w:anchor="t" w:tooltip="&lt;W 2013-12-21/22, art. 110, 006; Inwerkingtreding : 10-01-2014, maar de inwerkingtreding van het gewijzigd artikel wordt vastgesteld op 01-01-2015 en 01-01-2016 : zie art. 11, 1° en 2° van KB 2014-08-04/15&gt;" w:history="1">
        <w:r w:rsidRPr="004345CB">
          <w:rPr>
            <w:rFonts w:ascii="Calibri" w:eastAsia="Calibri" w:hAnsi="Calibri"/>
            <w:b/>
            <w:bCs/>
            <w:i/>
            <w:iCs/>
            <w:color w:val="auto"/>
            <w:sz w:val="22"/>
            <w:szCs w:val="22"/>
            <w:lang w:eastAsia="en-US"/>
          </w:rPr>
          <w:t>1</w:t>
        </w:r>
      </w:hyperlink>
    </w:p>
    <w:p w14:paraId="2AD550B0" w14:textId="77777777" w:rsidR="004345CB" w:rsidRPr="004345CB" w:rsidRDefault="00E067AA" w:rsidP="004345CB">
      <w:pPr>
        <w:pBdr>
          <w:top w:val="single" w:sz="4" w:space="1" w:color="auto"/>
          <w:left w:val="single" w:sz="4" w:space="4" w:color="auto"/>
          <w:bottom w:val="single" w:sz="4" w:space="1" w:color="auto"/>
          <w:right w:val="single" w:sz="4" w:space="4" w:color="auto"/>
        </w:pBdr>
        <w:spacing w:after="160" w:line="259" w:lineRule="auto"/>
        <w:contextualSpacing w:val="0"/>
        <w:rPr>
          <w:rFonts w:ascii="Calibri" w:eastAsia="Calibri" w:hAnsi="Calibri"/>
          <w:i/>
          <w:iCs/>
          <w:color w:val="auto"/>
          <w:sz w:val="22"/>
          <w:szCs w:val="22"/>
          <w:lang w:eastAsia="en-US"/>
        </w:rPr>
      </w:pPr>
      <w:hyperlink r:id="rId24" w:anchor="Art.186" w:history="1">
        <w:r w:rsidR="004345CB" w:rsidRPr="004345CB">
          <w:rPr>
            <w:rFonts w:ascii="Calibri" w:eastAsia="Calibri" w:hAnsi="Calibri"/>
            <w:b/>
            <w:bCs/>
            <w:i/>
            <w:iCs/>
            <w:color w:val="0563C1"/>
            <w:sz w:val="22"/>
            <w:szCs w:val="22"/>
            <w:u w:val="single"/>
            <w:lang w:eastAsia="en-US"/>
          </w:rPr>
          <w:t>Art.</w:t>
        </w:r>
      </w:hyperlink>
      <w:r w:rsidR="004345CB" w:rsidRPr="004345CB">
        <w:rPr>
          <w:rFonts w:ascii="Calibri" w:eastAsia="Calibri" w:hAnsi="Calibri"/>
          <w:b/>
          <w:bCs/>
          <w:i/>
          <w:iCs/>
          <w:color w:val="auto"/>
          <w:sz w:val="22"/>
          <w:szCs w:val="22"/>
          <w:lang w:eastAsia="en-US"/>
        </w:rPr>
        <w:t xml:space="preserve"> </w:t>
      </w:r>
      <w:hyperlink r:id="rId25" w:anchor="LNK0049" w:history="1">
        <w:r w:rsidR="004345CB" w:rsidRPr="004345CB">
          <w:rPr>
            <w:rFonts w:ascii="Calibri" w:eastAsia="Calibri" w:hAnsi="Calibri"/>
            <w:b/>
            <w:bCs/>
            <w:i/>
            <w:iCs/>
            <w:color w:val="0563C1"/>
            <w:sz w:val="22"/>
            <w:szCs w:val="22"/>
            <w:u w:val="single"/>
            <w:lang w:eastAsia="en-US"/>
          </w:rPr>
          <w:t>187</w:t>
        </w:r>
      </w:hyperlink>
      <w:r w:rsidR="004345CB" w:rsidRPr="004345CB">
        <w:rPr>
          <w:rFonts w:ascii="Calibri" w:eastAsia="Calibri" w:hAnsi="Calibri"/>
          <w:b/>
          <w:bCs/>
          <w:i/>
          <w:iCs/>
          <w:color w:val="auto"/>
          <w:sz w:val="22"/>
          <w:szCs w:val="22"/>
          <w:lang w:eastAsia="en-US"/>
        </w:rPr>
        <w:t xml:space="preserve">. Weigering of verzuim zich te gedragen naar de maatregelen die met toepassing van artikelen 181, § 1 en 182 zijn bevolen, wordt in vredestijd gestraft met gevangenisstraf van acht dagen tot drie maanden, en met geldboete van zesentwintig euro tot vijfhonderd euro </w:t>
      </w:r>
      <w:r w:rsidR="004345CB" w:rsidRPr="004345CB">
        <w:rPr>
          <w:rFonts w:ascii="Calibri" w:eastAsia="Calibri" w:hAnsi="Calibri"/>
          <w:b/>
          <w:bCs/>
          <w:i/>
          <w:iCs/>
          <w:color w:val="FF0000"/>
          <w:sz w:val="22"/>
          <w:szCs w:val="22"/>
          <w:lang w:eastAsia="en-US"/>
        </w:rPr>
        <w:t xml:space="preserve">(vermenigvuldigen met  </w:t>
      </w:r>
      <w:proofErr w:type="spellStart"/>
      <w:r w:rsidR="004345CB" w:rsidRPr="004345CB">
        <w:rPr>
          <w:rFonts w:ascii="Calibri" w:eastAsia="Calibri" w:hAnsi="Calibri"/>
          <w:b/>
          <w:bCs/>
          <w:i/>
          <w:iCs/>
          <w:color w:val="FF0000"/>
          <w:sz w:val="22"/>
          <w:szCs w:val="22"/>
          <w:lang w:eastAsia="en-US"/>
        </w:rPr>
        <w:t>opdecimes</w:t>
      </w:r>
      <w:proofErr w:type="spellEnd"/>
      <w:r w:rsidR="004345CB" w:rsidRPr="004345CB">
        <w:rPr>
          <w:rFonts w:ascii="Calibri" w:eastAsia="Calibri" w:hAnsi="Calibri"/>
          <w:b/>
          <w:bCs/>
          <w:i/>
          <w:iCs/>
          <w:color w:val="FF0000"/>
          <w:sz w:val="22"/>
          <w:szCs w:val="22"/>
          <w:lang w:eastAsia="en-US"/>
        </w:rPr>
        <w:t xml:space="preserve"> (factor 8) dus: 208 euro tot 4000 euro), </w:t>
      </w:r>
      <w:r w:rsidR="004345CB" w:rsidRPr="004345CB">
        <w:rPr>
          <w:rFonts w:ascii="Calibri" w:eastAsia="Calibri" w:hAnsi="Calibri"/>
          <w:b/>
          <w:bCs/>
          <w:i/>
          <w:iCs/>
          <w:color w:val="auto"/>
          <w:sz w:val="22"/>
          <w:szCs w:val="22"/>
          <w:lang w:eastAsia="en-US"/>
        </w:rPr>
        <w:t>of met één van die straffen alleen.</w:t>
      </w:r>
      <w:r w:rsidR="004345CB" w:rsidRPr="004345CB">
        <w:rPr>
          <w:rFonts w:ascii="Calibri" w:eastAsia="Calibri" w:hAnsi="Calibri"/>
          <w:b/>
          <w:bCs/>
          <w:i/>
          <w:iCs/>
          <w:color w:val="auto"/>
          <w:sz w:val="22"/>
          <w:szCs w:val="22"/>
          <w:lang w:eastAsia="en-US"/>
        </w:rPr>
        <w:br/>
        <w:t>  In oorlogstijd of in daarmede gelijkgestelde perioden wordt weigering of verzuim zich te gedragen naar de maatregelen die met toepassing van artikel 185 zijn bevolen gestraft met gevangenisstraf van drie maanden tot zes maanden en met geldboete van vijfhonderd euro tot duizend euro, of met één van de straffen alleen.</w:t>
      </w:r>
      <w:r w:rsidR="004345CB" w:rsidRPr="004345CB">
        <w:rPr>
          <w:rFonts w:ascii="Calibri" w:eastAsia="Calibri" w:hAnsi="Calibri"/>
          <w:b/>
          <w:bCs/>
          <w:i/>
          <w:iCs/>
          <w:color w:val="auto"/>
          <w:sz w:val="22"/>
          <w:szCs w:val="22"/>
          <w:lang w:eastAsia="en-US"/>
        </w:rPr>
        <w:br/>
        <w:t>  De minister of, in voorkomend geval, de burgemeester of de zonecommandant, kan bovendien de genoemde maatregelen ambtshalve doen uitvoeren, op kosten van de weerspannige of in gebreke gebleven personen.</w:t>
      </w:r>
    </w:p>
    <w:p w14:paraId="54852CC7" w14:textId="77777777" w:rsidR="004345CB" w:rsidRPr="004345CB" w:rsidRDefault="004345CB" w:rsidP="004345CB">
      <w:pPr>
        <w:spacing w:after="160" w:line="259" w:lineRule="auto"/>
        <w:contextualSpacing w:val="0"/>
        <w:rPr>
          <w:rFonts w:ascii="Calibri" w:eastAsia="Calibri" w:hAnsi="Calibri"/>
          <w:color w:val="auto"/>
          <w:sz w:val="22"/>
          <w:szCs w:val="22"/>
          <w:lang w:eastAsia="en-US"/>
        </w:rPr>
      </w:pPr>
    </w:p>
    <w:p w14:paraId="1413BB04" w14:textId="77777777" w:rsidR="004345CB" w:rsidRPr="004345CB" w:rsidRDefault="004345CB" w:rsidP="004345CB">
      <w:pPr>
        <w:spacing w:after="160" w:line="259" w:lineRule="auto"/>
        <w:contextualSpacing w:val="0"/>
        <w:rPr>
          <w:rFonts w:ascii="Calibri" w:eastAsia="Calibri" w:hAnsi="Calibri"/>
          <w:color w:val="auto"/>
          <w:sz w:val="22"/>
          <w:szCs w:val="22"/>
          <w:lang w:eastAsia="en-US"/>
        </w:rPr>
      </w:pPr>
    </w:p>
    <w:p w14:paraId="53FA516F" w14:textId="77777777" w:rsidR="004345CB" w:rsidRPr="004345CB" w:rsidRDefault="004345CB" w:rsidP="004345CB">
      <w:pPr>
        <w:spacing w:after="160" w:line="259" w:lineRule="auto"/>
        <w:contextualSpacing w:val="0"/>
        <w:rPr>
          <w:rFonts w:ascii="Calibri" w:eastAsia="Calibri" w:hAnsi="Calibri"/>
          <w:color w:val="auto"/>
          <w:sz w:val="22"/>
          <w:szCs w:val="22"/>
          <w:lang w:eastAsia="en-US"/>
        </w:rPr>
      </w:pPr>
    </w:p>
    <w:p w14:paraId="168B32CD" w14:textId="77777777" w:rsidR="00A81C9D" w:rsidRPr="00DC16A3" w:rsidRDefault="00A81C9D" w:rsidP="004345CB"/>
    <w:sectPr w:rsidR="00A81C9D" w:rsidRPr="00DC16A3" w:rsidSect="00355543">
      <w:headerReference w:type="default" r:id="rId26"/>
      <w:footerReference w:type="even" r:id="rId27"/>
      <w:footerReference w:type="default" r:id="rId28"/>
      <w:headerReference w:type="first" r:id="rId29"/>
      <w:footerReference w:type="first" r:id="rId30"/>
      <w:pgSz w:w="11906" w:h="16838"/>
      <w:pgMar w:top="2694" w:right="1985" w:bottom="1418" w:left="1531" w:header="850" w:footer="4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4CF78C" w14:textId="77777777" w:rsidR="00E067AA" w:rsidRDefault="00E067AA" w:rsidP="003D1334">
      <w:r>
        <w:separator/>
      </w:r>
    </w:p>
  </w:endnote>
  <w:endnote w:type="continuationSeparator" w:id="0">
    <w:p w14:paraId="725B1727" w14:textId="77777777" w:rsidR="00E067AA" w:rsidRDefault="00E067AA" w:rsidP="003D1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1CAC5A" w14:textId="2E2C29C1" w:rsidR="00572425" w:rsidRDefault="00803331" w:rsidP="00821EAE">
    <w:r>
      <w:t>23 maart 2020</w:t>
    </w:r>
    <w:r w:rsidR="00572425">
      <w:t xml:space="preserve"> - </w:t>
    </w:r>
    <w:r w:rsidR="00572425">
      <w:fldChar w:fldCharType="begin"/>
    </w:r>
    <w:r w:rsidR="00572425">
      <w:instrText xml:space="preserve"> PAGE \* Arabic \* MERGEFORMAT </w:instrText>
    </w:r>
    <w:r w:rsidR="00572425">
      <w:fldChar w:fldCharType="separate"/>
    </w:r>
    <w:r w:rsidR="00572425">
      <w:rPr>
        <w:noProof/>
      </w:rPr>
      <w:t>2</w:t>
    </w:r>
    <w:r w:rsidR="00572425">
      <w:rPr>
        <w:noProof/>
      </w:rPr>
      <w:fldChar w:fldCharType="end"/>
    </w:r>
    <w:r w:rsidR="00572425">
      <w:t>/</w:t>
    </w:r>
    <w:fldSimple w:instr=" NUMPAGES \* Arabic \* MERGEFORMAT ">
      <w:r w:rsidR="00572425">
        <w:rPr>
          <w:noProof/>
        </w:rPr>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CCB735" w14:textId="4D5CF712" w:rsidR="00572425" w:rsidRDefault="00355543" w:rsidP="00821EAE">
    <w:r>
      <w:t xml:space="preserve">26 </w:t>
    </w:r>
    <w:r w:rsidR="004345CB">
      <w:t>maart 2020</w:t>
    </w:r>
    <w:r w:rsidR="00572425">
      <w:t xml:space="preserve"> - </w:t>
    </w:r>
    <w:r w:rsidR="00572425">
      <w:fldChar w:fldCharType="begin"/>
    </w:r>
    <w:r w:rsidR="00572425">
      <w:instrText xml:space="preserve"> PAGE \* Arabic \* MERGEFORMAT </w:instrText>
    </w:r>
    <w:r w:rsidR="00572425">
      <w:fldChar w:fldCharType="separate"/>
    </w:r>
    <w:r w:rsidR="00572425">
      <w:rPr>
        <w:noProof/>
      </w:rPr>
      <w:t>3</w:t>
    </w:r>
    <w:r w:rsidR="00572425">
      <w:rPr>
        <w:noProof/>
      </w:rPr>
      <w:fldChar w:fldCharType="end"/>
    </w:r>
    <w:r w:rsidR="00572425">
      <w:t>/</w:t>
    </w:r>
    <w:fldSimple w:instr=" NUMPAGES \* Arabic \* MERGEFORMAT ">
      <w:r w:rsidR="00572425">
        <w:rPr>
          <w:noProof/>
        </w:rPr>
        <w:t>3</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C25AE" w14:textId="63BF9F42" w:rsidR="00572425" w:rsidRDefault="00572425" w:rsidP="00FB6255">
    <w:r>
      <w:fldChar w:fldCharType="begin"/>
    </w:r>
    <w:r>
      <w:instrText xml:space="preserve"> CREATEDATE \@ "d MMMM yyyy" \* MERGEFORMAT </w:instrText>
    </w:r>
    <w:r>
      <w:fldChar w:fldCharType="separate"/>
    </w:r>
    <w:r w:rsidR="00446AA5">
      <w:rPr>
        <w:noProof/>
      </w:rPr>
      <w:t>18 maart 2020</w:t>
    </w:r>
    <w:r>
      <w:rPr>
        <w:noProof/>
      </w:rPr>
      <w:fldChar w:fldCharType="end"/>
    </w:r>
    <w:r>
      <w:t xml:space="preserve"> - </w:t>
    </w:r>
    <w:r>
      <w:fldChar w:fldCharType="begin"/>
    </w:r>
    <w:r>
      <w:instrText xml:space="preserve"> PAGE \* Arabic \* MERGEFORMAT </w:instrText>
    </w:r>
    <w:r>
      <w:fldChar w:fldCharType="separate"/>
    </w:r>
    <w:r>
      <w:rPr>
        <w:noProof/>
      </w:rPr>
      <w:t>1</w:t>
    </w:r>
    <w:r>
      <w:rPr>
        <w:noProof/>
      </w:rPr>
      <w:fldChar w:fldCharType="end"/>
    </w:r>
    <w:r>
      <w:t>/</w:t>
    </w:r>
    <w:fldSimple w:instr=" NUMPAGES \* Arabic \* MERGEFORMAT ">
      <w:r>
        <w:rPr>
          <w:noProof/>
        </w:rP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636895" w14:textId="77777777" w:rsidR="00E067AA" w:rsidRDefault="00E067AA" w:rsidP="003D1334">
      <w:r>
        <w:separator/>
      </w:r>
    </w:p>
  </w:footnote>
  <w:footnote w:type="continuationSeparator" w:id="0">
    <w:p w14:paraId="00D5C6CD" w14:textId="77777777" w:rsidR="00E067AA" w:rsidRDefault="00E067AA" w:rsidP="003D13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616DBE" w14:textId="77777777" w:rsidR="00572425" w:rsidRDefault="00572425" w:rsidP="003D1334">
    <w:pPr>
      <w:pStyle w:val="Koptekst"/>
    </w:pPr>
    <w:r>
      <w:rPr>
        <w:noProof/>
        <w:sz w:val="14"/>
        <w:szCs w:val="14"/>
        <w:lang w:eastAsia="nl-BE"/>
      </w:rPr>
      <w:drawing>
        <wp:anchor distT="0" distB="0" distL="114300" distR="114300" simplePos="0" relativeHeight="251671552" behindDoc="0" locked="0" layoutInCell="1" allowOverlap="1" wp14:anchorId="33CE2DEC" wp14:editId="07C47E98">
          <wp:simplePos x="0" y="0"/>
          <wp:positionH relativeFrom="page">
            <wp:posOffset>6192520</wp:posOffset>
          </wp:positionH>
          <wp:positionV relativeFrom="page">
            <wp:posOffset>335915</wp:posOffset>
          </wp:positionV>
          <wp:extent cx="960755" cy="972820"/>
          <wp:effectExtent l="19050" t="0" r="0" b="0"/>
          <wp:wrapNone/>
          <wp:docPr id="1" name="Afbeelding 0" descr="VVSG_lo_RGB-briefpapi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VSG_lo_RGB-briefpapier.jpg"/>
                  <pic:cNvPicPr/>
                </pic:nvPicPr>
                <pic:blipFill>
                  <a:blip r:embed="rId1"/>
                  <a:stretch>
                    <a:fillRect/>
                  </a:stretch>
                </pic:blipFill>
                <pic:spPr>
                  <a:xfrm>
                    <a:off x="0" y="0"/>
                    <a:ext cx="960755" cy="9728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C685B2" w14:textId="77777777" w:rsidR="00572425" w:rsidRDefault="00572425" w:rsidP="003D1334">
    <w:pPr>
      <w:pStyle w:val="Koptekst"/>
    </w:pPr>
    <w:r>
      <w:rPr>
        <w:noProof/>
      </w:rPr>
      <w:drawing>
        <wp:anchor distT="0" distB="0" distL="114300" distR="114300" simplePos="0" relativeHeight="251682816" behindDoc="1" locked="0" layoutInCell="1" allowOverlap="1" wp14:anchorId="1839481D" wp14:editId="68905188">
          <wp:simplePos x="0" y="0"/>
          <wp:positionH relativeFrom="column">
            <wp:posOffset>-953135</wp:posOffset>
          </wp:positionH>
          <wp:positionV relativeFrom="paragraph">
            <wp:posOffset>-532130</wp:posOffset>
          </wp:positionV>
          <wp:extent cx="7518400" cy="1394460"/>
          <wp:effectExtent l="0" t="0" r="0" b="0"/>
          <wp:wrapTight wrapText="bothSides">
            <wp:wrapPolygon edited="0">
              <wp:start x="18608" y="5311"/>
              <wp:lineTo x="2627" y="9148"/>
              <wp:lineTo x="2682" y="19770"/>
              <wp:lineTo x="19867" y="20951"/>
              <wp:lineTo x="19922" y="21246"/>
              <wp:lineTo x="20359" y="21246"/>
              <wp:lineTo x="20578" y="20066"/>
              <wp:lineTo x="20578" y="15344"/>
              <wp:lineTo x="20031" y="10623"/>
              <wp:lineTo x="20195" y="9148"/>
              <wp:lineTo x="19757" y="7377"/>
              <wp:lineTo x="19046" y="5311"/>
              <wp:lineTo x="18608" y="5311"/>
            </wp:wrapPolygon>
          </wp:wrapTight>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18400" cy="139446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04247F8"/>
    <w:lvl w:ilvl="0">
      <w:start w:val="1"/>
      <w:numFmt w:val="bullet"/>
      <w:pStyle w:val="Lijstopsomteken"/>
      <w:lvlText w:val=""/>
      <w:lvlJc w:val="left"/>
      <w:pPr>
        <w:tabs>
          <w:tab w:val="num" w:pos="360"/>
        </w:tabs>
        <w:ind w:left="360" w:hanging="360"/>
      </w:pPr>
      <w:rPr>
        <w:rFonts w:ascii="Symbol" w:hAnsi="Symbol" w:hint="default"/>
      </w:rPr>
    </w:lvl>
  </w:abstractNum>
  <w:abstractNum w:abstractNumId="1" w15:restartNumberingAfterBreak="0">
    <w:nsid w:val="0B0C7B8A"/>
    <w:multiLevelType w:val="multilevel"/>
    <w:tmpl w:val="030ADACE"/>
    <w:lvl w:ilvl="0">
      <w:start w:val="1"/>
      <w:numFmt w:val="decimal"/>
      <w:suff w:val="space"/>
      <w:lvlText w:val="%1"/>
      <w:lvlJc w:val="right"/>
      <w:pPr>
        <w:ind w:left="0" w:firstLine="0"/>
      </w:pPr>
      <w:rPr>
        <w:rFonts w:hint="default"/>
      </w:rPr>
    </w:lvl>
    <w:lvl w:ilvl="1">
      <w:start w:val="1"/>
      <w:numFmt w:val="decimal"/>
      <w:suff w:val="space"/>
      <w:lvlText w:val="%1.%2"/>
      <w:lvlJc w:val="right"/>
      <w:pPr>
        <w:ind w:left="0" w:firstLine="0"/>
      </w:pPr>
      <w:rPr>
        <w:rFonts w:hint="default"/>
      </w:rPr>
    </w:lvl>
    <w:lvl w:ilvl="2">
      <w:start w:val="1"/>
      <w:numFmt w:val="decimal"/>
      <w:suff w:val="space"/>
      <w:lvlText w:val="%1.%2.%3"/>
      <w:lvlJc w:val="right"/>
      <w:pPr>
        <w:ind w:left="0" w:firstLine="0"/>
      </w:pPr>
      <w:rPr>
        <w:rFonts w:hint="default"/>
      </w:rPr>
    </w:lvl>
    <w:lvl w:ilvl="3">
      <w:start w:val="1"/>
      <w:numFmt w:val="decimal"/>
      <w:suff w:val="space"/>
      <w:lvlText w:val="%1.%2.%3.%4"/>
      <w:lvlJc w:val="right"/>
      <w:pPr>
        <w:ind w:left="0" w:firstLine="0"/>
      </w:pPr>
      <w:rPr>
        <w:rFonts w:hint="default"/>
      </w:rPr>
    </w:lvl>
    <w:lvl w:ilvl="4">
      <w:start w:val="1"/>
      <w:numFmt w:val="decimal"/>
      <w:suff w:val="space"/>
      <w:lvlText w:val="%1.%2.%3.%4.%5"/>
      <w:lvlJc w:val="right"/>
      <w:pPr>
        <w:ind w:left="0" w:firstLine="0"/>
      </w:pPr>
      <w:rPr>
        <w:rFonts w:hint="default"/>
      </w:rPr>
    </w:lvl>
    <w:lvl w:ilvl="5">
      <w:start w:val="1"/>
      <w:numFmt w:val="decimal"/>
      <w:suff w:val="space"/>
      <w:lvlText w:val="%1.%2.%3.%4.%5.%6"/>
      <w:lvlJc w:val="right"/>
      <w:pPr>
        <w:ind w:left="0" w:firstLine="0"/>
      </w:pPr>
      <w:rPr>
        <w:rFonts w:hint="default"/>
      </w:rPr>
    </w:lvl>
    <w:lvl w:ilvl="6">
      <w:start w:val="1"/>
      <w:numFmt w:val="decimal"/>
      <w:suff w:val="space"/>
      <w:lvlText w:val="%1.%2.%3.%4.%5.%6.%7"/>
      <w:lvlJc w:val="right"/>
      <w:pPr>
        <w:ind w:left="0" w:firstLine="0"/>
      </w:pPr>
      <w:rPr>
        <w:rFonts w:hint="default"/>
      </w:rPr>
    </w:lvl>
    <w:lvl w:ilvl="7">
      <w:start w:val="1"/>
      <w:numFmt w:val="decimal"/>
      <w:suff w:val="space"/>
      <w:lvlText w:val="%1.%2.%3.%4.%5.%6.%7.%8"/>
      <w:lvlJc w:val="right"/>
      <w:pPr>
        <w:ind w:left="0" w:firstLine="0"/>
      </w:pPr>
      <w:rPr>
        <w:rFonts w:hint="default"/>
      </w:rPr>
    </w:lvl>
    <w:lvl w:ilvl="8">
      <w:start w:val="1"/>
      <w:numFmt w:val="decimal"/>
      <w:suff w:val="space"/>
      <w:lvlText w:val="%1.%2.%3.%4.%5.%6.%7.%8.%9"/>
      <w:lvlJc w:val="right"/>
      <w:pPr>
        <w:ind w:left="0" w:firstLine="0"/>
      </w:pPr>
      <w:rPr>
        <w:rFonts w:hint="default"/>
      </w:rPr>
    </w:lvl>
  </w:abstractNum>
  <w:abstractNum w:abstractNumId="2" w15:restartNumberingAfterBreak="0">
    <w:nsid w:val="108A3FAA"/>
    <w:multiLevelType w:val="multilevel"/>
    <w:tmpl w:val="6B40169C"/>
    <w:name w:val="VVSG-lijst"/>
    <w:lvl w:ilvl="0">
      <w:start w:val="1"/>
      <w:numFmt w:val="decimal"/>
      <w:lvlText w:val="%1."/>
      <w:lvlJc w:val="left"/>
      <w:pPr>
        <w:ind w:left="360" w:hanging="360"/>
      </w:pPr>
      <w:rPr>
        <w:rFonts w:ascii="Arial" w:hAnsi="Arial" w:hint="default"/>
        <w:caps w:val="0"/>
        <w:strike w:val="0"/>
        <w:dstrike w:val="0"/>
        <w:color w:val="CC0077"/>
        <w:vertAlign w:val="baseline"/>
      </w:rPr>
    </w:lvl>
    <w:lvl w:ilvl="1">
      <w:start w:val="1"/>
      <w:numFmt w:val="lowerLetter"/>
      <w:lvlText w:val="%2."/>
      <w:lvlJc w:val="left"/>
      <w:pPr>
        <w:ind w:left="924" w:hanging="357"/>
      </w:pPr>
      <w:rPr>
        <w:rFonts w:ascii="Arial" w:hAnsi="Arial" w:hint="default"/>
        <w:caps w:val="0"/>
        <w:strike w:val="0"/>
        <w:dstrike w:val="0"/>
        <w:color w:val="CCDD11" w:themeColor="accent1"/>
        <w:vertAlign w:val="baseline"/>
      </w:rPr>
    </w:lvl>
    <w:lvl w:ilvl="2">
      <w:start w:val="1"/>
      <w:numFmt w:val="lowerRoman"/>
      <w:lvlText w:val="%3."/>
      <w:lvlJc w:val="right"/>
      <w:pPr>
        <w:ind w:left="1491" w:hanging="357"/>
      </w:pPr>
      <w:rPr>
        <w:rFonts w:ascii="Arial" w:hAnsi="Arial" w:hint="default"/>
        <w:caps w:val="0"/>
        <w:strike w:val="0"/>
        <w:dstrike w:val="0"/>
        <w:color w:val="CCDD11" w:themeColor="accent1"/>
        <w:vertAlign w:val="baseline"/>
      </w:rPr>
    </w:lvl>
    <w:lvl w:ilvl="3">
      <w:start w:val="1"/>
      <w:numFmt w:val="decimal"/>
      <w:lvlText w:val="%4."/>
      <w:lvlJc w:val="left"/>
      <w:pPr>
        <w:ind w:left="2880" w:hanging="360"/>
      </w:pPr>
      <w:rPr>
        <w:rFonts w:ascii="Arial" w:hAnsi="Arial" w:hint="default"/>
        <w:caps w:val="0"/>
        <w:strike w:val="0"/>
        <w:dstrike w:val="0"/>
        <w:color w:val="CCDD11" w:themeColor="accent1"/>
        <w:vertAlign w:val="baseline"/>
      </w:rPr>
    </w:lvl>
    <w:lvl w:ilvl="4">
      <w:start w:val="1"/>
      <w:numFmt w:val="lowerLetter"/>
      <w:lvlText w:val="%5."/>
      <w:lvlJc w:val="left"/>
      <w:pPr>
        <w:ind w:left="3600" w:hanging="360"/>
      </w:pPr>
      <w:rPr>
        <w:rFonts w:hint="default"/>
        <w:caps w:val="0"/>
        <w:strike w:val="0"/>
        <w:dstrike w:val="0"/>
        <w:color w:val="CCDD11" w:themeColor="accent1"/>
        <w:vertAlign w:val="baseline"/>
      </w:rPr>
    </w:lvl>
    <w:lvl w:ilvl="5">
      <w:start w:val="1"/>
      <w:numFmt w:val="lowerRoman"/>
      <w:lvlText w:val="%6."/>
      <w:lvlJc w:val="right"/>
      <w:pPr>
        <w:ind w:left="4320" w:hanging="180"/>
      </w:pPr>
      <w:rPr>
        <w:rFonts w:hint="default"/>
        <w:caps w:val="0"/>
        <w:strike w:val="0"/>
        <w:dstrike w:val="0"/>
        <w:color w:val="CCDD11" w:themeColor="accent1"/>
        <w:vertAlign w:val="baseline"/>
      </w:rPr>
    </w:lvl>
    <w:lvl w:ilvl="6">
      <w:start w:val="1"/>
      <w:numFmt w:val="decimal"/>
      <w:lvlText w:val="%7."/>
      <w:lvlJc w:val="left"/>
      <w:pPr>
        <w:ind w:left="5040" w:hanging="360"/>
      </w:pPr>
      <w:rPr>
        <w:rFonts w:hint="default"/>
        <w:caps w:val="0"/>
        <w:strike w:val="0"/>
        <w:dstrike w:val="0"/>
        <w:color w:val="CCDD11" w:themeColor="accent1"/>
        <w:vertAlign w:val="baseline"/>
      </w:rPr>
    </w:lvl>
    <w:lvl w:ilvl="7">
      <w:start w:val="1"/>
      <w:numFmt w:val="lowerLetter"/>
      <w:lvlText w:val="%8."/>
      <w:lvlJc w:val="left"/>
      <w:pPr>
        <w:ind w:left="5760" w:hanging="360"/>
      </w:pPr>
      <w:rPr>
        <w:rFonts w:hint="default"/>
        <w:caps w:val="0"/>
        <w:strike w:val="0"/>
        <w:dstrike w:val="0"/>
        <w:color w:val="CCDD11" w:themeColor="accent1"/>
        <w:vertAlign w:val="baseline"/>
      </w:rPr>
    </w:lvl>
    <w:lvl w:ilvl="8">
      <w:start w:val="1"/>
      <w:numFmt w:val="lowerRoman"/>
      <w:lvlText w:val="%9."/>
      <w:lvlJc w:val="right"/>
      <w:pPr>
        <w:ind w:left="6480" w:hanging="180"/>
      </w:pPr>
      <w:rPr>
        <w:rFonts w:ascii="Arial" w:hAnsi="Arial" w:hint="default"/>
        <w:caps w:val="0"/>
        <w:strike w:val="0"/>
        <w:dstrike w:val="0"/>
        <w:color w:val="CCDD11" w:themeColor="accent1"/>
        <w:vertAlign w:val="baseline"/>
      </w:rPr>
    </w:lvl>
  </w:abstractNum>
  <w:abstractNum w:abstractNumId="3" w15:restartNumberingAfterBreak="0">
    <w:nsid w:val="14194599"/>
    <w:multiLevelType w:val="multilevel"/>
    <w:tmpl w:val="C0C842D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9742CD9"/>
    <w:multiLevelType w:val="hybridMultilevel"/>
    <w:tmpl w:val="7584A7D6"/>
    <w:lvl w:ilvl="0" w:tplc="C2106C46">
      <w:start w:val="1"/>
      <w:numFmt w:val="decimal"/>
      <w:pStyle w:val="Lijstnummering"/>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22D75254"/>
    <w:multiLevelType w:val="hybridMultilevel"/>
    <w:tmpl w:val="48DEC57A"/>
    <w:lvl w:ilvl="0" w:tplc="DF4E3104">
      <w:start w:val="1"/>
      <w:numFmt w:val="bullet"/>
      <w:lvlText w:val=""/>
      <w:lvlJc w:val="left"/>
      <w:pPr>
        <w:ind w:left="720" w:hanging="360"/>
      </w:pPr>
      <w:rPr>
        <w:rFonts w:ascii="Symbol" w:hAnsi="Symbol" w:hint="default"/>
        <w:caps w:val="0"/>
        <w:strike w:val="0"/>
        <w:dstrike w:val="0"/>
        <w:color w:val="CC0077"/>
        <w:spacing w:val="0"/>
        <w:w w:val="100"/>
        <w:position w:val="0"/>
        <w:vertAlign w:val="baseline"/>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298A5A6D"/>
    <w:multiLevelType w:val="hybridMultilevel"/>
    <w:tmpl w:val="E14E0CAA"/>
    <w:lvl w:ilvl="0" w:tplc="BF8A8DF4">
      <w:start w:val="1"/>
      <w:numFmt w:val="bullet"/>
      <w:pStyle w:val="Opsomming"/>
      <w:lvlText w:val=""/>
      <w:lvlJc w:val="left"/>
      <w:pPr>
        <w:ind w:left="720" w:hanging="360"/>
      </w:pPr>
      <w:rPr>
        <w:rFonts w:ascii="Symbol" w:hAnsi="Symbol" w:hint="default"/>
        <w:caps w:val="0"/>
        <w:strike w:val="0"/>
        <w:dstrike w:val="0"/>
        <w:color w:val="773388" w:themeColor="accent2"/>
        <w:spacing w:val="0"/>
        <w:w w:val="100"/>
        <w:position w:val="0"/>
        <w:vertAlign w:val="baseline"/>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29915806"/>
    <w:multiLevelType w:val="multilevel"/>
    <w:tmpl w:val="36247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BF33EBD"/>
    <w:multiLevelType w:val="hybridMultilevel"/>
    <w:tmpl w:val="48323ABE"/>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2EF10831"/>
    <w:multiLevelType w:val="hybridMultilevel"/>
    <w:tmpl w:val="E37A65A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3488032A"/>
    <w:multiLevelType w:val="multilevel"/>
    <w:tmpl w:val="B4BE6BE6"/>
    <w:styleLink w:val="nummering-"/>
    <w:lvl w:ilvl="0">
      <w:start w:val="1"/>
      <w:numFmt w:val="decimal"/>
      <w:lvlText w:val="%1."/>
      <w:lvlJc w:val="left"/>
      <w:pPr>
        <w:tabs>
          <w:tab w:val="num" w:pos="284"/>
        </w:tabs>
        <w:ind w:left="284" w:hanging="284"/>
      </w:pPr>
      <w:rPr>
        <w:rFonts w:hint="default"/>
      </w:rPr>
    </w:lvl>
    <w:lvl w:ilvl="1">
      <w:start w:val="1"/>
      <w:numFmt w:val="lowerLetter"/>
      <w:lvlText w:val="%2."/>
      <w:lvlJc w:val="left"/>
      <w:pPr>
        <w:tabs>
          <w:tab w:val="num" w:pos="568"/>
        </w:tabs>
        <w:ind w:left="568" w:hanging="284"/>
      </w:pPr>
      <w:rPr>
        <w:rFonts w:hint="default"/>
        <w:color w:val="585849" w:themeColor="text1" w:themeShade="80"/>
      </w:rPr>
    </w:lvl>
    <w:lvl w:ilvl="2">
      <w:start w:val="1"/>
      <w:numFmt w:val="lowerRoman"/>
      <w:lvlText w:val="%3."/>
      <w:lvlJc w:val="right"/>
      <w:pPr>
        <w:tabs>
          <w:tab w:val="num" w:pos="852"/>
        </w:tabs>
        <w:ind w:left="852" w:hanging="284"/>
      </w:pPr>
      <w:rPr>
        <w:rFonts w:hint="default"/>
      </w:rPr>
    </w:lvl>
    <w:lvl w:ilvl="3">
      <w:start w:val="1"/>
      <w:numFmt w:val="decimal"/>
      <w:lvlText w:val="%4."/>
      <w:lvlJc w:val="right"/>
      <w:pPr>
        <w:tabs>
          <w:tab w:val="num" w:pos="1136"/>
        </w:tabs>
        <w:ind w:left="1136" w:hanging="284"/>
      </w:pPr>
      <w:rPr>
        <w:rFonts w:hint="default"/>
      </w:rPr>
    </w:lvl>
    <w:lvl w:ilvl="4">
      <w:start w:val="1"/>
      <w:numFmt w:val="lowerLetter"/>
      <w:lvlText w:val="%5."/>
      <w:lvlJc w:val="right"/>
      <w:pPr>
        <w:tabs>
          <w:tab w:val="num" w:pos="1420"/>
        </w:tabs>
        <w:ind w:left="1420" w:hanging="284"/>
      </w:pPr>
      <w:rPr>
        <w:rFonts w:hint="default"/>
      </w:rPr>
    </w:lvl>
    <w:lvl w:ilvl="5">
      <w:start w:val="1"/>
      <w:numFmt w:val="lowerRoman"/>
      <w:lvlText w:val="%6."/>
      <w:lvlJc w:val="right"/>
      <w:pPr>
        <w:tabs>
          <w:tab w:val="num" w:pos="1704"/>
        </w:tabs>
        <w:ind w:left="1704" w:hanging="284"/>
      </w:pPr>
      <w:rPr>
        <w:rFonts w:hint="default"/>
      </w:rPr>
    </w:lvl>
    <w:lvl w:ilvl="6">
      <w:start w:val="1"/>
      <w:numFmt w:val="decimal"/>
      <w:lvlText w:val="%7."/>
      <w:lvlJc w:val="right"/>
      <w:pPr>
        <w:tabs>
          <w:tab w:val="num" w:pos="1988"/>
        </w:tabs>
        <w:ind w:left="1988" w:hanging="284"/>
      </w:pPr>
      <w:rPr>
        <w:rFonts w:hint="default"/>
      </w:rPr>
    </w:lvl>
    <w:lvl w:ilvl="7">
      <w:start w:val="1"/>
      <w:numFmt w:val="lowerLetter"/>
      <w:lvlText w:val="%8."/>
      <w:lvlJc w:val="right"/>
      <w:pPr>
        <w:tabs>
          <w:tab w:val="num" w:pos="2272"/>
        </w:tabs>
        <w:ind w:left="2272" w:hanging="284"/>
      </w:pPr>
      <w:rPr>
        <w:rFonts w:hint="default"/>
      </w:rPr>
    </w:lvl>
    <w:lvl w:ilvl="8">
      <w:start w:val="1"/>
      <w:numFmt w:val="lowerRoman"/>
      <w:lvlText w:val="%9."/>
      <w:lvlJc w:val="right"/>
      <w:pPr>
        <w:tabs>
          <w:tab w:val="num" w:pos="2556"/>
        </w:tabs>
        <w:ind w:left="2556" w:hanging="284"/>
      </w:pPr>
      <w:rPr>
        <w:rFonts w:hint="default"/>
      </w:rPr>
    </w:lvl>
  </w:abstractNum>
  <w:abstractNum w:abstractNumId="11" w15:restartNumberingAfterBreak="0">
    <w:nsid w:val="3B3F2AB1"/>
    <w:multiLevelType w:val="hybridMultilevel"/>
    <w:tmpl w:val="DB4A42D4"/>
    <w:lvl w:ilvl="0" w:tplc="40F6AC0A">
      <w:start w:val="1"/>
      <w:numFmt w:val="bullet"/>
      <w:lvlText w:val=""/>
      <w:lvlJc w:val="left"/>
      <w:pPr>
        <w:ind w:left="720" w:hanging="360"/>
      </w:pPr>
      <w:rPr>
        <w:rFonts w:ascii="Symbol" w:hAnsi="Symbol" w:hint="default"/>
        <w:caps w:val="0"/>
        <w:strike w:val="0"/>
        <w:dstrike w:val="0"/>
        <w:color w:val="CC0077"/>
        <w:spacing w:val="0"/>
        <w:w w:val="100"/>
        <w:position w:val="0"/>
        <w:vertAlign w:val="baseline"/>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54C138F2"/>
    <w:multiLevelType w:val="hybridMultilevel"/>
    <w:tmpl w:val="E5405422"/>
    <w:lvl w:ilvl="0" w:tplc="292CFA1E">
      <w:numFmt w:val="bullet"/>
      <w:lvlText w:val=""/>
      <w:lvlJc w:val="left"/>
      <w:pPr>
        <w:ind w:left="720" w:hanging="360"/>
      </w:pPr>
      <w:rPr>
        <w:rFonts w:ascii="Wingdings" w:eastAsia="Times New Roman" w:hAnsi="Wingding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5EEF43AA"/>
    <w:multiLevelType w:val="multilevel"/>
    <w:tmpl w:val="D2E677B8"/>
    <w:lvl w:ilvl="0">
      <w:start w:val="1"/>
      <w:numFmt w:val="decimal"/>
      <w:pStyle w:val="Kop1"/>
      <w:suff w:val="space"/>
      <w:lvlText w:val="%1"/>
      <w:lvlJc w:val="right"/>
      <w:pPr>
        <w:ind w:left="0" w:firstLine="0"/>
      </w:pPr>
      <w:rPr>
        <w:rFonts w:hint="default"/>
      </w:rPr>
    </w:lvl>
    <w:lvl w:ilvl="1">
      <w:start w:val="1"/>
      <w:numFmt w:val="decimal"/>
      <w:pStyle w:val="Kop2"/>
      <w:suff w:val="space"/>
      <w:lvlText w:val="%1.%2"/>
      <w:lvlJc w:val="right"/>
      <w:pPr>
        <w:ind w:left="0" w:firstLine="0"/>
      </w:pPr>
      <w:rPr>
        <w:rFonts w:hint="default"/>
      </w:rPr>
    </w:lvl>
    <w:lvl w:ilvl="2">
      <w:start w:val="1"/>
      <w:numFmt w:val="decimal"/>
      <w:pStyle w:val="Kop3"/>
      <w:suff w:val="space"/>
      <w:lvlText w:val="%1.%2.%3"/>
      <w:lvlJc w:val="right"/>
      <w:pPr>
        <w:ind w:left="0" w:firstLine="0"/>
      </w:pPr>
      <w:rPr>
        <w:rFonts w:hint="default"/>
      </w:rPr>
    </w:lvl>
    <w:lvl w:ilvl="3">
      <w:start w:val="1"/>
      <w:numFmt w:val="decimal"/>
      <w:pStyle w:val="Kop4"/>
      <w:suff w:val="space"/>
      <w:lvlText w:val="%1.%2.%3.%4"/>
      <w:lvlJc w:val="right"/>
      <w:pPr>
        <w:ind w:left="0" w:firstLine="0"/>
      </w:pPr>
      <w:rPr>
        <w:rFonts w:hint="default"/>
      </w:rPr>
    </w:lvl>
    <w:lvl w:ilvl="4">
      <w:start w:val="1"/>
      <w:numFmt w:val="none"/>
      <w:pStyle w:val="Kop5"/>
      <w:suff w:val="space"/>
      <w:lvlText w:val=""/>
      <w:lvlJc w:val="right"/>
      <w:pPr>
        <w:ind w:left="0" w:firstLine="0"/>
      </w:pPr>
      <w:rPr>
        <w:rFonts w:hint="default"/>
      </w:rPr>
    </w:lvl>
    <w:lvl w:ilvl="5">
      <w:start w:val="1"/>
      <w:numFmt w:val="none"/>
      <w:pStyle w:val="Kop6"/>
      <w:suff w:val="space"/>
      <w:lvlText w:val=""/>
      <w:lvlJc w:val="right"/>
      <w:pPr>
        <w:ind w:left="0" w:firstLine="0"/>
      </w:pPr>
      <w:rPr>
        <w:rFonts w:hint="default"/>
      </w:rPr>
    </w:lvl>
    <w:lvl w:ilvl="6">
      <w:start w:val="1"/>
      <w:numFmt w:val="none"/>
      <w:pStyle w:val="Kop7"/>
      <w:suff w:val="space"/>
      <w:lvlText w:val=""/>
      <w:lvlJc w:val="right"/>
      <w:pPr>
        <w:ind w:left="0" w:firstLine="0"/>
      </w:pPr>
      <w:rPr>
        <w:rFonts w:hint="default"/>
      </w:rPr>
    </w:lvl>
    <w:lvl w:ilvl="7">
      <w:start w:val="1"/>
      <w:numFmt w:val="none"/>
      <w:pStyle w:val="Kop8"/>
      <w:suff w:val="space"/>
      <w:lvlText w:val=""/>
      <w:lvlJc w:val="right"/>
      <w:pPr>
        <w:ind w:left="0" w:firstLine="0"/>
      </w:pPr>
      <w:rPr>
        <w:rFonts w:hint="default"/>
      </w:rPr>
    </w:lvl>
    <w:lvl w:ilvl="8">
      <w:start w:val="1"/>
      <w:numFmt w:val="none"/>
      <w:pStyle w:val="Kop9"/>
      <w:suff w:val="space"/>
      <w:lvlText w:val=""/>
      <w:lvlJc w:val="right"/>
      <w:pPr>
        <w:ind w:left="0" w:firstLine="0"/>
      </w:pPr>
      <w:rPr>
        <w:rFonts w:hint="default"/>
      </w:rPr>
    </w:lvl>
  </w:abstractNum>
  <w:abstractNum w:abstractNumId="14" w15:restartNumberingAfterBreak="0">
    <w:nsid w:val="60F150B5"/>
    <w:multiLevelType w:val="multilevel"/>
    <w:tmpl w:val="A5F63A5C"/>
    <w:styleLink w:val="Opsomming-"/>
    <w:lvl w:ilvl="0">
      <w:start w:val="1"/>
      <w:numFmt w:val="bullet"/>
      <w:lvlText w:val=""/>
      <w:lvlJc w:val="left"/>
      <w:pPr>
        <w:ind w:left="284" w:hanging="284"/>
      </w:pPr>
      <w:rPr>
        <w:rFonts w:ascii="Symbol" w:hAnsi="Symbol" w:hint="default"/>
        <w:caps w:val="0"/>
        <w:strike w:val="0"/>
        <w:dstrike w:val="0"/>
        <w:color w:val="773388" w:themeColor="accent2"/>
        <w:spacing w:val="0"/>
        <w:w w:val="100"/>
        <w:position w:val="0"/>
        <w:vertAlign w:val="baseline"/>
      </w:rPr>
    </w:lvl>
    <w:lvl w:ilvl="1">
      <w:start w:val="1"/>
      <w:numFmt w:val="bullet"/>
      <w:lvlText w:val="-"/>
      <w:lvlJc w:val="left"/>
      <w:pPr>
        <w:ind w:left="568" w:hanging="284"/>
      </w:pPr>
      <w:rPr>
        <w:rFonts w:ascii="Arial" w:hAnsi="Arial" w:hint="default"/>
        <w:color w:val="773388" w:themeColor="accent2"/>
      </w:rPr>
    </w:lvl>
    <w:lvl w:ilvl="2">
      <w:start w:val="1"/>
      <w:numFmt w:val="bullet"/>
      <w:lvlText w:val=""/>
      <w:lvlJc w:val="left"/>
      <w:pPr>
        <w:ind w:left="852" w:hanging="284"/>
      </w:pPr>
      <w:rPr>
        <w:rFonts w:ascii="Wingdings" w:hAnsi="Wingdings" w:hint="default"/>
        <w:color w:val="773388" w:themeColor="accent2"/>
        <w:u w:color="773388" w:themeColor="accent2"/>
      </w:rPr>
    </w:lvl>
    <w:lvl w:ilvl="3">
      <w:start w:val="1"/>
      <w:numFmt w:val="bullet"/>
      <w:lvlText w:val=""/>
      <w:lvlJc w:val="left"/>
      <w:pPr>
        <w:ind w:left="1136" w:hanging="284"/>
      </w:pPr>
      <w:rPr>
        <w:rFonts w:ascii="Symbol" w:hAnsi="Symbol" w:hint="default"/>
        <w:color w:val="773388" w:themeColor="accent2"/>
        <w:u w:color="773388" w:themeColor="accent2"/>
      </w:rPr>
    </w:lvl>
    <w:lvl w:ilvl="4">
      <w:start w:val="1"/>
      <w:numFmt w:val="bullet"/>
      <w:lvlText w:val="o"/>
      <w:lvlJc w:val="left"/>
      <w:pPr>
        <w:ind w:left="1420" w:hanging="284"/>
      </w:pPr>
      <w:rPr>
        <w:rFonts w:ascii="Courier New" w:hAnsi="Courier New" w:hint="default"/>
        <w:color w:val="773388" w:themeColor="accent2"/>
        <w:u w:color="773388" w:themeColor="accent2"/>
      </w:rPr>
    </w:lvl>
    <w:lvl w:ilvl="5">
      <w:start w:val="1"/>
      <w:numFmt w:val="bullet"/>
      <w:lvlText w:val=""/>
      <w:lvlJc w:val="left"/>
      <w:pPr>
        <w:ind w:left="1704" w:hanging="284"/>
      </w:pPr>
      <w:rPr>
        <w:rFonts w:ascii="Wingdings" w:hAnsi="Wingdings" w:hint="default"/>
        <w:color w:val="773388" w:themeColor="accent2"/>
        <w:u w:color="773388" w:themeColor="accent2"/>
      </w:rPr>
    </w:lvl>
    <w:lvl w:ilvl="6">
      <w:start w:val="1"/>
      <w:numFmt w:val="bullet"/>
      <w:lvlText w:val=""/>
      <w:lvlJc w:val="left"/>
      <w:pPr>
        <w:ind w:left="1988" w:hanging="284"/>
      </w:pPr>
      <w:rPr>
        <w:rFonts w:ascii="Symbol" w:hAnsi="Symbol" w:hint="default"/>
        <w:color w:val="773388" w:themeColor="accent2"/>
        <w:u w:color="773388" w:themeColor="accent2"/>
      </w:rPr>
    </w:lvl>
    <w:lvl w:ilvl="7">
      <w:start w:val="1"/>
      <w:numFmt w:val="bullet"/>
      <w:lvlText w:val="o"/>
      <w:lvlJc w:val="left"/>
      <w:pPr>
        <w:ind w:left="2272" w:hanging="284"/>
      </w:pPr>
      <w:rPr>
        <w:rFonts w:ascii="Courier New" w:hAnsi="Courier New" w:hint="default"/>
        <w:u w:color="773388" w:themeColor="accent2"/>
      </w:rPr>
    </w:lvl>
    <w:lvl w:ilvl="8">
      <w:start w:val="1"/>
      <w:numFmt w:val="bullet"/>
      <w:lvlText w:val=""/>
      <w:lvlJc w:val="left"/>
      <w:pPr>
        <w:ind w:left="2556" w:hanging="284"/>
      </w:pPr>
      <w:rPr>
        <w:rFonts w:ascii="Wingdings" w:hAnsi="Wingdings" w:hint="default"/>
        <w:u w:color="773388" w:themeColor="accent2"/>
      </w:rPr>
    </w:lvl>
  </w:abstractNum>
  <w:abstractNum w:abstractNumId="15" w15:restartNumberingAfterBreak="0">
    <w:nsid w:val="66174A86"/>
    <w:multiLevelType w:val="hybridMultilevel"/>
    <w:tmpl w:val="30327DD8"/>
    <w:lvl w:ilvl="0" w:tplc="041E541C">
      <w:numFmt w:val="bullet"/>
      <w:lvlText w:val="-"/>
      <w:lvlJc w:val="left"/>
      <w:pPr>
        <w:ind w:left="720" w:hanging="360"/>
      </w:pPr>
      <w:rPr>
        <w:rFonts w:ascii="Arial" w:eastAsia="Times New Roman" w:hAnsi="Arial" w:cs="Aria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698B4E9C"/>
    <w:multiLevelType w:val="hybridMultilevel"/>
    <w:tmpl w:val="17AED860"/>
    <w:lvl w:ilvl="0" w:tplc="DF4E3104">
      <w:start w:val="1"/>
      <w:numFmt w:val="bullet"/>
      <w:lvlText w:val=""/>
      <w:lvlJc w:val="left"/>
      <w:pPr>
        <w:ind w:left="720" w:hanging="360"/>
      </w:pPr>
      <w:rPr>
        <w:rFonts w:ascii="Symbol" w:hAnsi="Symbol" w:hint="default"/>
        <w:caps w:val="0"/>
        <w:strike w:val="0"/>
        <w:dstrike w:val="0"/>
        <w:color w:val="CC0077"/>
        <w:spacing w:val="0"/>
        <w:w w:val="100"/>
        <w:position w:val="0"/>
        <w:vertAlign w:val="baseline"/>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6E992BE8"/>
    <w:multiLevelType w:val="multilevel"/>
    <w:tmpl w:val="42F87E5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3793A0B"/>
    <w:multiLevelType w:val="multilevel"/>
    <w:tmpl w:val="76C86D7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3"/>
  </w:num>
  <w:num w:numId="3">
    <w:abstractNumId w:val="18"/>
  </w:num>
  <w:num w:numId="4">
    <w:abstractNumId w:val="17"/>
  </w:num>
  <w:num w:numId="5">
    <w:abstractNumId w:val="16"/>
  </w:num>
  <w:num w:numId="6">
    <w:abstractNumId w:val="5"/>
  </w:num>
  <w:num w:numId="7">
    <w:abstractNumId w:val="11"/>
  </w:num>
  <w:num w:numId="8">
    <w:abstractNumId w:val="1"/>
  </w:num>
  <w:num w:numId="9">
    <w:abstractNumId w:val="11"/>
    <w:lvlOverride w:ilvl="0">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3"/>
  </w:num>
  <w:num w:numId="13">
    <w:abstractNumId w:val="13"/>
  </w:num>
  <w:num w:numId="14">
    <w:abstractNumId w:val="13"/>
  </w:num>
  <w:num w:numId="15">
    <w:abstractNumId w:val="13"/>
  </w:num>
  <w:num w:numId="16">
    <w:abstractNumId w:val="13"/>
  </w:num>
  <w:num w:numId="17">
    <w:abstractNumId w:val="13"/>
  </w:num>
  <w:num w:numId="18">
    <w:abstractNumId w:val="13"/>
  </w:num>
  <w:num w:numId="19">
    <w:abstractNumId w:val="13"/>
  </w:num>
  <w:num w:numId="20">
    <w:abstractNumId w:val="6"/>
  </w:num>
  <w:num w:numId="21">
    <w:abstractNumId w:val="4"/>
  </w:num>
  <w:num w:numId="22">
    <w:abstractNumId w:val="0"/>
  </w:num>
  <w:num w:numId="23">
    <w:abstractNumId w:val="0"/>
  </w:num>
  <w:num w:numId="24">
    <w:abstractNumId w:val="4"/>
  </w:num>
  <w:num w:numId="25">
    <w:abstractNumId w:val="10"/>
  </w:num>
  <w:num w:numId="26">
    <w:abstractNumId w:val="6"/>
  </w:num>
  <w:num w:numId="27">
    <w:abstractNumId w:val="14"/>
  </w:num>
  <w:num w:numId="28">
    <w:abstractNumId w:val="13"/>
  </w:num>
  <w:num w:numId="29">
    <w:abstractNumId w:val="13"/>
  </w:num>
  <w:num w:numId="30">
    <w:abstractNumId w:val="13"/>
  </w:num>
  <w:num w:numId="31">
    <w:abstractNumId w:val="13"/>
  </w:num>
  <w:num w:numId="32">
    <w:abstractNumId w:val="15"/>
  </w:num>
  <w:num w:numId="33">
    <w:abstractNumId w:val="12"/>
  </w:num>
  <w:num w:numId="34">
    <w:abstractNumId w:val="8"/>
  </w:num>
  <w:num w:numId="35">
    <w:abstractNumId w:val="9"/>
  </w:num>
  <w:num w:numId="36">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attachedTemplate r:id="rId1"/>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drawingGridHorizontalSpacing w:val="9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9DB"/>
    <w:rsid w:val="00004622"/>
    <w:rsid w:val="00020F97"/>
    <w:rsid w:val="00027C2B"/>
    <w:rsid w:val="00032DA4"/>
    <w:rsid w:val="0003410D"/>
    <w:rsid w:val="0005572A"/>
    <w:rsid w:val="00072F2B"/>
    <w:rsid w:val="00074570"/>
    <w:rsid w:val="00086BBC"/>
    <w:rsid w:val="000A77E9"/>
    <w:rsid w:val="000B617B"/>
    <w:rsid w:val="000B7765"/>
    <w:rsid w:val="000D2B07"/>
    <w:rsid w:val="000D4F03"/>
    <w:rsid w:val="000E0095"/>
    <w:rsid w:val="000F0F55"/>
    <w:rsid w:val="001413C4"/>
    <w:rsid w:val="00153086"/>
    <w:rsid w:val="00160285"/>
    <w:rsid w:val="00163AAD"/>
    <w:rsid w:val="00177D4D"/>
    <w:rsid w:val="0018564B"/>
    <w:rsid w:val="001A5C20"/>
    <w:rsid w:val="001A790D"/>
    <w:rsid w:val="001B071F"/>
    <w:rsid w:val="001B1AC8"/>
    <w:rsid w:val="001C6234"/>
    <w:rsid w:val="001D6244"/>
    <w:rsid w:val="001D6A4A"/>
    <w:rsid w:val="001D7AC1"/>
    <w:rsid w:val="001E3D2E"/>
    <w:rsid w:val="001F48C9"/>
    <w:rsid w:val="00206331"/>
    <w:rsid w:val="00230D5D"/>
    <w:rsid w:val="00242D45"/>
    <w:rsid w:val="00244ADD"/>
    <w:rsid w:val="00255B5D"/>
    <w:rsid w:val="00271C01"/>
    <w:rsid w:val="00285035"/>
    <w:rsid w:val="0029235E"/>
    <w:rsid w:val="00296FF0"/>
    <w:rsid w:val="002C2BCA"/>
    <w:rsid w:val="002C6CDB"/>
    <w:rsid w:val="002D0A8D"/>
    <w:rsid w:val="002D40C2"/>
    <w:rsid w:val="00307F4F"/>
    <w:rsid w:val="003177BD"/>
    <w:rsid w:val="00322BF6"/>
    <w:rsid w:val="00334C13"/>
    <w:rsid w:val="003459BF"/>
    <w:rsid w:val="00355543"/>
    <w:rsid w:val="003806D9"/>
    <w:rsid w:val="00385CA5"/>
    <w:rsid w:val="00390A92"/>
    <w:rsid w:val="00396287"/>
    <w:rsid w:val="003A53D5"/>
    <w:rsid w:val="003B3D4A"/>
    <w:rsid w:val="003D088D"/>
    <w:rsid w:val="003D1334"/>
    <w:rsid w:val="003E251E"/>
    <w:rsid w:val="00424D5D"/>
    <w:rsid w:val="00432D1B"/>
    <w:rsid w:val="004345CB"/>
    <w:rsid w:val="004445BB"/>
    <w:rsid w:val="00446AA5"/>
    <w:rsid w:val="004553C9"/>
    <w:rsid w:val="004579C9"/>
    <w:rsid w:val="004A6CE6"/>
    <w:rsid w:val="004A777D"/>
    <w:rsid w:val="004B1908"/>
    <w:rsid w:val="004B2BF9"/>
    <w:rsid w:val="004B4C4D"/>
    <w:rsid w:val="004B6ED9"/>
    <w:rsid w:val="004C096B"/>
    <w:rsid w:val="004C7344"/>
    <w:rsid w:val="004D2D5C"/>
    <w:rsid w:val="004F4178"/>
    <w:rsid w:val="004F5C85"/>
    <w:rsid w:val="00503DB4"/>
    <w:rsid w:val="00505021"/>
    <w:rsid w:val="005170CD"/>
    <w:rsid w:val="005252D1"/>
    <w:rsid w:val="005321AF"/>
    <w:rsid w:val="0053667D"/>
    <w:rsid w:val="0054514C"/>
    <w:rsid w:val="00565448"/>
    <w:rsid w:val="005657B2"/>
    <w:rsid w:val="00572425"/>
    <w:rsid w:val="00590E2C"/>
    <w:rsid w:val="005948DE"/>
    <w:rsid w:val="005A159E"/>
    <w:rsid w:val="005A64D3"/>
    <w:rsid w:val="005B09E3"/>
    <w:rsid w:val="005B7E02"/>
    <w:rsid w:val="005C287A"/>
    <w:rsid w:val="005C3B4A"/>
    <w:rsid w:val="005C5B05"/>
    <w:rsid w:val="005C6551"/>
    <w:rsid w:val="005E5D7A"/>
    <w:rsid w:val="005E7A22"/>
    <w:rsid w:val="006000A5"/>
    <w:rsid w:val="0061020E"/>
    <w:rsid w:val="00616040"/>
    <w:rsid w:val="00624CC1"/>
    <w:rsid w:val="00632948"/>
    <w:rsid w:val="00636FBE"/>
    <w:rsid w:val="00640582"/>
    <w:rsid w:val="00647F78"/>
    <w:rsid w:val="00651F67"/>
    <w:rsid w:val="00664EE4"/>
    <w:rsid w:val="006B3298"/>
    <w:rsid w:val="006B414B"/>
    <w:rsid w:val="006C62C0"/>
    <w:rsid w:val="006D5B43"/>
    <w:rsid w:val="006D6D55"/>
    <w:rsid w:val="006E02B3"/>
    <w:rsid w:val="006E69F2"/>
    <w:rsid w:val="006F1E5C"/>
    <w:rsid w:val="006F27CD"/>
    <w:rsid w:val="0071720D"/>
    <w:rsid w:val="0073454D"/>
    <w:rsid w:val="007404ED"/>
    <w:rsid w:val="00740713"/>
    <w:rsid w:val="0076622C"/>
    <w:rsid w:val="007778F4"/>
    <w:rsid w:val="007B7DCB"/>
    <w:rsid w:val="007C53BA"/>
    <w:rsid w:val="007E2E9E"/>
    <w:rsid w:val="007E3D9A"/>
    <w:rsid w:val="007F52D6"/>
    <w:rsid w:val="007F799D"/>
    <w:rsid w:val="00803331"/>
    <w:rsid w:val="00812374"/>
    <w:rsid w:val="00821EAE"/>
    <w:rsid w:val="008607D2"/>
    <w:rsid w:val="008807E8"/>
    <w:rsid w:val="008A1588"/>
    <w:rsid w:val="008A6083"/>
    <w:rsid w:val="008D21F1"/>
    <w:rsid w:val="008D5FB5"/>
    <w:rsid w:val="008E53C9"/>
    <w:rsid w:val="008E5C76"/>
    <w:rsid w:val="00921E9C"/>
    <w:rsid w:val="00931B67"/>
    <w:rsid w:val="0094045D"/>
    <w:rsid w:val="0095090A"/>
    <w:rsid w:val="00952405"/>
    <w:rsid w:val="00981C09"/>
    <w:rsid w:val="00985103"/>
    <w:rsid w:val="009A075A"/>
    <w:rsid w:val="009A2C86"/>
    <w:rsid w:val="009B777C"/>
    <w:rsid w:val="009D0C0B"/>
    <w:rsid w:val="009D49DB"/>
    <w:rsid w:val="009D6A35"/>
    <w:rsid w:val="00A17A91"/>
    <w:rsid w:val="00A54F42"/>
    <w:rsid w:val="00A55301"/>
    <w:rsid w:val="00A614B1"/>
    <w:rsid w:val="00A81C9D"/>
    <w:rsid w:val="00A95E1B"/>
    <w:rsid w:val="00AB2D3D"/>
    <w:rsid w:val="00AF7641"/>
    <w:rsid w:val="00B16271"/>
    <w:rsid w:val="00B25741"/>
    <w:rsid w:val="00B40770"/>
    <w:rsid w:val="00B660FB"/>
    <w:rsid w:val="00B7728E"/>
    <w:rsid w:val="00B808E3"/>
    <w:rsid w:val="00BA0FCF"/>
    <w:rsid w:val="00BB27C9"/>
    <w:rsid w:val="00BC0F67"/>
    <w:rsid w:val="00BC12C7"/>
    <w:rsid w:val="00BD7E19"/>
    <w:rsid w:val="00BF1A6E"/>
    <w:rsid w:val="00C02FE3"/>
    <w:rsid w:val="00C238FA"/>
    <w:rsid w:val="00C35A64"/>
    <w:rsid w:val="00C4738B"/>
    <w:rsid w:val="00C47CBE"/>
    <w:rsid w:val="00C50AEA"/>
    <w:rsid w:val="00C64AD4"/>
    <w:rsid w:val="00C66378"/>
    <w:rsid w:val="00C77B1E"/>
    <w:rsid w:val="00C916B3"/>
    <w:rsid w:val="00C9693D"/>
    <w:rsid w:val="00CA0D14"/>
    <w:rsid w:val="00CA16D0"/>
    <w:rsid w:val="00CA7EC6"/>
    <w:rsid w:val="00CC1014"/>
    <w:rsid w:val="00CD196A"/>
    <w:rsid w:val="00CE2EF7"/>
    <w:rsid w:val="00CE42D7"/>
    <w:rsid w:val="00D2327F"/>
    <w:rsid w:val="00D247AA"/>
    <w:rsid w:val="00D32F45"/>
    <w:rsid w:val="00D46707"/>
    <w:rsid w:val="00D505A3"/>
    <w:rsid w:val="00D57C33"/>
    <w:rsid w:val="00D6207D"/>
    <w:rsid w:val="00D663F8"/>
    <w:rsid w:val="00D777F5"/>
    <w:rsid w:val="00D971D0"/>
    <w:rsid w:val="00DA0B45"/>
    <w:rsid w:val="00DB4884"/>
    <w:rsid w:val="00DC16A3"/>
    <w:rsid w:val="00DF7085"/>
    <w:rsid w:val="00E0120D"/>
    <w:rsid w:val="00E050CE"/>
    <w:rsid w:val="00E067AA"/>
    <w:rsid w:val="00E366FE"/>
    <w:rsid w:val="00E37515"/>
    <w:rsid w:val="00E5661E"/>
    <w:rsid w:val="00E61FCE"/>
    <w:rsid w:val="00E62D59"/>
    <w:rsid w:val="00E65FFB"/>
    <w:rsid w:val="00E90C24"/>
    <w:rsid w:val="00E90F4D"/>
    <w:rsid w:val="00E9402C"/>
    <w:rsid w:val="00EA018D"/>
    <w:rsid w:val="00EA337A"/>
    <w:rsid w:val="00EB12F0"/>
    <w:rsid w:val="00EC0FDD"/>
    <w:rsid w:val="00EC36E1"/>
    <w:rsid w:val="00ED08EF"/>
    <w:rsid w:val="00ED2898"/>
    <w:rsid w:val="00ED3E6D"/>
    <w:rsid w:val="00EF5771"/>
    <w:rsid w:val="00EF7C76"/>
    <w:rsid w:val="00F02663"/>
    <w:rsid w:val="00F12467"/>
    <w:rsid w:val="00F2144E"/>
    <w:rsid w:val="00F23C83"/>
    <w:rsid w:val="00F43A22"/>
    <w:rsid w:val="00F44086"/>
    <w:rsid w:val="00F76A88"/>
    <w:rsid w:val="00F91DCA"/>
    <w:rsid w:val="00FA051E"/>
    <w:rsid w:val="00FA60CC"/>
    <w:rsid w:val="00FA6D2E"/>
    <w:rsid w:val="00FB0706"/>
    <w:rsid w:val="00FB59B0"/>
    <w:rsid w:val="00FB6255"/>
    <w:rsid w:val="00FC724D"/>
    <w:rsid w:val="00FC775F"/>
    <w:rsid w:val="00FD5FE9"/>
    <w:rsid w:val="00FE1EB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0F9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nl-BE" w:eastAsia="nl-BE" w:bidi="ar-SA"/>
      </w:rPr>
    </w:rPrDefault>
    <w:pPrDefault>
      <w:pPr>
        <w:spacing w:line="300" w:lineRule="exac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semiHidden="1" w:unhideWhenUsed="1"/>
    <w:lsdException w:name="Table Grid 1" w:semiHidden="1" w:unhideWhenUsed="1"/>
    <w:lsdException w:name="Table Grid 2"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66378"/>
    <w:pPr>
      <w:spacing w:line="300" w:lineRule="atLeast"/>
      <w:contextualSpacing/>
    </w:pPr>
    <w:rPr>
      <w:color w:val="585849" w:themeColor="text1" w:themeShade="80"/>
      <w:szCs w:val="12"/>
      <w:lang w:eastAsia="nl-NL"/>
    </w:rPr>
  </w:style>
  <w:style w:type="paragraph" w:styleId="Kop1">
    <w:name w:val="heading 1"/>
    <w:basedOn w:val="Standaard"/>
    <w:next w:val="Standaard"/>
    <w:link w:val="Kop1Char"/>
    <w:qFormat/>
    <w:rsid w:val="00C66378"/>
    <w:pPr>
      <w:keepNext/>
      <w:keepLines/>
      <w:numPr>
        <w:numId w:val="31"/>
      </w:numPr>
      <w:spacing w:before="480" w:after="120"/>
      <w:outlineLvl w:val="0"/>
    </w:pPr>
    <w:rPr>
      <w:rFonts w:asciiTheme="majorHAnsi" w:eastAsiaTheme="majorEastAsia" w:hAnsiTheme="majorHAnsi" w:cstheme="majorBidi"/>
      <w:b/>
      <w:bCs/>
      <w:sz w:val="26"/>
      <w:szCs w:val="28"/>
    </w:rPr>
  </w:style>
  <w:style w:type="paragraph" w:styleId="Kop2">
    <w:name w:val="heading 2"/>
    <w:basedOn w:val="Standaard"/>
    <w:next w:val="Standaard"/>
    <w:link w:val="Kop2Char"/>
    <w:unhideWhenUsed/>
    <w:qFormat/>
    <w:rsid w:val="00C66378"/>
    <w:pPr>
      <w:keepNext/>
      <w:keepLines/>
      <w:numPr>
        <w:ilvl w:val="1"/>
        <w:numId w:val="31"/>
      </w:numPr>
      <w:spacing w:before="200"/>
      <w:outlineLvl w:val="1"/>
    </w:pPr>
    <w:rPr>
      <w:rFonts w:asciiTheme="majorHAnsi" w:eastAsiaTheme="majorEastAsia" w:hAnsiTheme="majorHAnsi" w:cstheme="majorBidi"/>
      <w:b/>
      <w:bCs/>
      <w:sz w:val="24"/>
      <w:szCs w:val="26"/>
    </w:rPr>
  </w:style>
  <w:style w:type="paragraph" w:styleId="Kop3">
    <w:name w:val="heading 3"/>
    <w:basedOn w:val="Standaard"/>
    <w:next w:val="Standaard"/>
    <w:link w:val="Kop3Char"/>
    <w:unhideWhenUsed/>
    <w:qFormat/>
    <w:rsid w:val="00C66378"/>
    <w:pPr>
      <w:keepNext/>
      <w:keepLines/>
      <w:numPr>
        <w:ilvl w:val="2"/>
        <w:numId w:val="31"/>
      </w:numPr>
      <w:spacing w:before="200"/>
      <w:outlineLvl w:val="2"/>
    </w:pPr>
    <w:rPr>
      <w:rFonts w:asciiTheme="majorHAnsi" w:eastAsiaTheme="majorEastAsia" w:hAnsiTheme="majorHAnsi" w:cstheme="majorBidi"/>
      <w:b/>
      <w:bCs/>
      <w:sz w:val="22"/>
    </w:rPr>
  </w:style>
  <w:style w:type="paragraph" w:styleId="Kop4">
    <w:name w:val="heading 4"/>
    <w:basedOn w:val="Standaard"/>
    <w:next w:val="Standaard"/>
    <w:link w:val="Kop4Char"/>
    <w:unhideWhenUsed/>
    <w:rsid w:val="00C66378"/>
    <w:pPr>
      <w:keepNext/>
      <w:keepLines/>
      <w:numPr>
        <w:ilvl w:val="3"/>
        <w:numId w:val="31"/>
      </w:numPr>
      <w:spacing w:before="200"/>
      <w:outlineLvl w:val="3"/>
    </w:pPr>
    <w:rPr>
      <w:rFonts w:asciiTheme="majorHAnsi" w:eastAsiaTheme="majorEastAsia" w:hAnsiTheme="majorHAnsi" w:cstheme="majorBidi"/>
      <w:b/>
      <w:bCs/>
      <w:iCs/>
    </w:rPr>
  </w:style>
  <w:style w:type="paragraph" w:styleId="Kop5">
    <w:name w:val="heading 5"/>
    <w:basedOn w:val="Standaard"/>
    <w:next w:val="Standaard"/>
    <w:link w:val="Kop5Char"/>
    <w:unhideWhenUsed/>
    <w:rsid w:val="007E2E9E"/>
    <w:pPr>
      <w:keepNext/>
      <w:keepLines/>
      <w:numPr>
        <w:ilvl w:val="4"/>
        <w:numId w:val="31"/>
      </w:numPr>
      <w:spacing w:before="200"/>
      <w:outlineLvl w:val="4"/>
    </w:pPr>
    <w:rPr>
      <w:rFonts w:asciiTheme="majorHAnsi" w:eastAsiaTheme="majorEastAsia" w:hAnsiTheme="majorHAnsi" w:cstheme="majorBidi"/>
      <w:b/>
    </w:rPr>
  </w:style>
  <w:style w:type="paragraph" w:styleId="Kop6">
    <w:name w:val="heading 6"/>
    <w:basedOn w:val="Standaard"/>
    <w:next w:val="Standaard"/>
    <w:link w:val="Kop6Char"/>
    <w:unhideWhenUsed/>
    <w:rsid w:val="007E2E9E"/>
    <w:pPr>
      <w:keepNext/>
      <w:keepLines/>
      <w:numPr>
        <w:ilvl w:val="5"/>
        <w:numId w:val="31"/>
      </w:numPr>
      <w:spacing w:before="200"/>
      <w:outlineLvl w:val="5"/>
    </w:pPr>
    <w:rPr>
      <w:rFonts w:asciiTheme="majorHAnsi" w:eastAsiaTheme="majorEastAsia" w:hAnsiTheme="majorHAnsi" w:cstheme="majorBidi"/>
      <w:b/>
      <w:iCs/>
    </w:rPr>
  </w:style>
  <w:style w:type="paragraph" w:styleId="Kop7">
    <w:name w:val="heading 7"/>
    <w:basedOn w:val="Standaard"/>
    <w:next w:val="Standaard"/>
    <w:link w:val="Kop7Char"/>
    <w:unhideWhenUsed/>
    <w:rsid w:val="007E2E9E"/>
    <w:pPr>
      <w:keepNext/>
      <w:keepLines/>
      <w:numPr>
        <w:ilvl w:val="6"/>
        <w:numId w:val="31"/>
      </w:numPr>
      <w:spacing w:before="200"/>
      <w:outlineLvl w:val="6"/>
    </w:pPr>
    <w:rPr>
      <w:rFonts w:asciiTheme="majorHAnsi" w:eastAsiaTheme="majorEastAsia" w:hAnsiTheme="majorHAnsi" w:cstheme="majorBidi"/>
      <w:b/>
      <w:iCs/>
    </w:rPr>
  </w:style>
  <w:style w:type="paragraph" w:styleId="Kop8">
    <w:name w:val="heading 8"/>
    <w:basedOn w:val="Standaard"/>
    <w:next w:val="Standaard"/>
    <w:link w:val="Kop8Char"/>
    <w:unhideWhenUsed/>
    <w:rsid w:val="007E2E9E"/>
    <w:pPr>
      <w:keepNext/>
      <w:keepLines/>
      <w:numPr>
        <w:ilvl w:val="7"/>
        <w:numId w:val="31"/>
      </w:numPr>
      <w:spacing w:before="200"/>
      <w:outlineLvl w:val="7"/>
    </w:pPr>
    <w:rPr>
      <w:rFonts w:asciiTheme="majorHAnsi" w:eastAsiaTheme="majorEastAsia" w:hAnsiTheme="majorHAnsi" w:cstheme="majorBidi"/>
      <w:b/>
      <w:szCs w:val="20"/>
    </w:rPr>
  </w:style>
  <w:style w:type="paragraph" w:styleId="Kop9">
    <w:name w:val="heading 9"/>
    <w:basedOn w:val="Standaard"/>
    <w:next w:val="Standaard"/>
    <w:link w:val="Kop9Char"/>
    <w:unhideWhenUsed/>
    <w:rsid w:val="007E2E9E"/>
    <w:pPr>
      <w:keepNext/>
      <w:keepLines/>
      <w:numPr>
        <w:ilvl w:val="8"/>
        <w:numId w:val="31"/>
      </w:numPr>
      <w:spacing w:before="200"/>
      <w:outlineLvl w:val="8"/>
    </w:pPr>
    <w:rPr>
      <w:rFonts w:asciiTheme="majorHAnsi" w:eastAsiaTheme="majorEastAsia" w:hAnsiTheme="majorHAnsi" w:cstheme="majorBidi"/>
      <w:b/>
      <w:iCs/>
      <w:szCs w:val="20"/>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Opsomming">
    <w:name w:val="Opsomming"/>
    <w:basedOn w:val="Standaard"/>
    <w:link w:val="OpsommingChar"/>
    <w:qFormat/>
    <w:rsid w:val="00EA018D"/>
    <w:pPr>
      <w:numPr>
        <w:numId w:val="26"/>
      </w:numPr>
      <w:tabs>
        <w:tab w:val="left" w:pos="284"/>
      </w:tabs>
    </w:pPr>
  </w:style>
  <w:style w:type="paragraph" w:styleId="Lijstnummering">
    <w:name w:val="List Number"/>
    <w:basedOn w:val="Standaard"/>
    <w:link w:val="LijstnummeringChar"/>
    <w:qFormat/>
    <w:rsid w:val="00EA018D"/>
    <w:pPr>
      <w:numPr>
        <w:numId w:val="24"/>
      </w:numPr>
    </w:pPr>
  </w:style>
  <w:style w:type="paragraph" w:styleId="Koptekst">
    <w:name w:val="header"/>
    <w:basedOn w:val="Standaard"/>
    <w:link w:val="KoptekstChar"/>
    <w:rsid w:val="00206331"/>
    <w:pPr>
      <w:tabs>
        <w:tab w:val="center" w:pos="4536"/>
        <w:tab w:val="right" w:pos="9072"/>
      </w:tabs>
    </w:pPr>
  </w:style>
  <w:style w:type="character" w:customStyle="1" w:styleId="KoptekstChar">
    <w:name w:val="Koptekst Char"/>
    <w:basedOn w:val="Standaardalinea-lettertype"/>
    <w:link w:val="Koptekst"/>
    <w:rsid w:val="00206331"/>
    <w:rPr>
      <w:sz w:val="24"/>
      <w:szCs w:val="24"/>
      <w:lang w:val="nl-NL" w:eastAsia="nl-NL"/>
    </w:rPr>
  </w:style>
  <w:style w:type="paragraph" w:styleId="Ballontekst">
    <w:name w:val="Balloon Text"/>
    <w:basedOn w:val="Standaard"/>
    <w:next w:val="Standaard"/>
    <w:link w:val="BallontekstChar"/>
    <w:rsid w:val="007E2E9E"/>
    <w:pPr>
      <w:tabs>
        <w:tab w:val="left" w:pos="3544"/>
      </w:tabs>
      <w:spacing w:line="220" w:lineRule="atLeast"/>
    </w:pPr>
    <w:rPr>
      <w:rFonts w:cs="Tahoma"/>
      <w:b/>
      <w:sz w:val="16"/>
      <w:szCs w:val="14"/>
    </w:rPr>
  </w:style>
  <w:style w:type="character" w:customStyle="1" w:styleId="BallontekstChar">
    <w:name w:val="Ballontekst Char"/>
    <w:basedOn w:val="Standaardalinea-lettertype"/>
    <w:link w:val="Ballontekst"/>
    <w:rsid w:val="00651F67"/>
    <w:rPr>
      <w:rFonts w:cs="Tahoma"/>
      <w:b/>
      <w:color w:val="585849" w:themeColor="text1" w:themeShade="80"/>
      <w:sz w:val="16"/>
      <w:szCs w:val="14"/>
      <w:lang w:eastAsia="nl-NL"/>
    </w:rPr>
  </w:style>
  <w:style w:type="character" w:customStyle="1" w:styleId="Kop1Char">
    <w:name w:val="Kop 1 Char"/>
    <w:basedOn w:val="Standaardalinea-lettertype"/>
    <w:link w:val="Kop1"/>
    <w:rsid w:val="00F76A88"/>
    <w:rPr>
      <w:rFonts w:asciiTheme="majorHAnsi" w:eastAsiaTheme="majorEastAsia" w:hAnsiTheme="majorHAnsi" w:cstheme="majorBidi"/>
      <w:b/>
      <w:bCs/>
      <w:color w:val="585849" w:themeColor="text1" w:themeShade="80"/>
      <w:sz w:val="26"/>
      <w:szCs w:val="28"/>
      <w:lang w:eastAsia="nl-NL"/>
    </w:rPr>
  </w:style>
  <w:style w:type="paragraph" w:styleId="Titel">
    <w:name w:val="Title"/>
    <w:basedOn w:val="Standaard"/>
    <w:next w:val="Beschrijving"/>
    <w:link w:val="TitelChar"/>
    <w:qFormat/>
    <w:rsid w:val="007E2E9E"/>
    <w:pPr>
      <w:spacing w:after="300" w:line="240" w:lineRule="auto"/>
    </w:pPr>
    <w:rPr>
      <w:rFonts w:asciiTheme="majorHAnsi" w:eastAsiaTheme="majorEastAsia" w:hAnsiTheme="majorHAnsi" w:cstheme="majorBidi"/>
      <w:spacing w:val="5"/>
      <w:kern w:val="28"/>
      <w:sz w:val="36"/>
      <w:szCs w:val="52"/>
    </w:rPr>
  </w:style>
  <w:style w:type="character" w:customStyle="1" w:styleId="TitelChar">
    <w:name w:val="Titel Char"/>
    <w:basedOn w:val="Standaardalinea-lettertype"/>
    <w:link w:val="Titel"/>
    <w:rsid w:val="00EC36E1"/>
    <w:rPr>
      <w:rFonts w:asciiTheme="majorHAnsi" w:eastAsiaTheme="majorEastAsia" w:hAnsiTheme="majorHAnsi" w:cstheme="majorBidi"/>
      <w:color w:val="585849" w:themeColor="text1" w:themeShade="80"/>
      <w:spacing w:val="5"/>
      <w:kern w:val="28"/>
      <w:sz w:val="36"/>
      <w:szCs w:val="52"/>
      <w:lang w:eastAsia="nl-NL"/>
    </w:rPr>
  </w:style>
  <w:style w:type="character" w:styleId="Nadruk">
    <w:name w:val="Emphasis"/>
    <w:basedOn w:val="Standaardalinea-lettertype"/>
    <w:qFormat/>
    <w:rsid w:val="007E2E9E"/>
    <w:rPr>
      <w:i/>
      <w:iCs/>
      <w:color w:val="773388" w:themeColor="accent2"/>
    </w:rPr>
  </w:style>
  <w:style w:type="paragraph" w:styleId="Ondertitel">
    <w:name w:val="Subtitle"/>
    <w:basedOn w:val="Standaard"/>
    <w:next w:val="Standaard"/>
    <w:link w:val="OndertitelChar"/>
    <w:qFormat/>
    <w:rsid w:val="007E2E9E"/>
    <w:pPr>
      <w:numPr>
        <w:ilvl w:val="1"/>
      </w:numPr>
      <w:spacing w:before="120"/>
    </w:pPr>
    <w:rPr>
      <w:rFonts w:asciiTheme="majorHAnsi" w:eastAsiaTheme="majorEastAsia" w:hAnsiTheme="majorHAnsi" w:cstheme="majorBidi"/>
      <w:b/>
      <w:iCs/>
      <w:color w:val="CC0077" w:themeColor="accent3"/>
      <w:spacing w:val="15"/>
      <w:sz w:val="24"/>
      <w:u w:val="single"/>
    </w:rPr>
  </w:style>
  <w:style w:type="character" w:customStyle="1" w:styleId="OndertitelChar">
    <w:name w:val="Ondertitel Char"/>
    <w:basedOn w:val="Standaardalinea-lettertype"/>
    <w:link w:val="Ondertitel"/>
    <w:rsid w:val="001C6234"/>
    <w:rPr>
      <w:rFonts w:asciiTheme="majorHAnsi" w:eastAsiaTheme="majorEastAsia" w:hAnsiTheme="majorHAnsi" w:cstheme="majorBidi"/>
      <w:b/>
      <w:iCs/>
      <w:color w:val="CC0077" w:themeColor="accent3"/>
      <w:spacing w:val="15"/>
      <w:sz w:val="24"/>
      <w:szCs w:val="12"/>
      <w:u w:val="single"/>
      <w:lang w:eastAsia="nl-NL"/>
    </w:rPr>
  </w:style>
  <w:style w:type="character" w:customStyle="1" w:styleId="Kop2Char">
    <w:name w:val="Kop 2 Char"/>
    <w:basedOn w:val="Standaardalinea-lettertype"/>
    <w:link w:val="Kop2"/>
    <w:rsid w:val="00F76A88"/>
    <w:rPr>
      <w:rFonts w:asciiTheme="majorHAnsi" w:eastAsiaTheme="majorEastAsia" w:hAnsiTheme="majorHAnsi" w:cstheme="majorBidi"/>
      <w:b/>
      <w:bCs/>
      <w:color w:val="585849" w:themeColor="text1" w:themeShade="80"/>
      <w:sz w:val="24"/>
      <w:szCs w:val="26"/>
      <w:lang w:eastAsia="nl-NL"/>
    </w:rPr>
  </w:style>
  <w:style w:type="character" w:customStyle="1" w:styleId="Kop3Char">
    <w:name w:val="Kop 3 Char"/>
    <w:basedOn w:val="Standaardalinea-lettertype"/>
    <w:link w:val="Kop3"/>
    <w:rsid w:val="00F76A88"/>
    <w:rPr>
      <w:rFonts w:asciiTheme="majorHAnsi" w:eastAsiaTheme="majorEastAsia" w:hAnsiTheme="majorHAnsi" w:cstheme="majorBidi"/>
      <w:b/>
      <w:bCs/>
      <w:color w:val="585849" w:themeColor="text1" w:themeShade="80"/>
      <w:sz w:val="22"/>
      <w:szCs w:val="12"/>
      <w:lang w:eastAsia="nl-NL"/>
    </w:rPr>
  </w:style>
  <w:style w:type="character" w:customStyle="1" w:styleId="Kop4Char">
    <w:name w:val="Kop 4 Char"/>
    <w:basedOn w:val="Standaardalinea-lettertype"/>
    <w:link w:val="Kop4"/>
    <w:rsid w:val="00F76A88"/>
    <w:rPr>
      <w:rFonts w:asciiTheme="majorHAnsi" w:eastAsiaTheme="majorEastAsia" w:hAnsiTheme="majorHAnsi" w:cstheme="majorBidi"/>
      <w:b/>
      <w:bCs/>
      <w:iCs/>
      <w:color w:val="585849" w:themeColor="text1" w:themeShade="80"/>
      <w:szCs w:val="12"/>
      <w:lang w:eastAsia="nl-NL"/>
    </w:rPr>
  </w:style>
  <w:style w:type="character" w:customStyle="1" w:styleId="Kop5Char">
    <w:name w:val="Kop 5 Char"/>
    <w:basedOn w:val="Standaardalinea-lettertype"/>
    <w:link w:val="Kop5"/>
    <w:rsid w:val="00F76A88"/>
    <w:rPr>
      <w:rFonts w:asciiTheme="majorHAnsi" w:eastAsiaTheme="majorEastAsia" w:hAnsiTheme="majorHAnsi" w:cstheme="majorBidi"/>
      <w:b/>
      <w:color w:val="585849" w:themeColor="text1" w:themeShade="80"/>
      <w:szCs w:val="12"/>
      <w:lang w:eastAsia="nl-NL"/>
    </w:rPr>
  </w:style>
  <w:style w:type="character" w:customStyle="1" w:styleId="Kop6Char">
    <w:name w:val="Kop 6 Char"/>
    <w:basedOn w:val="Standaardalinea-lettertype"/>
    <w:link w:val="Kop6"/>
    <w:rsid w:val="00F76A88"/>
    <w:rPr>
      <w:rFonts w:asciiTheme="majorHAnsi" w:eastAsiaTheme="majorEastAsia" w:hAnsiTheme="majorHAnsi" w:cstheme="majorBidi"/>
      <w:b/>
      <w:iCs/>
      <w:color w:val="585849" w:themeColor="text1" w:themeShade="80"/>
      <w:szCs w:val="12"/>
      <w:lang w:eastAsia="nl-NL"/>
    </w:rPr>
  </w:style>
  <w:style w:type="character" w:customStyle="1" w:styleId="Kop7Char">
    <w:name w:val="Kop 7 Char"/>
    <w:basedOn w:val="Standaardalinea-lettertype"/>
    <w:link w:val="Kop7"/>
    <w:rsid w:val="00F76A88"/>
    <w:rPr>
      <w:rFonts w:asciiTheme="majorHAnsi" w:eastAsiaTheme="majorEastAsia" w:hAnsiTheme="majorHAnsi" w:cstheme="majorBidi"/>
      <w:b/>
      <w:iCs/>
      <w:color w:val="585849" w:themeColor="text1" w:themeShade="80"/>
      <w:szCs w:val="12"/>
      <w:lang w:eastAsia="nl-NL"/>
    </w:rPr>
  </w:style>
  <w:style w:type="character" w:customStyle="1" w:styleId="Kop8Char">
    <w:name w:val="Kop 8 Char"/>
    <w:basedOn w:val="Standaardalinea-lettertype"/>
    <w:link w:val="Kop8"/>
    <w:rsid w:val="00F76A88"/>
    <w:rPr>
      <w:rFonts w:asciiTheme="majorHAnsi" w:eastAsiaTheme="majorEastAsia" w:hAnsiTheme="majorHAnsi" w:cstheme="majorBidi"/>
      <w:b/>
      <w:color w:val="585849" w:themeColor="text1" w:themeShade="80"/>
      <w:lang w:eastAsia="nl-NL"/>
    </w:rPr>
  </w:style>
  <w:style w:type="character" w:customStyle="1" w:styleId="Kop9Char">
    <w:name w:val="Kop 9 Char"/>
    <w:basedOn w:val="Standaardalinea-lettertype"/>
    <w:link w:val="Kop9"/>
    <w:rsid w:val="00F76A88"/>
    <w:rPr>
      <w:rFonts w:asciiTheme="majorHAnsi" w:eastAsiaTheme="majorEastAsia" w:hAnsiTheme="majorHAnsi" w:cstheme="majorBidi"/>
      <w:b/>
      <w:iCs/>
      <w:color w:val="585849" w:themeColor="text1" w:themeShade="80"/>
      <w:lang w:eastAsia="nl-NL"/>
    </w:rPr>
  </w:style>
  <w:style w:type="character" w:styleId="Subtielebenadrukking">
    <w:name w:val="Subtle Emphasis"/>
    <w:basedOn w:val="Standaardalinea-lettertype"/>
    <w:uiPriority w:val="19"/>
    <w:qFormat/>
    <w:rsid w:val="007E2E9E"/>
    <w:rPr>
      <w:i/>
      <w:iCs/>
      <w:color w:val="585849" w:themeColor="text1" w:themeShade="80"/>
    </w:rPr>
  </w:style>
  <w:style w:type="character" w:styleId="Intensievebenadrukking">
    <w:name w:val="Intense Emphasis"/>
    <w:basedOn w:val="Standaardalinea-lettertype"/>
    <w:uiPriority w:val="21"/>
    <w:qFormat/>
    <w:rsid w:val="007E2E9E"/>
    <w:rPr>
      <w:b/>
      <w:bCs/>
      <w:i/>
      <w:iCs/>
      <w:color w:val="CC0077" w:themeColor="accent3"/>
    </w:rPr>
  </w:style>
  <w:style w:type="paragraph" w:styleId="Citaat">
    <w:name w:val="Quote"/>
    <w:basedOn w:val="Standaard"/>
    <w:next w:val="Standaard"/>
    <w:link w:val="CitaatChar"/>
    <w:uiPriority w:val="29"/>
    <w:qFormat/>
    <w:rsid w:val="007E2E9E"/>
    <w:rPr>
      <w:i/>
      <w:iCs/>
    </w:rPr>
  </w:style>
  <w:style w:type="character" w:customStyle="1" w:styleId="CitaatChar">
    <w:name w:val="Citaat Char"/>
    <w:basedOn w:val="Standaardalinea-lettertype"/>
    <w:link w:val="Citaat"/>
    <w:uiPriority w:val="29"/>
    <w:rsid w:val="00E0120D"/>
    <w:rPr>
      <w:i/>
      <w:iCs/>
      <w:color w:val="585849" w:themeColor="text1" w:themeShade="80"/>
      <w:sz w:val="20"/>
      <w:szCs w:val="12"/>
      <w:lang w:eastAsia="nl-NL"/>
    </w:rPr>
  </w:style>
  <w:style w:type="paragraph" w:styleId="Duidelijkcitaat">
    <w:name w:val="Intense Quote"/>
    <w:basedOn w:val="Standaard"/>
    <w:next w:val="Standaard"/>
    <w:link w:val="DuidelijkcitaatChar"/>
    <w:uiPriority w:val="30"/>
    <w:qFormat/>
    <w:rsid w:val="007E2E9E"/>
    <w:pPr>
      <w:pBdr>
        <w:bottom w:val="single" w:sz="4" w:space="4" w:color="CC0077" w:themeColor="accent3"/>
      </w:pBdr>
      <w:spacing w:before="200"/>
      <w:ind w:left="936" w:right="936"/>
    </w:pPr>
    <w:rPr>
      <w:b/>
      <w:bCs/>
      <w:i/>
      <w:iCs/>
      <w:color w:val="CC0077" w:themeColor="accent3"/>
    </w:rPr>
  </w:style>
  <w:style w:type="character" w:customStyle="1" w:styleId="DuidelijkcitaatChar">
    <w:name w:val="Duidelijk citaat Char"/>
    <w:basedOn w:val="Standaardalinea-lettertype"/>
    <w:link w:val="Duidelijkcitaat"/>
    <w:uiPriority w:val="30"/>
    <w:rsid w:val="001C6234"/>
    <w:rPr>
      <w:b/>
      <w:bCs/>
      <w:i/>
      <w:iCs/>
      <w:color w:val="CC0077" w:themeColor="accent3"/>
      <w:sz w:val="20"/>
      <w:szCs w:val="12"/>
      <w:lang w:eastAsia="nl-NL"/>
    </w:rPr>
  </w:style>
  <w:style w:type="character" w:styleId="Subtieleverwijzing">
    <w:name w:val="Subtle Reference"/>
    <w:basedOn w:val="Standaardalinea-lettertype"/>
    <w:uiPriority w:val="31"/>
    <w:qFormat/>
    <w:rsid w:val="007E2E9E"/>
    <w:rPr>
      <w:smallCaps/>
      <w:color w:val="773388" w:themeColor="accent2"/>
      <w:u w:val="single"/>
    </w:rPr>
  </w:style>
  <w:style w:type="character" w:styleId="Intensieveverwijzing">
    <w:name w:val="Intense Reference"/>
    <w:basedOn w:val="Standaardalinea-lettertype"/>
    <w:uiPriority w:val="32"/>
    <w:qFormat/>
    <w:rsid w:val="007E2E9E"/>
    <w:rPr>
      <w:b/>
      <w:bCs/>
      <w:smallCaps/>
      <w:color w:val="773388" w:themeColor="accent2"/>
      <w:spacing w:val="5"/>
      <w:u w:val="single"/>
    </w:rPr>
  </w:style>
  <w:style w:type="paragraph" w:customStyle="1" w:styleId="Postadres">
    <w:name w:val="Postadres"/>
    <w:basedOn w:val="Standaard"/>
    <w:link w:val="PostadresChar"/>
    <w:rsid w:val="007E2E9E"/>
    <w:pPr>
      <w:spacing w:line="240" w:lineRule="atLeast"/>
    </w:pPr>
  </w:style>
  <w:style w:type="paragraph" w:customStyle="1" w:styleId="Bijtitel">
    <w:name w:val="Bijtitel"/>
    <w:basedOn w:val="Standaard"/>
    <w:next w:val="Standaard"/>
    <w:rsid w:val="002D0A8D"/>
    <w:pPr>
      <w:keepNext/>
      <w:keepLines/>
      <w:tabs>
        <w:tab w:val="left" w:pos="6577"/>
      </w:tabs>
      <w:spacing w:after="600" w:line="240" w:lineRule="atLeast"/>
      <w:outlineLvl w:val="0"/>
    </w:pPr>
    <w:rPr>
      <w:rFonts w:ascii="Arial Narrow" w:hAnsi="Arial Narrow"/>
      <w:spacing w:val="6"/>
      <w:sz w:val="24"/>
      <w:szCs w:val="20"/>
      <w:lang w:eastAsia="nl-BE"/>
    </w:rPr>
  </w:style>
  <w:style w:type="table" w:styleId="Tabelraster">
    <w:name w:val="Table Grid"/>
    <w:basedOn w:val="Standaardtabel"/>
    <w:rsid w:val="00EC0FDD"/>
    <w:pPr>
      <w:spacing w:line="240" w:lineRule="auto"/>
    </w:pPr>
    <w:tblPr>
      <w:tblBorders>
        <w:top w:val="single" w:sz="4" w:space="0" w:color="AAAA99" w:themeColor="text1"/>
        <w:left w:val="single" w:sz="4" w:space="0" w:color="AAAA99" w:themeColor="text1"/>
        <w:bottom w:val="single" w:sz="4" w:space="0" w:color="AAAA99" w:themeColor="text1"/>
        <w:right w:val="single" w:sz="4" w:space="0" w:color="AAAA99" w:themeColor="text1"/>
        <w:insideH w:val="single" w:sz="4" w:space="0" w:color="AAAA99" w:themeColor="text1"/>
        <w:insideV w:val="single" w:sz="4" w:space="0" w:color="AAAA99" w:themeColor="text1"/>
      </w:tblBorders>
    </w:tblPr>
  </w:style>
  <w:style w:type="character" w:customStyle="1" w:styleId="LijstnummeringChar">
    <w:name w:val="Lijstnummering Char"/>
    <w:basedOn w:val="Standaardalinea-lettertype"/>
    <w:link w:val="Lijstnummering"/>
    <w:rsid w:val="00A95E1B"/>
    <w:rPr>
      <w:color w:val="585849" w:themeColor="text1" w:themeShade="80"/>
      <w:szCs w:val="12"/>
      <w:lang w:eastAsia="nl-NL"/>
    </w:rPr>
  </w:style>
  <w:style w:type="character" w:styleId="Tekstvantijdelijkeaanduiding">
    <w:name w:val="Placeholder Text"/>
    <w:basedOn w:val="Standaardalinea-lettertype"/>
    <w:uiPriority w:val="99"/>
    <w:semiHidden/>
    <w:rsid w:val="00255B5D"/>
    <w:rPr>
      <w:color w:val="808080"/>
    </w:rPr>
  </w:style>
  <w:style w:type="character" w:customStyle="1" w:styleId="PostadresChar">
    <w:name w:val="Postadres Char"/>
    <w:basedOn w:val="Standaardalinea-lettertype"/>
    <w:link w:val="Postadres"/>
    <w:rsid w:val="00BC12C7"/>
    <w:rPr>
      <w:color w:val="585849" w:themeColor="text1" w:themeShade="80"/>
      <w:sz w:val="20"/>
      <w:szCs w:val="12"/>
      <w:lang w:eastAsia="nl-NL"/>
    </w:rPr>
  </w:style>
  <w:style w:type="paragraph" w:customStyle="1" w:styleId="Over">
    <w:name w:val="Over"/>
    <w:basedOn w:val="Standaard"/>
    <w:link w:val="OverChar"/>
    <w:rsid w:val="007E2E9E"/>
    <w:pPr>
      <w:spacing w:after="180" w:line="240" w:lineRule="atLeast"/>
      <w:jc w:val="right"/>
    </w:pPr>
    <w:rPr>
      <w:b/>
      <w:sz w:val="24"/>
    </w:rPr>
  </w:style>
  <w:style w:type="character" w:customStyle="1" w:styleId="OverChar">
    <w:name w:val="Over Char"/>
    <w:basedOn w:val="Standaardalinea-lettertype"/>
    <w:link w:val="Over"/>
    <w:rsid w:val="000F0F55"/>
    <w:rPr>
      <w:b/>
      <w:color w:val="585849" w:themeColor="text1" w:themeShade="80"/>
      <w:sz w:val="24"/>
      <w:szCs w:val="12"/>
      <w:lang w:eastAsia="nl-NL"/>
    </w:rPr>
  </w:style>
  <w:style w:type="character" w:styleId="Hyperlink">
    <w:name w:val="Hyperlink"/>
    <w:basedOn w:val="Standaardalinea-lettertype"/>
    <w:uiPriority w:val="99"/>
    <w:rsid w:val="007E2E9E"/>
    <w:rPr>
      <w:color w:val="773388" w:themeColor="accent2"/>
      <w:u w:val="single"/>
    </w:rPr>
  </w:style>
  <w:style w:type="table" w:styleId="Elegantetabel">
    <w:name w:val="Table Elegant"/>
    <w:basedOn w:val="Standaardtabel"/>
    <w:locked/>
    <w:rsid w:val="00CC1014"/>
    <w:pPr>
      <w:spacing w:after="280"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3D-effectenvoortabel1">
    <w:name w:val="Table 3D effects 1"/>
    <w:basedOn w:val="Standaardtabel"/>
    <w:locked/>
    <w:rsid w:val="00D46707"/>
    <w:pPr>
      <w:spacing w:after="280"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Beschrijving">
    <w:name w:val="Beschrijving"/>
    <w:basedOn w:val="Standaard"/>
    <w:next w:val="Standaard"/>
    <w:rsid w:val="007E2E9E"/>
    <w:pPr>
      <w:pBdr>
        <w:top w:val="dotted" w:sz="8" w:space="0" w:color="AAAA99" w:themeColor="text1"/>
        <w:bottom w:val="dotted" w:sz="8" w:space="1" w:color="AAAA99" w:themeColor="text1"/>
      </w:pBdr>
      <w:spacing w:after="480" w:line="200" w:lineRule="atLeast"/>
    </w:pPr>
    <w:rPr>
      <w:szCs w:val="20"/>
    </w:rPr>
  </w:style>
  <w:style w:type="table" w:styleId="3D-effectenvoortabel2">
    <w:name w:val="Table 3D effects 2"/>
    <w:basedOn w:val="Standaardtabel"/>
    <w:locked/>
    <w:rsid w:val="001B1AC8"/>
    <w:pPr>
      <w:spacing w:after="280"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Professioneletabel">
    <w:name w:val="Table Professional"/>
    <w:basedOn w:val="Standaardtabel"/>
    <w:locked/>
    <w:rsid w:val="001B1AC8"/>
    <w:pPr>
      <w:spacing w:after="28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OpsommingChar">
    <w:name w:val="Opsomming Char"/>
    <w:basedOn w:val="Standaardalinea-lettertype"/>
    <w:link w:val="Opsomming"/>
    <w:rsid w:val="00A95E1B"/>
    <w:rPr>
      <w:color w:val="585849" w:themeColor="text1" w:themeShade="80"/>
      <w:szCs w:val="12"/>
      <w:lang w:eastAsia="nl-NL"/>
    </w:rPr>
  </w:style>
  <w:style w:type="paragraph" w:styleId="Lijstopsomteken">
    <w:name w:val="List Bullet"/>
    <w:basedOn w:val="Standaard"/>
    <w:rsid w:val="00EA018D"/>
    <w:pPr>
      <w:numPr>
        <w:numId w:val="23"/>
      </w:numPr>
    </w:pPr>
  </w:style>
  <w:style w:type="numbering" w:customStyle="1" w:styleId="nummering-">
    <w:name w:val="nummering-"/>
    <w:basedOn w:val="Geenlijst"/>
    <w:rsid w:val="00EA018D"/>
    <w:pPr>
      <w:numPr>
        <w:numId w:val="25"/>
      </w:numPr>
    </w:pPr>
  </w:style>
  <w:style w:type="numbering" w:customStyle="1" w:styleId="Opsomming-">
    <w:name w:val="Opsomming-"/>
    <w:basedOn w:val="Geenlijst"/>
    <w:rsid w:val="00EA018D"/>
    <w:pPr>
      <w:numPr>
        <w:numId w:val="27"/>
      </w:numPr>
    </w:pPr>
  </w:style>
  <w:style w:type="paragraph" w:customStyle="1" w:styleId="Default">
    <w:name w:val="Default"/>
    <w:rsid w:val="00DC16A3"/>
    <w:pPr>
      <w:autoSpaceDE w:val="0"/>
      <w:autoSpaceDN w:val="0"/>
      <w:adjustRightInd w:val="0"/>
      <w:spacing w:line="240" w:lineRule="auto"/>
    </w:pPr>
    <w:rPr>
      <w:rFonts w:cs="Arial"/>
      <w:color w:val="000000"/>
      <w:sz w:val="24"/>
      <w:szCs w:val="24"/>
    </w:rPr>
  </w:style>
  <w:style w:type="paragraph" w:styleId="Lijstalinea">
    <w:name w:val="List Paragraph"/>
    <w:basedOn w:val="Standaard"/>
    <w:uiPriority w:val="34"/>
    <w:rsid w:val="00B660FB"/>
    <w:pPr>
      <w:ind w:left="720"/>
    </w:pPr>
  </w:style>
  <w:style w:type="character" w:styleId="Verwijzingopmerking">
    <w:name w:val="annotation reference"/>
    <w:basedOn w:val="Standaardalinea-lettertype"/>
    <w:uiPriority w:val="99"/>
    <w:semiHidden/>
    <w:unhideWhenUsed/>
    <w:rsid w:val="00A81C9D"/>
    <w:rPr>
      <w:sz w:val="16"/>
      <w:szCs w:val="16"/>
    </w:rPr>
  </w:style>
  <w:style w:type="paragraph" w:styleId="Tekstopmerking">
    <w:name w:val="annotation text"/>
    <w:basedOn w:val="Standaard"/>
    <w:link w:val="TekstopmerkingChar"/>
    <w:uiPriority w:val="99"/>
    <w:semiHidden/>
    <w:unhideWhenUsed/>
    <w:rsid w:val="00A81C9D"/>
    <w:pPr>
      <w:spacing w:after="160" w:line="240" w:lineRule="auto"/>
      <w:contextualSpacing w:val="0"/>
    </w:pPr>
    <w:rPr>
      <w:rFonts w:asciiTheme="minorHAnsi" w:eastAsiaTheme="minorHAnsi" w:hAnsiTheme="minorHAnsi" w:cstheme="minorBidi"/>
      <w:color w:val="auto"/>
      <w:szCs w:val="20"/>
      <w:lang w:eastAsia="en-US"/>
    </w:rPr>
  </w:style>
  <w:style w:type="character" w:customStyle="1" w:styleId="TekstopmerkingChar">
    <w:name w:val="Tekst opmerking Char"/>
    <w:basedOn w:val="Standaardalinea-lettertype"/>
    <w:link w:val="Tekstopmerking"/>
    <w:uiPriority w:val="99"/>
    <w:semiHidden/>
    <w:rsid w:val="00A81C9D"/>
    <w:rPr>
      <w:rFonts w:asciiTheme="minorHAnsi" w:eastAsiaTheme="minorHAnsi" w:hAnsiTheme="minorHAnsi" w:cstheme="minorBidi"/>
      <w:lang w:eastAsia="en-US"/>
    </w:rPr>
  </w:style>
  <w:style w:type="table" w:customStyle="1" w:styleId="Tabelraster1">
    <w:name w:val="Tabelraster1"/>
    <w:basedOn w:val="Standaardtabel"/>
    <w:next w:val="Tabelraster"/>
    <w:uiPriority w:val="39"/>
    <w:rsid w:val="005C287A"/>
    <w:pPr>
      <w:spacing w:line="240" w:lineRule="auto"/>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vaninhoudsopgave">
    <w:name w:val="TOC Heading"/>
    <w:basedOn w:val="Kop1"/>
    <w:next w:val="Standaard"/>
    <w:uiPriority w:val="39"/>
    <w:unhideWhenUsed/>
    <w:qFormat/>
    <w:rsid w:val="00572425"/>
    <w:pPr>
      <w:numPr>
        <w:numId w:val="0"/>
      </w:numPr>
      <w:spacing w:before="240" w:after="0" w:line="259" w:lineRule="auto"/>
      <w:contextualSpacing w:val="0"/>
      <w:outlineLvl w:val="9"/>
    </w:pPr>
    <w:rPr>
      <w:b w:val="0"/>
      <w:bCs w:val="0"/>
      <w:color w:val="98A50C" w:themeColor="accent1" w:themeShade="BF"/>
      <w:sz w:val="32"/>
      <w:szCs w:val="32"/>
      <w:lang w:eastAsia="nl-BE"/>
    </w:rPr>
  </w:style>
  <w:style w:type="paragraph" w:styleId="Inhopg1">
    <w:name w:val="toc 1"/>
    <w:basedOn w:val="Standaard"/>
    <w:next w:val="Standaard"/>
    <w:autoRedefine/>
    <w:uiPriority w:val="39"/>
    <w:unhideWhenUsed/>
    <w:rsid w:val="00572425"/>
    <w:pPr>
      <w:spacing w:after="100"/>
    </w:pPr>
  </w:style>
  <w:style w:type="paragraph" w:styleId="Inhopg2">
    <w:name w:val="toc 2"/>
    <w:basedOn w:val="Standaard"/>
    <w:next w:val="Standaard"/>
    <w:autoRedefine/>
    <w:uiPriority w:val="39"/>
    <w:unhideWhenUsed/>
    <w:rsid w:val="00572425"/>
    <w:pPr>
      <w:spacing w:after="100"/>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2393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justice.just.fgov.be/cgi_loi/loi_a1.pl?DETAIL=2007051561%2FN&amp;caller=list&amp;row_id=1&amp;numero=24&amp;rech=38&amp;cn=2007051561&amp;table_name=WET&amp;nm=2007000663&amp;la=N&amp;chercher=t&amp;dt=WET&amp;language=nl&amp;choix1=EN&amp;choix2=EN&amp;fromtab=wet_all&amp;nl=n&amp;sql=dt+contains++%27WET%27+and+dd+%3D+date%272007-05-15%27and+actif+%3D+%27Y%27&amp;ddda=2007&amp;tri=dd+AS+RANK+&amp;trier=afkondiging&amp;dddj=15&amp;dddm=05&amp;imgcn.x=30&amp;imgcn.y=8" TargetMode="External"/><Relationship Id="rId13" Type="http://schemas.openxmlformats.org/officeDocument/2006/relationships/hyperlink" Target="http://www.ejustice.just.fgov.be/cgi_loi/loi_a1.pl?language=nl&amp;la=N&amp;cn=1963123130&amp;table_name=wet&amp;&amp;caller=list&amp;N&amp;fromtab=wet&amp;tri=dd+AS+RANK&amp;rech=1&amp;numero=1&amp;sql=(text+contains+(%27%27))" TargetMode="External"/><Relationship Id="rId18" Type="http://schemas.openxmlformats.org/officeDocument/2006/relationships/hyperlink" Target="https://www.ejustice.just.fgov.be/cgi_loi/loi_a1.pl?language=nl&amp;la=N&amp;cn=2007051561&amp;table_name=wet&amp;&amp;caller=list&amp;N&amp;fromtab=wet&amp;tri=dd+AS+RANK&amp;rech=1&amp;numero=1&amp;sql=(text+contains+(%27%27))"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ejustice.just.fgov.be/cgi_loi/loi_a1.pl?language=nl&amp;la=N&amp;cn=2007051561&amp;table_name=wet&amp;&amp;caller=list&amp;N&amp;fromtab=wet&amp;tri=dd+AS+RANK&amp;rech=1&amp;numero=1&amp;sql=(text+contains+(%27%27))" TargetMode="External"/><Relationship Id="rId7" Type="http://schemas.openxmlformats.org/officeDocument/2006/relationships/endnotes" Target="endnotes.xml"/><Relationship Id="rId12" Type="http://schemas.openxmlformats.org/officeDocument/2006/relationships/hyperlink" Target="http://www.ejustice.just.fgov.be/cgi_loi/loi_a1.pl?language=nl&amp;la=N&amp;cn=1992080552&amp;table_name=wet&amp;&amp;caller=list&amp;N&amp;fromtab=wet&amp;tri=dd+AS+RANK&amp;rech=1&amp;numero=1&amp;sql=(text+contains+(%27%27))" TargetMode="External"/><Relationship Id="rId17" Type="http://schemas.openxmlformats.org/officeDocument/2006/relationships/hyperlink" Target="http://www.ejustice.just.fgov.be/cgi_loi/loi_a1.pl?language=nl&amp;la=N&amp;cn=1992080552&amp;table_name=wet&amp;&amp;caller=list&amp;N&amp;fromtab=wet&amp;tri=dd+AS+RANK&amp;rech=1&amp;numero=1&amp;sql=(text+contains+(%27%27))" TargetMode="External"/><Relationship Id="rId25" Type="http://schemas.openxmlformats.org/officeDocument/2006/relationships/hyperlink" Target="http://www.ejustice.just.fgov.be/cgi_loi/loi_a1.pl?DETAIL=2007051561%2FN&amp;caller=list&amp;row_id=1&amp;numero=24&amp;rech=38&amp;cn=2007051561&amp;table_name=WET&amp;nm=2007000663&amp;la=N&amp;chercher=t&amp;dt=WET&amp;language=nl&amp;choix1=EN&amp;choix2=EN&amp;fromtab=wet_all&amp;nl=n&amp;sql=dt+contains++%27WET%27+and+dd+%3D+date%272007-05-15%27and+actif+%3D+%27Y%27&amp;ddda=2007&amp;tri=dd+AS+RANK+&amp;trier=afkondiging&amp;dddj=15&amp;dddm=05&amp;imgcn.x=30&amp;imgcn.y=8" TargetMode="External"/><Relationship Id="rId2" Type="http://schemas.openxmlformats.org/officeDocument/2006/relationships/numbering" Target="numbering.xml"/><Relationship Id="rId16" Type="http://schemas.openxmlformats.org/officeDocument/2006/relationships/hyperlink" Target="http://www.ejustice.just.fgov.be/cgi_loi/loi_a1.pl?language=nl&amp;la=N&amp;cn=1992080552&amp;table_name=wet&amp;&amp;caller=list&amp;N&amp;fromtab=wet&amp;tri=dd+AS+RANK&amp;rech=1&amp;numero=1&amp;sql=(text+contains+(%27%27))" TargetMode="External"/><Relationship Id="rId20" Type="http://schemas.openxmlformats.org/officeDocument/2006/relationships/hyperlink" Target="https://www.ejustice.just.fgov.be/cgi_loi/loi_a1.pl?language=nl&amp;la=N&amp;cn=2007051561&amp;table_name=wet&amp;&amp;caller=list&amp;N&amp;fromtab=wet&amp;tri=dd+AS+RANK&amp;rech=1&amp;numero=1&amp;sql=(text+contains+(%27%27))"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justice.just.fgov.be/cgi_loi/loi_a1.pl?language=nl&amp;la=N&amp;cn=1992080552&amp;table_name=wet&amp;&amp;caller=list&amp;N&amp;fromtab=wet&amp;tri=dd+AS+RANK&amp;rech=1&amp;numero=1&amp;sql=(text+contains+(%27%27))" TargetMode="External"/><Relationship Id="rId24" Type="http://schemas.openxmlformats.org/officeDocument/2006/relationships/hyperlink" Target="http://www.ejustice.just.fgov.be/cgi_loi/loi_a1.pl?DETAIL=2007051561%2FN&amp;caller=list&amp;row_id=1&amp;numero=24&amp;rech=38&amp;cn=2007051561&amp;table_name=WET&amp;nm=2007000663&amp;la=N&amp;chercher=t&amp;dt=WET&amp;language=nl&amp;choix1=EN&amp;choix2=EN&amp;fromtab=wet_all&amp;nl=n&amp;sql=dt+contains++%27WET%27+and+dd+%3D+date%272007-05-15%27and+actif+%3D+%27Y%27&amp;ddda=2007&amp;tri=dd+AS+RANK+&amp;trier=afkondiging&amp;dddj=15&amp;dddm=05&amp;imgcn.x=30&amp;imgcn.y=8"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ejustice.just.fgov.be/cgi_loi/loi_a1.pl?language=nl&amp;la=N&amp;cn=1992080552&amp;table_name=wet&amp;&amp;caller=list&amp;N&amp;fromtab=wet&amp;tri=dd+AS+RANK&amp;rech=1&amp;numero=1&amp;sql=(text+contains+(%27%27))" TargetMode="External"/><Relationship Id="rId23" Type="http://schemas.openxmlformats.org/officeDocument/2006/relationships/hyperlink" Target="https://www.ejustice.just.fgov.be/cgi_loi/loi_a1.pl?language=nl&amp;la=N&amp;cn=2007051561&amp;table_name=wet&amp;&amp;caller=list&amp;N&amp;fromtab=wet&amp;tri=dd+AS+RANK&amp;rech=1&amp;numero=1&amp;sql=(text+contains+(%27%27))" TargetMode="External"/><Relationship Id="rId28" Type="http://schemas.openxmlformats.org/officeDocument/2006/relationships/footer" Target="footer2.xml"/><Relationship Id="rId10" Type="http://schemas.openxmlformats.org/officeDocument/2006/relationships/hyperlink" Target="http://www.ejustice.just.fgov.be/cgi_loi/loi_a1.pl?language=nl&amp;la=N&amp;cn=1992080552&amp;table_name=wet&amp;&amp;caller=list&amp;N&amp;fromtab=wet&amp;tri=dd+AS+RANK&amp;rech=1&amp;numero=1&amp;sql=(text+contains+(%27%27))" TargetMode="External"/><Relationship Id="rId19" Type="http://schemas.openxmlformats.org/officeDocument/2006/relationships/hyperlink" Target="https://www.ejustice.just.fgov.be/cgi_loi/loi_a1.pl?language=nl&amp;la=N&amp;cn=2007051561&amp;table_name=wet&amp;&amp;caller=list&amp;N&amp;fromtab=wet&amp;tri=dd+AS+RANK&amp;rech=1&amp;numero=1&amp;sql=(text+contains+(%27%27))"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justice.just.fgov.be/cgi_loi/loi_a1.pl?DETAIL=2007051561%2FN&amp;caller=list&amp;row_id=1&amp;numero=24&amp;rech=38&amp;cn=2007051561&amp;table_name=WET&amp;nm=2007000663&amp;la=N&amp;chercher=t&amp;dt=WET&amp;language=nl&amp;choix1=EN&amp;choix2=EN&amp;fromtab=wet_all&amp;nl=n&amp;sql=dt+contains++%27WET%27+and+dd+%3D+date%272007-05-15%27and+actif+%3D+%27Y%27&amp;ddda=2007&amp;tri=dd+AS+RANK+&amp;trier=afkondiging&amp;dddj=15&amp;dddm=05&amp;imgcn.x=30&amp;imgcn.y=8" TargetMode="External"/><Relationship Id="rId14" Type="http://schemas.openxmlformats.org/officeDocument/2006/relationships/hyperlink" Target="http://www.ejustice.just.fgov.be/cgi_loi/loi_a1.pl?language=nl&amp;la=N&amp;cn=1992080552&amp;table_name=wet&amp;&amp;caller=list&amp;N&amp;fromtab=wet&amp;tri=dd+AS+RANK&amp;rech=1&amp;numero=1&amp;sql=(text+contains+(%27%27))" TargetMode="External"/><Relationship Id="rId22" Type="http://schemas.openxmlformats.org/officeDocument/2006/relationships/hyperlink" Target="https://www.ejustice.just.fgov.be/cgi_loi/loi_a1.pl?language=nl&amp;la=N&amp;cn=2007051561&amp;table_name=wet&amp;&amp;caller=list&amp;N&amp;fromtab=wet&amp;tri=dd+AS+RANK&amp;rech=1&amp;numero=1&amp;sql=(text+contains+(%27%27))" TargetMode="External"/><Relationship Id="rId27" Type="http://schemas.openxmlformats.org/officeDocument/2006/relationships/footer" Target="footer1.xml"/><Relationship Id="rId30"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H:\VVSG-Sjablonen\VVSG-nota%20met%20logo.dotx" TargetMode="External"/></Relationships>
</file>

<file path=word/theme/theme1.xml><?xml version="1.0" encoding="utf-8"?>
<a:theme xmlns:a="http://schemas.openxmlformats.org/drawingml/2006/main" name="Office-thema">
  <a:themeElements>
    <a:clrScheme name="VVSG_2010">
      <a:dk1>
        <a:srgbClr val="AAAA99"/>
      </a:dk1>
      <a:lt1>
        <a:srgbClr val="FFFFFF"/>
      </a:lt1>
      <a:dk2>
        <a:srgbClr val="000000"/>
      </a:dk2>
      <a:lt2>
        <a:srgbClr val="ECECEC"/>
      </a:lt2>
      <a:accent1>
        <a:srgbClr val="CCDD11"/>
      </a:accent1>
      <a:accent2>
        <a:srgbClr val="773388"/>
      </a:accent2>
      <a:accent3>
        <a:srgbClr val="CC0077"/>
      </a:accent3>
      <a:accent4>
        <a:srgbClr val="EE3311"/>
      </a:accent4>
      <a:accent5>
        <a:srgbClr val="FFDC00"/>
      </a:accent5>
      <a:accent6>
        <a:srgbClr val="006EAB"/>
      </a:accent6>
      <a:hlink>
        <a:srgbClr val="0000FF"/>
      </a:hlink>
      <a:folHlink>
        <a:srgbClr val="800080"/>
      </a:folHlink>
    </a:clrScheme>
    <a:fontScheme name="VVSG_2010">
      <a:majorFont>
        <a:latin typeface="Arial"/>
        <a:ea typeface=""/>
        <a:cs typeface=""/>
      </a:majorFont>
      <a:minorFont>
        <a:latin typeface="Arial"/>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E7E622-8C41-4876-B80B-B1E26986F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VVSG-nota met logo</Template>
  <TotalTime>0</TotalTime>
  <Pages>8</Pages>
  <Words>3922</Words>
  <Characters>21577</Characters>
  <Application>Microsoft Office Word</Application>
  <DocSecurity>0</DocSecurity>
  <Lines>179</Lines>
  <Paragraphs>50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2020-03-18T15:53:00Z</dcterms:created>
  <dcterms:modified xsi:type="dcterms:W3CDTF">2020-03-26T09:50:00Z</dcterms:modified>
</cp:coreProperties>
</file>