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47D4" w14:textId="71646180" w:rsidR="00D92227" w:rsidRDefault="004F06A0" w:rsidP="004032E5">
      <w:pPr>
        <w:pStyle w:val="Titel"/>
        <w:jc w:val="both"/>
      </w:pPr>
      <w:r w:rsidRPr="004F06A0">
        <w:t>BESLUIT ALGEMEEN DIRECTEUR over de ambtelijke delegatie van de ondertekenings- en beslissingsbevoegdheid van gemeentelijke bevoegdheden naar OCMW-personeel en van OCMW-bevoegdheden naar gemeentepersoneel</w:t>
      </w:r>
      <w:r w:rsidR="006A688C">
        <w:rPr>
          <w:rStyle w:val="Voetnootmarkering"/>
        </w:rPr>
        <w:footnoteReference w:id="2"/>
      </w:r>
      <w:r w:rsidR="00F50ADA">
        <w:rPr>
          <w:rStyle w:val="Voetnootmarkering"/>
        </w:rPr>
        <w:footnoteReference w:id="3"/>
      </w:r>
    </w:p>
    <w:p w14:paraId="411D0683" w14:textId="468A622D" w:rsidR="00FE0AB8" w:rsidRDefault="00F8578A" w:rsidP="00FE0AB8">
      <w:pPr>
        <w:pStyle w:val="Beschrijving"/>
      </w:pPr>
      <w:r>
        <w:t>Model 01.01.2019</w:t>
      </w:r>
      <w:r w:rsidR="00127422">
        <w:t xml:space="preserve"> </w:t>
      </w:r>
      <w:r w:rsidR="00F75B46">
        <w:t>– Marijke De Lange en Katleen Janssens</w:t>
      </w:r>
    </w:p>
    <w:p w14:paraId="69A14E06" w14:textId="456E650D" w:rsidR="0061359A" w:rsidRDefault="0061359A" w:rsidP="0061359A">
      <w:pPr>
        <w:jc w:val="both"/>
      </w:pPr>
      <w:r>
        <w:t xml:space="preserve">Gelet op artikel 196 §2 Decreet Lokaal Bestuur dat in de mogelijkheid tot kruiselingse delegatie voorziet, waarbij, binnen de bij het decreet of andere wetgeving bepaalde grenzen, </w:t>
      </w:r>
      <w:proofErr w:type="spellStart"/>
      <w:r>
        <w:t>gemeentebebevoegdheden</w:t>
      </w:r>
      <w:proofErr w:type="spellEnd"/>
      <w:r>
        <w:t xml:space="preserve"> aan een OCMW-personeelslid worden gedelegeerd en OCMW-bevoegdheden aan een gemeentepersoneelslid, mits </w:t>
      </w:r>
      <w:r w:rsidR="006D4CF6">
        <w:t xml:space="preserve">er een </w:t>
      </w:r>
      <w:r>
        <w:t>beheersovereenkomst</w:t>
      </w:r>
      <w:r w:rsidR="006D4CF6">
        <w:t xml:space="preserve"> is</w:t>
      </w:r>
      <w:r>
        <w:t>.</w:t>
      </w:r>
      <w:r w:rsidRPr="0061359A">
        <w:t xml:space="preserve"> </w:t>
      </w:r>
    </w:p>
    <w:p w14:paraId="74248817" w14:textId="7DD18326" w:rsidR="0061359A" w:rsidRDefault="0061359A" w:rsidP="0061359A">
      <w:pPr>
        <w:jc w:val="both"/>
      </w:pPr>
      <w:r>
        <w:t xml:space="preserve">Gelet op de beheersovereenkomst die de gemeenteraad en de OCMW-raad op </w:t>
      </w:r>
      <w:proofErr w:type="spellStart"/>
      <w:r>
        <w:t>xx.xx.xxxx</w:t>
      </w:r>
      <w:proofErr w:type="spellEnd"/>
      <w:r>
        <w:t xml:space="preserve"> afgesloten hebben.</w:t>
      </w:r>
    </w:p>
    <w:p w14:paraId="2FC02A77" w14:textId="77777777" w:rsidR="000857EA" w:rsidRDefault="000857EA" w:rsidP="00D90C09">
      <w:pPr>
        <w:jc w:val="both"/>
      </w:pPr>
    </w:p>
    <w:p w14:paraId="1A593EAE" w14:textId="22EF5E93" w:rsidR="000857EA" w:rsidRDefault="000857EA" w:rsidP="000857EA">
      <w:pPr>
        <w:jc w:val="both"/>
        <w:rPr>
          <w:rStyle w:val="Intensievebenadrukking"/>
        </w:rPr>
      </w:pPr>
      <w:bookmarkStart w:id="1" w:name="_Hlk1394403"/>
      <w:r w:rsidRPr="00E51C77">
        <w:rPr>
          <w:rStyle w:val="Intensievebenadrukking"/>
        </w:rPr>
        <w:t xml:space="preserve">Artikel </w:t>
      </w:r>
      <w:r>
        <w:rPr>
          <w:rStyle w:val="Intensievebenadrukking"/>
        </w:rPr>
        <w:t>1 – Dagelijks personeelsbeheer</w:t>
      </w:r>
    </w:p>
    <w:bookmarkEnd w:id="1"/>
    <w:p w14:paraId="32324FA5" w14:textId="46B5BF7A" w:rsidR="00D90C09" w:rsidRDefault="000857EA" w:rsidP="00D90C09">
      <w:pPr>
        <w:jc w:val="both"/>
      </w:pPr>
      <w:r>
        <w:t>De algemeen directeur delegeert m</w:t>
      </w:r>
      <w:r w:rsidR="00D90C09">
        <w:t>et toepassing van</w:t>
      </w:r>
      <w:r w:rsidR="006C2525">
        <w:t xml:space="preserve"> </w:t>
      </w:r>
      <w:r w:rsidR="001C4E35">
        <w:t xml:space="preserve">art. 57 derde lid, art. 85 derde lid, </w:t>
      </w:r>
      <w:r w:rsidR="00D90C09">
        <w:t xml:space="preserve">art. </w:t>
      </w:r>
      <w:r w:rsidR="00112875">
        <w:t xml:space="preserve">170, art. </w:t>
      </w:r>
      <w:r w:rsidR="00D90C09">
        <w:t xml:space="preserve">196 §2 en </w:t>
      </w:r>
      <w:r w:rsidR="00112875">
        <w:t xml:space="preserve">art. </w:t>
      </w:r>
      <w:r w:rsidR="00D90C09">
        <w:t xml:space="preserve">220 DLB </w:t>
      </w:r>
      <w:r w:rsidR="00D90C09" w:rsidRPr="000857EA">
        <w:rPr>
          <w:iCs/>
        </w:rPr>
        <w:t>het dagelijks personeelsbeheer</w:t>
      </w:r>
      <w:r w:rsidR="005E2985">
        <w:rPr>
          <w:rStyle w:val="Voetnootmarkering"/>
          <w:iCs/>
        </w:rPr>
        <w:footnoteReference w:id="4"/>
      </w:r>
      <w:r>
        <w:rPr>
          <w:iCs/>
        </w:rPr>
        <w:t xml:space="preserve"> </w:t>
      </w:r>
      <w:r w:rsidR="00D90C09">
        <w:t>van de gemeente en van het OCMW</w:t>
      </w:r>
      <w:r>
        <w:t xml:space="preserve">, </w:t>
      </w:r>
      <w:r w:rsidR="00D90C09">
        <w:t>zoals omschreven in de beslissing van de gemeenteraad/het college [</w:t>
      </w:r>
      <w:r w:rsidR="00D90C09" w:rsidRPr="000857EA">
        <w:rPr>
          <w:i/>
        </w:rPr>
        <w:t xml:space="preserve">schrappen wat niet past] </w:t>
      </w:r>
      <w:r w:rsidR="00D90C09">
        <w:t xml:space="preserve">van </w:t>
      </w:r>
      <w:proofErr w:type="spellStart"/>
      <w:r w:rsidR="00D90C09">
        <w:t>xx.xx.xxxx</w:t>
      </w:r>
      <w:proofErr w:type="spellEnd"/>
      <w:r w:rsidR="00D90C09">
        <w:t xml:space="preserve"> en van de OCMW-raad/het vast bureau [</w:t>
      </w:r>
      <w:r w:rsidR="00D90C09" w:rsidRPr="000857EA">
        <w:rPr>
          <w:i/>
        </w:rPr>
        <w:t>schrappen wat niet past</w:t>
      </w:r>
      <w:r w:rsidR="00D90C09">
        <w:t xml:space="preserve">] van </w:t>
      </w:r>
      <w:proofErr w:type="spellStart"/>
      <w:r w:rsidR="00D90C09">
        <w:t>xx.xx.xxxx</w:t>
      </w:r>
      <w:proofErr w:type="spellEnd"/>
      <w:r>
        <w:t xml:space="preserve">, </w:t>
      </w:r>
      <w:r w:rsidR="00D90C09">
        <w:t>naar volgend personeelslid / volgende personeelsleden [</w:t>
      </w:r>
      <w:r w:rsidR="00D90C09" w:rsidRPr="000857EA">
        <w:rPr>
          <w:i/>
        </w:rPr>
        <w:t>schrappen wat niet past</w:t>
      </w:r>
      <w:r w:rsidR="00D90C09">
        <w:t>]:</w:t>
      </w:r>
    </w:p>
    <w:p w14:paraId="4F263DA3" w14:textId="77777777" w:rsidR="00D90C09" w:rsidRDefault="00D90C09" w:rsidP="00D90C09">
      <w:pPr>
        <w:jc w:val="both"/>
      </w:pPr>
    </w:p>
    <w:p w14:paraId="0917881C" w14:textId="77777777" w:rsidR="00D90C09" w:rsidRDefault="00D90C09" w:rsidP="00D90C09">
      <w:pPr>
        <w:pStyle w:val="Opsomming"/>
        <w:jc w:val="both"/>
      </w:pPr>
      <w:r>
        <w:t>… , personeelsverantwoordelijke,</w:t>
      </w:r>
    </w:p>
    <w:p w14:paraId="66CD513E" w14:textId="77777777" w:rsidR="00D90C09" w:rsidRDefault="00D90C09" w:rsidP="00D90C09">
      <w:pPr>
        <w:pStyle w:val="Opsomming"/>
        <w:jc w:val="both"/>
      </w:pPr>
      <w:r>
        <w:t>…., leidinggevende,</w:t>
      </w:r>
    </w:p>
    <w:p w14:paraId="6DB2A4C4" w14:textId="77777777" w:rsidR="00D90C09" w:rsidRDefault="00D90C09" w:rsidP="00D90C09">
      <w:pPr>
        <w:pStyle w:val="Opsomming"/>
        <w:jc w:val="both"/>
      </w:pPr>
      <w:r>
        <w:t>…., leidinggevende,</w:t>
      </w:r>
    </w:p>
    <w:p w14:paraId="7967ECF5" w14:textId="77777777" w:rsidR="00D90C09" w:rsidRDefault="00D90C09" w:rsidP="00D90C09">
      <w:pPr>
        <w:jc w:val="both"/>
      </w:pPr>
    </w:p>
    <w:p w14:paraId="22FA79A7" w14:textId="77777777" w:rsidR="00D90C09" w:rsidRDefault="00D90C09" w:rsidP="00D90C09">
      <w:pPr>
        <w:jc w:val="both"/>
      </w:pPr>
      <w:r w:rsidRPr="00B847A6">
        <w:t>die hierover minstens … keer per jaar aan de algemeen directeur rapporteert/rapporteren [</w:t>
      </w:r>
      <w:r w:rsidRPr="000857EA">
        <w:rPr>
          <w:i/>
        </w:rPr>
        <w:t>schrappen wat niet past</w:t>
      </w:r>
      <w:r w:rsidRPr="00B847A6">
        <w:t>].</w:t>
      </w:r>
    </w:p>
    <w:p w14:paraId="7E19BEE0" w14:textId="5B55FEDC" w:rsidR="00D90C09" w:rsidRDefault="00D90C09" w:rsidP="00D90C09">
      <w:pPr>
        <w:jc w:val="both"/>
      </w:pPr>
    </w:p>
    <w:p w14:paraId="70668746" w14:textId="2D664AFF" w:rsidR="000857EA" w:rsidRDefault="000857EA" w:rsidP="000857EA">
      <w:pPr>
        <w:jc w:val="both"/>
        <w:rPr>
          <w:rStyle w:val="Intensievebenadrukking"/>
        </w:rPr>
      </w:pPr>
      <w:bookmarkStart w:id="2" w:name="_Hlk1406119"/>
      <w:r w:rsidRPr="00E51C77">
        <w:rPr>
          <w:rStyle w:val="Intensievebenadrukking"/>
        </w:rPr>
        <w:t xml:space="preserve">Artikel </w:t>
      </w:r>
      <w:r>
        <w:rPr>
          <w:rStyle w:val="Intensievebenadrukking"/>
        </w:rPr>
        <w:t>2 – Het</w:t>
      </w:r>
      <w:r w:rsidRPr="000857EA">
        <w:rPr>
          <w:rStyle w:val="Intensievebenadrukking"/>
        </w:rPr>
        <w:t xml:space="preserve"> bijwonen van de vergaderingen van het bijzonder comité voor de sociale dienst, het opstellen en het medeondertekenen van de notulen</w:t>
      </w:r>
      <w:r w:rsidR="006C2525">
        <w:rPr>
          <w:rStyle w:val="Intensievebenadrukking"/>
        </w:rPr>
        <w:t xml:space="preserve"> ervan</w:t>
      </w:r>
    </w:p>
    <w:bookmarkEnd w:id="2"/>
    <w:p w14:paraId="3CBC94F5" w14:textId="7FF7A9D1" w:rsidR="00D90C09" w:rsidRDefault="00D90C09" w:rsidP="00D90C09">
      <w:pPr>
        <w:jc w:val="both"/>
      </w:pPr>
      <w:r w:rsidRPr="006F0782">
        <w:t>Met toepassing van</w:t>
      </w:r>
      <w:r w:rsidR="001C4E35">
        <w:t xml:space="preserve"> art. 85 derde lid,</w:t>
      </w:r>
      <w:r w:rsidR="00112875">
        <w:t xml:space="preserve"> </w:t>
      </w:r>
      <w:r w:rsidRPr="006F0782">
        <w:t>art. 196 §2</w:t>
      </w:r>
      <w:r>
        <w:t>, art. 220 en</w:t>
      </w:r>
      <w:r w:rsidRPr="006F0782">
        <w:t xml:space="preserve"> art. 277 §3</w:t>
      </w:r>
      <w:r>
        <w:t xml:space="preserve"> </w:t>
      </w:r>
      <w:r w:rsidRPr="006F0782">
        <w:t xml:space="preserve">DLB </w:t>
      </w:r>
      <w:r w:rsidRPr="000857EA">
        <w:t xml:space="preserve">delegeert de algemeen directeur </w:t>
      </w:r>
      <w:bookmarkStart w:id="3" w:name="_Hlk1394417"/>
      <w:r w:rsidRPr="000857EA">
        <w:rPr>
          <w:iCs/>
        </w:rPr>
        <w:t>het bijwonen van de vergaderingen van het bijzonder comité voor de sociale dienst, het opstellen en het medeondertekenen van de notulen</w:t>
      </w:r>
      <w:r w:rsidRPr="000857EA">
        <w:t xml:space="preserve"> </w:t>
      </w:r>
      <w:bookmarkEnd w:id="3"/>
      <w:r w:rsidR="006C2525">
        <w:t xml:space="preserve">ervan </w:t>
      </w:r>
      <w:r w:rsidRPr="000857EA">
        <w:t>aan volgend personeelslid</w:t>
      </w:r>
      <w:r>
        <w:t>:</w:t>
      </w:r>
    </w:p>
    <w:p w14:paraId="29AB3EF7" w14:textId="77777777" w:rsidR="00D90C09" w:rsidRDefault="00D90C09" w:rsidP="00D90C09">
      <w:pPr>
        <w:jc w:val="both"/>
      </w:pPr>
    </w:p>
    <w:p w14:paraId="299B59E8" w14:textId="22A694B7" w:rsidR="00D90C09" w:rsidRDefault="00D90C09" w:rsidP="00D90C09">
      <w:pPr>
        <w:pStyle w:val="Opsomming"/>
        <w:jc w:val="both"/>
      </w:pPr>
      <w:r w:rsidRPr="006F0782">
        <w:lastRenderedPageBreak/>
        <w:t>de adjunct-algemeen directeur</w:t>
      </w:r>
      <w:r>
        <w:t xml:space="preserve"> [</w:t>
      </w:r>
      <w:r w:rsidRPr="00373A6D">
        <w:rPr>
          <w:i/>
        </w:rPr>
        <w:t xml:space="preserve">of </w:t>
      </w:r>
      <w:r w:rsidR="008D6848">
        <w:rPr>
          <w:i/>
        </w:rPr>
        <w:t xml:space="preserve">een </w:t>
      </w:r>
      <w:r w:rsidRPr="00373A6D">
        <w:rPr>
          <w:i/>
        </w:rPr>
        <w:t>andere functiehouder, personeelslid van de gemeente</w:t>
      </w:r>
      <w:r w:rsidR="008D6848">
        <w:rPr>
          <w:i/>
        </w:rPr>
        <w:t xml:space="preserve"> of van het OCMW</w:t>
      </w:r>
      <w:r w:rsidR="00373A6D" w:rsidRPr="00373A6D">
        <w:rPr>
          <w:i/>
        </w:rPr>
        <w:t>, in</w:t>
      </w:r>
      <w:r w:rsidRPr="00373A6D">
        <w:rPr>
          <w:i/>
        </w:rPr>
        <w:t>vullen]</w:t>
      </w:r>
      <w:r w:rsidRPr="006F0782">
        <w:t>.</w:t>
      </w:r>
    </w:p>
    <w:p w14:paraId="47D4DA65" w14:textId="77777777" w:rsidR="00D90C09" w:rsidRDefault="00D90C09" w:rsidP="00D90C09">
      <w:pPr>
        <w:pStyle w:val="Opsomming"/>
        <w:numPr>
          <w:ilvl w:val="0"/>
          <w:numId w:val="0"/>
        </w:numPr>
        <w:jc w:val="both"/>
      </w:pPr>
    </w:p>
    <w:p w14:paraId="4BCB289C" w14:textId="2B1513C2" w:rsidR="00D90C09" w:rsidRDefault="00D90C09" w:rsidP="00D90C09">
      <w:pPr>
        <w:pStyle w:val="Opsomming"/>
        <w:numPr>
          <w:ilvl w:val="0"/>
          <w:numId w:val="0"/>
        </w:numPr>
        <w:jc w:val="both"/>
      </w:pPr>
      <w:r w:rsidRPr="00B847A6">
        <w:t>die hierover minstens … keer per jaar aan de algemeen directeur rapporteert.</w:t>
      </w:r>
    </w:p>
    <w:p w14:paraId="62A3C142" w14:textId="77777777" w:rsidR="00373A6D" w:rsidRDefault="00373A6D" w:rsidP="00D90C09">
      <w:pPr>
        <w:pStyle w:val="Opsomming"/>
        <w:numPr>
          <w:ilvl w:val="0"/>
          <w:numId w:val="0"/>
        </w:numPr>
        <w:jc w:val="both"/>
      </w:pPr>
    </w:p>
    <w:p w14:paraId="68CA11AD" w14:textId="7C349837" w:rsidR="00373A6D" w:rsidRDefault="00373A6D" w:rsidP="00373A6D">
      <w:pPr>
        <w:jc w:val="both"/>
        <w:rPr>
          <w:rStyle w:val="Intensievebenadrukking"/>
        </w:rPr>
      </w:pPr>
      <w:r w:rsidRPr="00E51C77">
        <w:rPr>
          <w:rStyle w:val="Intensievebenadrukking"/>
        </w:rPr>
        <w:t xml:space="preserve">Artikel </w:t>
      </w:r>
      <w:r>
        <w:rPr>
          <w:rStyle w:val="Intensievebenadrukking"/>
        </w:rPr>
        <w:t xml:space="preserve">3 – Bevoegdheid tot ondertekening of </w:t>
      </w:r>
      <w:proofErr w:type="spellStart"/>
      <w:r>
        <w:rPr>
          <w:rStyle w:val="Intensievebenadrukking"/>
        </w:rPr>
        <w:t>mede-ondertekening</w:t>
      </w:r>
      <w:proofErr w:type="spellEnd"/>
    </w:p>
    <w:p w14:paraId="3173D04B" w14:textId="60ED42D6" w:rsidR="00D90C09" w:rsidRDefault="00D90C09" w:rsidP="00D90C09">
      <w:pPr>
        <w:jc w:val="both"/>
      </w:pPr>
      <w:r>
        <w:t xml:space="preserve">Met toepassing van </w:t>
      </w:r>
      <w:r w:rsidR="001C4E35">
        <w:t xml:space="preserve">art. 57 derde lid, art. 85 derde lid, </w:t>
      </w:r>
      <w:r>
        <w:t xml:space="preserve">art. 196 §2, art. 220 en art. 283 DLB draagt de algemeen directeur zijn </w:t>
      </w:r>
      <w:r w:rsidRPr="00373A6D">
        <w:rPr>
          <w:iCs/>
        </w:rPr>
        <w:t xml:space="preserve">bevoegdheid tot ondertekening of </w:t>
      </w:r>
      <w:proofErr w:type="spellStart"/>
      <w:r w:rsidRPr="00373A6D">
        <w:rPr>
          <w:iCs/>
        </w:rPr>
        <w:t>mede-ondertekening</w:t>
      </w:r>
      <w:proofErr w:type="spellEnd"/>
      <w:r w:rsidRPr="00373A6D">
        <w:t xml:space="preserve"> op aan</w:t>
      </w:r>
      <w:r>
        <w:t xml:space="preserve"> volgend </w:t>
      </w:r>
      <w:r w:rsidRPr="00373A6D">
        <w:t>personeelslid</w:t>
      </w:r>
      <w:r>
        <w:t>/volgende personeelsleden [</w:t>
      </w:r>
      <w:r w:rsidRPr="00373A6D">
        <w:rPr>
          <w:i/>
        </w:rPr>
        <w:t>schrappen wat niet past</w:t>
      </w:r>
      <w:r>
        <w:t>]:</w:t>
      </w:r>
    </w:p>
    <w:p w14:paraId="430AA43D" w14:textId="77777777" w:rsidR="00D90C09" w:rsidRDefault="00D90C09" w:rsidP="00D90C09">
      <w:pPr>
        <w:jc w:val="both"/>
      </w:pPr>
    </w:p>
    <w:p w14:paraId="0A4B8D95" w14:textId="7424C82B" w:rsidR="00D90C09" w:rsidRPr="00665625" w:rsidRDefault="00D90C09" w:rsidP="00D90C09">
      <w:pPr>
        <w:pStyle w:val="Opsomming"/>
        <w:jc w:val="both"/>
        <w:rPr>
          <w:i/>
        </w:rPr>
      </w:pPr>
      <w:r>
        <w:t xml:space="preserve">De adjunct-algemeen directeur, voor wat de stukken van </w:t>
      </w:r>
      <w:r w:rsidR="005A4945">
        <w:t>het OCMW betreft</w:t>
      </w:r>
      <w:r w:rsidRPr="00316C06">
        <w:t>;</w:t>
      </w:r>
      <w:r w:rsidR="00316C06" w:rsidRPr="00316C06">
        <w:rPr>
          <w:rStyle w:val="Voetnootmarkering"/>
        </w:rPr>
        <w:footnoteReference w:id="5"/>
      </w:r>
      <w:r w:rsidRPr="00316C06">
        <w:t xml:space="preserve"> </w:t>
      </w:r>
      <w:r w:rsidRPr="00665625">
        <w:rPr>
          <w:i/>
        </w:rPr>
        <w:t>[in voorkomend geval dit punt schrappen]</w:t>
      </w:r>
    </w:p>
    <w:p w14:paraId="7A05B62A" w14:textId="3C412C54" w:rsidR="00316C06" w:rsidRDefault="00316C06" w:rsidP="00316C06">
      <w:pPr>
        <w:pStyle w:val="Opsomming"/>
        <w:jc w:val="both"/>
      </w:pPr>
      <w:r>
        <w:t>…, personeelslid van de gemeente</w:t>
      </w:r>
      <w:r w:rsidR="005A4945">
        <w:t xml:space="preserve">, </w:t>
      </w:r>
      <w:r>
        <w:t xml:space="preserve">voor wat de stukken van </w:t>
      </w:r>
      <w:r w:rsidR="008D6848">
        <w:t xml:space="preserve">de gemeente en/of van </w:t>
      </w:r>
      <w:r>
        <w:t>het OCMW betreft;</w:t>
      </w:r>
      <w:r w:rsidRPr="00316C06">
        <w:rPr>
          <w:rStyle w:val="Voetnootmarkering"/>
        </w:rPr>
        <w:footnoteReference w:id="6"/>
      </w:r>
      <w:r>
        <w:t xml:space="preserve"> [</w:t>
      </w:r>
      <w:r w:rsidRPr="003E5ACE">
        <w:rPr>
          <w:i/>
        </w:rPr>
        <w:t>schrappen wat niet past</w:t>
      </w:r>
      <w:r>
        <w:t>];</w:t>
      </w:r>
      <w:r w:rsidR="008D6848" w:rsidRPr="008D6848">
        <w:rPr>
          <w:i/>
        </w:rPr>
        <w:t xml:space="preserve"> </w:t>
      </w:r>
      <w:r w:rsidR="008D6848" w:rsidRPr="00665625">
        <w:rPr>
          <w:i/>
        </w:rPr>
        <w:t>[in voorkomend geval dit punt schrappen]</w:t>
      </w:r>
    </w:p>
    <w:p w14:paraId="482A70E1" w14:textId="77B4525A" w:rsidR="00316C06" w:rsidRDefault="00316C06" w:rsidP="00316C06">
      <w:pPr>
        <w:pStyle w:val="Opsomming"/>
        <w:jc w:val="both"/>
      </w:pPr>
      <w:r>
        <w:t xml:space="preserve">…., personeelslid van het OCMW, voor wat de stukken van de gemeente </w:t>
      </w:r>
      <w:r w:rsidR="008D6848">
        <w:t xml:space="preserve">en/of van het OCMW </w:t>
      </w:r>
      <w:r>
        <w:t>betreft;</w:t>
      </w:r>
      <w:r w:rsidRPr="00316C06">
        <w:rPr>
          <w:rStyle w:val="Voetnootmarkering"/>
        </w:rPr>
        <w:footnoteReference w:id="7"/>
      </w:r>
      <w:r>
        <w:t xml:space="preserve"> [</w:t>
      </w:r>
      <w:r w:rsidRPr="003E5ACE">
        <w:rPr>
          <w:i/>
        </w:rPr>
        <w:t>schrappen wat niet past</w:t>
      </w:r>
      <w:r>
        <w:t>];</w:t>
      </w:r>
      <w:r w:rsidR="008D6848" w:rsidRPr="008D6848">
        <w:rPr>
          <w:i/>
        </w:rPr>
        <w:t xml:space="preserve"> </w:t>
      </w:r>
      <w:r w:rsidR="008D6848" w:rsidRPr="00665625">
        <w:rPr>
          <w:i/>
        </w:rPr>
        <w:t>[in voorkomend geval dit punt schrappen]</w:t>
      </w:r>
    </w:p>
    <w:p w14:paraId="0F83434E" w14:textId="77777777" w:rsidR="00D90C09" w:rsidRDefault="00D90C09" w:rsidP="00D90C09">
      <w:pPr>
        <w:pStyle w:val="Opsomming"/>
        <w:jc w:val="both"/>
      </w:pPr>
      <w:r>
        <w:t>…., personeelslid van het OCMW, voor wat de documenten van de dienst bevolking en de rijbewijzen betreft;</w:t>
      </w:r>
      <w:r>
        <w:rPr>
          <w:rStyle w:val="Voetnootmarkering"/>
        </w:rPr>
        <w:footnoteReference w:id="8"/>
      </w:r>
      <w:r>
        <w:t xml:space="preserve"> [</w:t>
      </w:r>
      <w:r w:rsidRPr="003E5ACE">
        <w:rPr>
          <w:i/>
        </w:rPr>
        <w:t>in voorkomend geval dit punt schrappen</w:t>
      </w:r>
      <w:r>
        <w:t>]</w:t>
      </w:r>
    </w:p>
    <w:p w14:paraId="28B2DDEE" w14:textId="77777777" w:rsidR="00D90C09" w:rsidRDefault="00D90C09" w:rsidP="00D90C09">
      <w:pPr>
        <w:pStyle w:val="Opsomming"/>
        <w:jc w:val="both"/>
      </w:pPr>
      <w:r>
        <w:t>….</w:t>
      </w:r>
    </w:p>
    <w:p w14:paraId="70F8B386" w14:textId="77777777" w:rsidR="00D90C09" w:rsidRDefault="00D90C09" w:rsidP="00D90C09">
      <w:pPr>
        <w:pStyle w:val="Opsomming"/>
        <w:numPr>
          <w:ilvl w:val="0"/>
          <w:numId w:val="0"/>
        </w:numPr>
        <w:jc w:val="both"/>
      </w:pPr>
    </w:p>
    <w:p w14:paraId="100C0123" w14:textId="1DF16848" w:rsidR="00D90C09" w:rsidRDefault="00D90C09" w:rsidP="00D90C09">
      <w:pPr>
        <w:pStyle w:val="Opsomming"/>
        <w:numPr>
          <w:ilvl w:val="0"/>
          <w:numId w:val="0"/>
        </w:numPr>
        <w:jc w:val="both"/>
      </w:pPr>
      <w:r w:rsidRPr="00B847A6">
        <w:t>die hierover minstens … keer per jaar aan de algemeen directeur rapporteert/rapporteren [</w:t>
      </w:r>
      <w:r w:rsidRPr="0056605D">
        <w:rPr>
          <w:i/>
        </w:rPr>
        <w:t>schrappen wat niet past</w:t>
      </w:r>
      <w:r w:rsidRPr="00B847A6">
        <w:t>].</w:t>
      </w:r>
    </w:p>
    <w:p w14:paraId="513A6374" w14:textId="4806360D" w:rsidR="00683832" w:rsidRDefault="00683832" w:rsidP="00D90C09">
      <w:pPr>
        <w:pStyle w:val="Opsomming"/>
        <w:numPr>
          <w:ilvl w:val="0"/>
          <w:numId w:val="0"/>
        </w:numPr>
        <w:jc w:val="both"/>
      </w:pPr>
    </w:p>
    <w:p w14:paraId="3154738E" w14:textId="2854FB82" w:rsidR="00683832" w:rsidRDefault="00683832" w:rsidP="00D90C09">
      <w:pPr>
        <w:pStyle w:val="Opsomming"/>
        <w:numPr>
          <w:ilvl w:val="0"/>
          <w:numId w:val="0"/>
        </w:numPr>
        <w:jc w:val="both"/>
      </w:pPr>
      <w:r w:rsidRPr="00683832">
        <w:t>De personeelsleden aan wie de opdracht tot ondertekening of medeondertekening is gegeven, vermelden die opdracht bij hun handtekening.</w:t>
      </w:r>
    </w:p>
    <w:p w14:paraId="37944D18" w14:textId="77F6941F" w:rsidR="00D90C09" w:rsidRDefault="00D90C09" w:rsidP="00D90C09">
      <w:pPr>
        <w:pStyle w:val="Opsomming"/>
        <w:numPr>
          <w:ilvl w:val="0"/>
          <w:numId w:val="0"/>
        </w:numPr>
        <w:jc w:val="both"/>
      </w:pPr>
    </w:p>
    <w:p w14:paraId="3D8CC9AC" w14:textId="0BF40B24" w:rsidR="00887152" w:rsidRDefault="00887152" w:rsidP="00887152">
      <w:pPr>
        <w:jc w:val="both"/>
        <w:rPr>
          <w:rStyle w:val="Intensievebenadrukking"/>
        </w:rPr>
      </w:pPr>
      <w:r w:rsidRPr="00E51C77">
        <w:rPr>
          <w:rStyle w:val="Intensievebenadrukking"/>
        </w:rPr>
        <w:t xml:space="preserve">Artikel </w:t>
      </w:r>
      <w:r>
        <w:rPr>
          <w:rStyle w:val="Intensievebenadrukking"/>
        </w:rPr>
        <w:t xml:space="preserve">4 – Aanstellings-, ontslag- en tuchtbevoegdheid </w:t>
      </w:r>
    </w:p>
    <w:p w14:paraId="4F5E6018" w14:textId="1E339334" w:rsidR="00D90C09" w:rsidRDefault="00D90C09" w:rsidP="00D90C09">
      <w:pPr>
        <w:pStyle w:val="Opsomming"/>
        <w:numPr>
          <w:ilvl w:val="0"/>
          <w:numId w:val="0"/>
        </w:numPr>
        <w:jc w:val="both"/>
      </w:pPr>
      <w:r>
        <w:lastRenderedPageBreak/>
        <w:t>[</w:t>
      </w:r>
      <w:r w:rsidRPr="00C22832">
        <w:rPr>
          <w:i/>
        </w:rPr>
        <w:t>Schrappen indien de aanstellings-, tucht- en ontslagbevoegdheid niet aan de algemeen directeur gedelegeerd werden of wanneer de algemeen directeur de aan hem toevertrouwde  aanstellings-, tucht- en ontslagbevoegdheid niet verder wil delegeren</w:t>
      </w:r>
      <w:r>
        <w:t>.]</w:t>
      </w:r>
    </w:p>
    <w:p w14:paraId="72995268" w14:textId="77777777" w:rsidR="00D90C09" w:rsidRDefault="00D90C09" w:rsidP="00D90C09">
      <w:pPr>
        <w:pStyle w:val="Opsomming"/>
        <w:numPr>
          <w:ilvl w:val="0"/>
          <w:numId w:val="0"/>
        </w:numPr>
        <w:jc w:val="both"/>
      </w:pPr>
    </w:p>
    <w:p w14:paraId="2BD7E6CD" w14:textId="3BD4B752" w:rsidR="00961DCB" w:rsidRDefault="00D90C09" w:rsidP="00D90C09">
      <w:pPr>
        <w:jc w:val="both"/>
      </w:pPr>
      <w:r>
        <w:t>Met toepassing van art. 57 laatste lid, art. 85 laatste lid</w:t>
      </w:r>
      <w:r w:rsidR="001C3C37">
        <w:t>, art. 196 §2</w:t>
      </w:r>
      <w:r>
        <w:t xml:space="preserve"> en art. 220 DLB vertrouwt de algemeen </w:t>
      </w:r>
      <w:r w:rsidRPr="00CA2031">
        <w:t xml:space="preserve">directeur </w:t>
      </w:r>
      <w:r w:rsidRPr="00CA2031">
        <w:rPr>
          <w:iCs/>
        </w:rPr>
        <w:t>de aanstellings-, tucht- en ontslagbevoegdheid over het gemeente- en OCMW-personeel</w:t>
      </w:r>
      <w:bookmarkStart w:id="4" w:name="_Hlk1467873"/>
      <w:r w:rsidR="00961DCB">
        <w:rPr>
          <w:iCs/>
        </w:rPr>
        <w:t xml:space="preserve"> </w:t>
      </w:r>
      <w:bookmarkEnd w:id="4"/>
      <w:r w:rsidR="00961DCB">
        <w:rPr>
          <w:iCs/>
        </w:rPr>
        <w:t>t</w:t>
      </w:r>
      <w:r w:rsidRPr="00CA2031">
        <w:t>oe aan de adjunct-algemeen</w:t>
      </w:r>
      <w:r>
        <w:t xml:space="preserve"> directeur.</w:t>
      </w:r>
      <w:r w:rsidR="00961DCB">
        <w:rPr>
          <w:rStyle w:val="Voetnootmarkering"/>
        </w:rPr>
        <w:footnoteReference w:id="9"/>
      </w:r>
      <w:r>
        <w:t xml:space="preserve"> </w:t>
      </w:r>
    </w:p>
    <w:p w14:paraId="5027E609" w14:textId="1AFC9BB2" w:rsidR="001C3C37" w:rsidRDefault="00D90C09" w:rsidP="001C3C37">
      <w:pPr>
        <w:jc w:val="both"/>
      </w:pPr>
      <w:r>
        <w:t>De adjunct-algemeen directeur rapporteert hierover aan de algemeen directeur minstens …. keer per jaar.</w:t>
      </w:r>
    </w:p>
    <w:p w14:paraId="0BDE3EF7" w14:textId="68223736" w:rsidR="001C3C37" w:rsidRDefault="001C3C37" w:rsidP="00D90C09">
      <w:pPr>
        <w:pStyle w:val="Opsomming"/>
        <w:numPr>
          <w:ilvl w:val="0"/>
          <w:numId w:val="0"/>
        </w:numPr>
        <w:jc w:val="both"/>
      </w:pPr>
    </w:p>
    <w:p w14:paraId="7AD5746F" w14:textId="6021751B" w:rsidR="00961DCB" w:rsidRPr="00961DCB" w:rsidRDefault="00961DCB" w:rsidP="00961DCB">
      <w:pPr>
        <w:jc w:val="both"/>
      </w:pPr>
      <w:r w:rsidRPr="00961DCB">
        <w:t xml:space="preserve">Met toepassing van art. </w:t>
      </w:r>
      <w:r>
        <w:t xml:space="preserve">57 laatste lid, art. </w:t>
      </w:r>
      <w:r w:rsidRPr="00961DCB">
        <w:t>85 laatste lid</w:t>
      </w:r>
      <w:r w:rsidR="001C3C37">
        <w:t>, art. 196 §2</w:t>
      </w:r>
      <w:r w:rsidRPr="00961DCB">
        <w:t xml:space="preserve"> en art. 220 DLB vertrouwt de algemeen directeur </w:t>
      </w:r>
      <w:r w:rsidRPr="00961DCB">
        <w:rPr>
          <w:iCs/>
        </w:rPr>
        <w:t xml:space="preserve">de aanstellings-, tucht- en ontslagbevoegdheid over het </w:t>
      </w:r>
      <w:r>
        <w:rPr>
          <w:iCs/>
        </w:rPr>
        <w:t xml:space="preserve">gemeente- en </w:t>
      </w:r>
      <w:r w:rsidRPr="00961DCB">
        <w:rPr>
          <w:iCs/>
        </w:rPr>
        <w:t>OCMW-personeel</w:t>
      </w:r>
      <w:r>
        <w:rPr>
          <w:rStyle w:val="Voetnootmarkering"/>
        </w:rPr>
        <w:footnoteReference w:id="10"/>
      </w:r>
      <w:r w:rsidRPr="00961DCB">
        <w:t xml:space="preserve"> toe aan volgend personeelslid/volgende personeelsleden [</w:t>
      </w:r>
      <w:r w:rsidRPr="00961DCB">
        <w:rPr>
          <w:i/>
        </w:rPr>
        <w:t>schrappen wat niet past</w:t>
      </w:r>
      <w:r w:rsidRPr="00961DCB">
        <w:t xml:space="preserve">]: </w:t>
      </w:r>
    </w:p>
    <w:p w14:paraId="69E0C3D4" w14:textId="40DC9461" w:rsidR="00961DCB" w:rsidRPr="00961DCB" w:rsidRDefault="00961DCB" w:rsidP="00961DCB">
      <w:pPr>
        <w:numPr>
          <w:ilvl w:val="0"/>
          <w:numId w:val="26"/>
        </w:numPr>
        <w:jc w:val="both"/>
      </w:pPr>
      <w:r w:rsidRPr="00961DCB">
        <w:t>…. , leidinggevend personeelslid;</w:t>
      </w:r>
    </w:p>
    <w:p w14:paraId="6EC57F71" w14:textId="693534B6" w:rsidR="00961DCB" w:rsidRPr="00961DCB" w:rsidRDefault="00961DCB" w:rsidP="00961DCB">
      <w:pPr>
        <w:numPr>
          <w:ilvl w:val="0"/>
          <w:numId w:val="26"/>
        </w:numPr>
        <w:jc w:val="both"/>
      </w:pPr>
      <w:r w:rsidRPr="00961DCB">
        <w:t>…. , leidinggevend personeelslid.</w:t>
      </w:r>
    </w:p>
    <w:p w14:paraId="29B713AE" w14:textId="0F935813" w:rsidR="00961DCB" w:rsidRPr="00961DCB" w:rsidRDefault="00961DCB" w:rsidP="00961DCB">
      <w:pPr>
        <w:jc w:val="both"/>
      </w:pPr>
      <w:r w:rsidRPr="00961DCB">
        <w:t>die hierover aan de algemeen directeur minstens … keer per jaar rapporteert/rapporteren [</w:t>
      </w:r>
      <w:r w:rsidRPr="00961DCB">
        <w:rPr>
          <w:i/>
        </w:rPr>
        <w:t>schrappen wat niet past</w:t>
      </w:r>
      <w:r w:rsidRPr="00961DCB">
        <w:t>].</w:t>
      </w:r>
      <w:r w:rsidR="008D6848">
        <w:t xml:space="preserve"> </w:t>
      </w:r>
    </w:p>
    <w:p w14:paraId="225E8F4F" w14:textId="77777777" w:rsidR="00887152" w:rsidRDefault="00887152" w:rsidP="00D90C09">
      <w:pPr>
        <w:jc w:val="both"/>
      </w:pPr>
    </w:p>
    <w:p w14:paraId="6906D2FA" w14:textId="011FFC67" w:rsidR="00887152" w:rsidRDefault="00887152" w:rsidP="00887152">
      <w:pPr>
        <w:jc w:val="both"/>
        <w:rPr>
          <w:rStyle w:val="Intensievebenadrukking"/>
        </w:rPr>
      </w:pPr>
      <w:r w:rsidRPr="00E51C77">
        <w:rPr>
          <w:rStyle w:val="Intensievebenadrukking"/>
        </w:rPr>
        <w:t xml:space="preserve">Artikel </w:t>
      </w:r>
      <w:r>
        <w:rPr>
          <w:rStyle w:val="Intensievebenadrukking"/>
        </w:rPr>
        <w:t xml:space="preserve">5 – </w:t>
      </w:r>
      <w:r w:rsidR="00825346">
        <w:rPr>
          <w:rStyle w:val="Intensievebenadrukking"/>
        </w:rPr>
        <w:t>A</w:t>
      </w:r>
      <w:r>
        <w:rPr>
          <w:rStyle w:val="Intensievebenadrukking"/>
        </w:rPr>
        <w:t xml:space="preserve">ndere bevoegdheden </w:t>
      </w:r>
    </w:p>
    <w:p w14:paraId="517284F2" w14:textId="1C230D4B" w:rsidR="00D90C09" w:rsidRDefault="00D90C09" w:rsidP="00D90C09">
      <w:pPr>
        <w:jc w:val="both"/>
      </w:pPr>
      <w:r>
        <w:t>Met toepassing van art. 57</w:t>
      </w:r>
      <w:r w:rsidR="001C4E35">
        <w:t xml:space="preserve"> derde lid</w:t>
      </w:r>
      <w:r>
        <w:t>, art. 85</w:t>
      </w:r>
      <w:r w:rsidR="001C4E35">
        <w:t xml:space="preserve"> derde lid</w:t>
      </w:r>
      <w:r>
        <w:t>, art. 196 §2 en art. 220 DLB delegeert de algemeen directeur</w:t>
      </w:r>
      <w:r w:rsidR="00887152">
        <w:rPr>
          <w:rStyle w:val="Voetnootmarkering"/>
        </w:rPr>
        <w:footnoteReference w:id="11"/>
      </w:r>
      <w:r>
        <w:t xml:space="preserve"> de bevoegdheid over </w:t>
      </w:r>
      <w:r>
        <w:rPr>
          <w:rStyle w:val="Nadruk"/>
        </w:rPr>
        <w:t>…</w:t>
      </w:r>
      <w:r>
        <w:t xml:space="preserve"> </w:t>
      </w:r>
      <w:r>
        <w:rPr>
          <w:rStyle w:val="Voetnootmarkering"/>
        </w:rPr>
        <w:footnoteReference w:id="12"/>
      </w:r>
      <w:r>
        <w:t>van de gemeente en van het OCMW naar volgend personeelslid / volgende personeelsleden [</w:t>
      </w:r>
      <w:r w:rsidRPr="0056605D">
        <w:rPr>
          <w:i/>
        </w:rPr>
        <w:t>schrappen wat niet past</w:t>
      </w:r>
      <w:r>
        <w:t>]:</w:t>
      </w:r>
    </w:p>
    <w:p w14:paraId="316319D9" w14:textId="77777777" w:rsidR="00D90C09" w:rsidRDefault="00D90C09" w:rsidP="00D90C09">
      <w:pPr>
        <w:jc w:val="both"/>
      </w:pPr>
    </w:p>
    <w:p w14:paraId="41E35CD1" w14:textId="77777777" w:rsidR="00D90C09" w:rsidRDefault="00D90C09" w:rsidP="00D90C09">
      <w:pPr>
        <w:pStyle w:val="Opsomming"/>
        <w:jc w:val="both"/>
      </w:pPr>
      <w:r>
        <w:t xml:space="preserve">… , </w:t>
      </w:r>
    </w:p>
    <w:p w14:paraId="4A6CA69A" w14:textId="77777777" w:rsidR="00D90C09" w:rsidRDefault="00D90C09" w:rsidP="00D90C09">
      <w:pPr>
        <w:pStyle w:val="Opsomming"/>
        <w:jc w:val="both"/>
      </w:pPr>
      <w:r>
        <w:t xml:space="preserve">…., </w:t>
      </w:r>
    </w:p>
    <w:p w14:paraId="45403245" w14:textId="77777777" w:rsidR="00D90C09" w:rsidRDefault="00D90C09" w:rsidP="00D90C09">
      <w:pPr>
        <w:pStyle w:val="Opsomming"/>
        <w:jc w:val="both"/>
      </w:pPr>
      <w:r>
        <w:t xml:space="preserve">…., </w:t>
      </w:r>
    </w:p>
    <w:p w14:paraId="4AD5501E" w14:textId="77777777" w:rsidR="00D90C09" w:rsidRDefault="00D90C09" w:rsidP="00D90C09">
      <w:pPr>
        <w:jc w:val="both"/>
      </w:pPr>
    </w:p>
    <w:p w14:paraId="012746CF" w14:textId="6C4047C1" w:rsidR="00E51C77" w:rsidRPr="005B5C7D" w:rsidRDefault="00D90C09" w:rsidP="00887152">
      <w:pPr>
        <w:jc w:val="both"/>
        <w:rPr>
          <w:rStyle w:val="Intensievebenadrukking"/>
          <w:b w:val="0"/>
          <w:bCs w:val="0"/>
          <w:i w:val="0"/>
          <w:iCs w:val="0"/>
          <w:color w:val="585849" w:themeColor="text1" w:themeShade="80"/>
        </w:rPr>
      </w:pPr>
      <w:r w:rsidRPr="00B847A6">
        <w:t>die hierover minstens … keer per jaar aan de algemeen directeur rapporteert/rapporteren [</w:t>
      </w:r>
      <w:r w:rsidRPr="0056605D">
        <w:rPr>
          <w:i/>
        </w:rPr>
        <w:t>schrappen wat niet past</w:t>
      </w:r>
      <w:r w:rsidRPr="00B847A6">
        <w:t>].</w:t>
      </w:r>
    </w:p>
    <w:sectPr w:rsidR="00E51C77" w:rsidRPr="005B5C7D" w:rsidSect="00FB6255">
      <w:headerReference w:type="default" r:id="rId12"/>
      <w:footerReference w:type="even" r:id="rId13"/>
      <w:footerReference w:type="default" r:id="rId14"/>
      <w:headerReference w:type="first" r:id="rId15"/>
      <w:footerReference w:type="first" r:id="rId16"/>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99F9D" w14:textId="77777777" w:rsidR="005B6735" w:rsidRDefault="005B6735" w:rsidP="003D1334">
      <w:r>
        <w:separator/>
      </w:r>
    </w:p>
  </w:endnote>
  <w:endnote w:type="continuationSeparator" w:id="0">
    <w:p w14:paraId="2F1EAF42" w14:textId="77777777" w:rsidR="005B6735" w:rsidRDefault="005B6735" w:rsidP="003D1334">
      <w:r>
        <w:continuationSeparator/>
      </w:r>
    </w:p>
  </w:endnote>
  <w:endnote w:type="continuationNotice" w:id="1">
    <w:p w14:paraId="07828DBA" w14:textId="77777777" w:rsidR="005B6735" w:rsidRDefault="005B67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E39C" w14:textId="77777777" w:rsidR="00922EC5" w:rsidRDefault="00922EC5" w:rsidP="00821EAE">
    <w:r>
      <w:rPr>
        <w:noProof/>
      </w:rPr>
      <w:fldChar w:fldCharType="begin"/>
    </w:r>
    <w:r>
      <w:rPr>
        <w:noProof/>
      </w:rPr>
      <w:instrText xml:space="preserve"> PAGE \* Arabic \* MERGEFORMAT </w:instrText>
    </w:r>
    <w:r>
      <w:rPr>
        <w:noProof/>
      </w:rPr>
      <w:fldChar w:fldCharType="separate"/>
    </w:r>
    <w:r>
      <w:rPr>
        <w:noProof/>
      </w:rPr>
      <w:t>2</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8D83" w14:textId="77777777" w:rsidR="00922EC5" w:rsidRDefault="00922EC5" w:rsidP="00821EAE">
    <w:r>
      <w:rPr>
        <w:noProof/>
      </w:rPr>
      <w:fldChar w:fldCharType="begin"/>
    </w:r>
    <w:r>
      <w:rPr>
        <w:noProof/>
      </w:rPr>
      <w:instrText xml:space="preserve"> PAGE \* Arabic \* MERGEFORMAT </w:instrText>
    </w:r>
    <w:r>
      <w:rPr>
        <w:noProof/>
      </w:rPr>
      <w:fldChar w:fldCharType="separate"/>
    </w:r>
    <w:r>
      <w:rPr>
        <w:noProof/>
      </w:rPr>
      <w:t>3</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B4EC" w14:textId="77777777" w:rsidR="00922EC5" w:rsidRDefault="00922EC5" w:rsidP="00FB6255">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9E299" w14:textId="77777777" w:rsidR="005B6735" w:rsidRDefault="005B6735" w:rsidP="003D1334">
      <w:r>
        <w:separator/>
      </w:r>
    </w:p>
  </w:footnote>
  <w:footnote w:type="continuationSeparator" w:id="0">
    <w:p w14:paraId="12F7299F" w14:textId="77777777" w:rsidR="005B6735" w:rsidRDefault="005B6735" w:rsidP="003D1334">
      <w:r>
        <w:continuationSeparator/>
      </w:r>
    </w:p>
  </w:footnote>
  <w:footnote w:type="continuationNotice" w:id="1">
    <w:p w14:paraId="596E1E2C" w14:textId="77777777" w:rsidR="005B6735" w:rsidRDefault="005B6735">
      <w:pPr>
        <w:spacing w:line="240" w:lineRule="auto"/>
      </w:pPr>
    </w:p>
  </w:footnote>
  <w:footnote w:id="2">
    <w:p w14:paraId="11A1EFC3" w14:textId="53FE7890" w:rsidR="00922EC5" w:rsidRDefault="00922EC5">
      <w:pPr>
        <w:pStyle w:val="Voetnoottekst"/>
      </w:pPr>
      <w:r>
        <w:rPr>
          <w:rStyle w:val="Voetnootmarkering"/>
        </w:rPr>
        <w:footnoteRef/>
      </w:r>
      <w:r>
        <w:t xml:space="preserve"> Dit model is ook bruikbaar voor de zes randgemeenten en Voeren.</w:t>
      </w:r>
    </w:p>
  </w:footnote>
  <w:footnote w:id="3">
    <w:p w14:paraId="32FD5EAA" w14:textId="62631BA4" w:rsidR="00F50ADA" w:rsidRDefault="00F50ADA">
      <w:pPr>
        <w:pStyle w:val="Voetnoottekst"/>
      </w:pPr>
      <w:r>
        <w:rPr>
          <w:rStyle w:val="Voetnootmarkering"/>
        </w:rPr>
        <w:footnoteRef/>
      </w:r>
      <w:r>
        <w:t xml:space="preserve"> </w:t>
      </w:r>
      <w:bookmarkStart w:id="0" w:name="_GoBack"/>
      <w:r>
        <w:t>Dit model geldt niet ten aanzien van het gesubsidieerd personeel van het gemeentelijk onderwijs, dus waarop het Decreet Rechtspositie Gesubsidieerd Personeel van 27.03.1991 van toepassing is.</w:t>
      </w:r>
      <w:bookmarkEnd w:id="0"/>
    </w:p>
  </w:footnote>
  <w:footnote w:id="4">
    <w:p w14:paraId="06D8374D" w14:textId="0425522E" w:rsidR="005E2985" w:rsidRDefault="005E2985">
      <w:pPr>
        <w:pStyle w:val="Voetnoottekst"/>
      </w:pPr>
      <w:r>
        <w:rPr>
          <w:rStyle w:val="Voetnootmarkering"/>
        </w:rPr>
        <w:footnoteRef/>
      </w:r>
      <w:r>
        <w:t xml:space="preserve"> Of bepaalde onderdelen van het dagelijks personeelsbeheer [</w:t>
      </w:r>
      <w:r w:rsidRPr="005E2985">
        <w:rPr>
          <w:i/>
        </w:rPr>
        <w:t>te preciseren</w:t>
      </w:r>
      <w:r>
        <w:t>].</w:t>
      </w:r>
    </w:p>
  </w:footnote>
  <w:footnote w:id="5">
    <w:p w14:paraId="69512BCB" w14:textId="2CDBFCBC" w:rsidR="00644F18" w:rsidRDefault="00316C06" w:rsidP="00316C06">
      <w:pPr>
        <w:pStyle w:val="Voetnoottekst"/>
      </w:pPr>
      <w:r>
        <w:rPr>
          <w:rStyle w:val="Voetnootmarkering"/>
        </w:rPr>
        <w:footnoteRef/>
      </w:r>
      <w:r>
        <w:t xml:space="preserve"> Deze delegatie slaat niet op de ondertekening van de notulen van de OCMW-raad, van het Vast Bureau of op de ondertekening van het zittingsverslag van de OCMW-raad, aangezien hier op ambtelijk niveau enkel de algemeen directeur bevoegd is.</w:t>
      </w:r>
    </w:p>
  </w:footnote>
  <w:footnote w:id="6">
    <w:p w14:paraId="38BAA794" w14:textId="2117E882" w:rsidR="00316C06" w:rsidRDefault="00316C06" w:rsidP="00316C06">
      <w:pPr>
        <w:pStyle w:val="Voetnoottekst"/>
      </w:pPr>
      <w:r>
        <w:rPr>
          <w:rStyle w:val="Voetnootmarkering"/>
        </w:rPr>
        <w:footnoteRef/>
      </w:r>
      <w:r>
        <w:t xml:space="preserve"> Deze delegatie slaat </w:t>
      </w:r>
      <w:r w:rsidR="00E52609">
        <w:t>n</w:t>
      </w:r>
      <w:r>
        <w:t>iet op de ondertekening van de notulen van de OCMW-raad, van het Vast Bureau of op de ondertekening van het zittingsverslag van de OCMW-raad, aangezien hier op ambtelijk niveau enkel de algemeen directeur bevoegd is.</w:t>
      </w:r>
    </w:p>
  </w:footnote>
  <w:footnote w:id="7">
    <w:p w14:paraId="6A9A4061" w14:textId="14236507" w:rsidR="00316C06" w:rsidRDefault="00316C06" w:rsidP="00316C06">
      <w:pPr>
        <w:pStyle w:val="Voetnoottekst"/>
      </w:pPr>
      <w:r>
        <w:rPr>
          <w:rStyle w:val="Voetnootmarkering"/>
        </w:rPr>
        <w:footnoteRef/>
      </w:r>
      <w:r>
        <w:t xml:space="preserve"> Deze delegatie slaat niet op de ondertekening van de notulen van de OCMW-raad, van het Vast Bureau of op de ondertekening van het zittingsverslag van de OCMW-raad, aangezien hier op ambtelijk niveau enkel de algemeen directeur bevoegd is.</w:t>
      </w:r>
    </w:p>
  </w:footnote>
  <w:footnote w:id="8">
    <w:p w14:paraId="7A2BBCEF" w14:textId="77777777" w:rsidR="00922EC5" w:rsidRDefault="00922EC5" w:rsidP="00D90C09">
      <w:pPr>
        <w:pStyle w:val="Voetnoottekst"/>
      </w:pPr>
      <w:r>
        <w:rPr>
          <w:rStyle w:val="Voetnootmarkering"/>
        </w:rPr>
        <w:footnoteRef/>
      </w:r>
      <w:r>
        <w:t xml:space="preserve"> Voor </w:t>
      </w:r>
      <w:r w:rsidRPr="00683810">
        <w:rPr>
          <w:i/>
        </w:rPr>
        <w:t>documenten van de dienst bevolking en rijbewijzen</w:t>
      </w:r>
      <w:r>
        <w:t xml:space="preserve"> hebben we standpunten van de federale overheid dat een machtiging of delegatie naar een niet-gemeentelijk personeelslid mogelijk is. Er moet dan wel een andere juridische band zijn, zoals een beheersovereenkomst. </w:t>
      </w:r>
    </w:p>
    <w:p w14:paraId="7AFC0918" w14:textId="77777777" w:rsidR="00922EC5" w:rsidRDefault="00922EC5" w:rsidP="00D90C09">
      <w:pPr>
        <w:pStyle w:val="Voetnoottekst"/>
      </w:pPr>
      <w:r>
        <w:t xml:space="preserve">Voor </w:t>
      </w:r>
      <w:r w:rsidRPr="00683810">
        <w:rPr>
          <w:i/>
        </w:rPr>
        <w:t>reispassen en de akten van de burgerlijke stand</w:t>
      </w:r>
      <w:r>
        <w:t xml:space="preserve"> hebben we geen gelijkaardige (soepele) standpunten van de federale overheid in ons bezit om hiermee losser om te gaan. Voor de reispassen spreekt de federale overheid van ‘gemeentepersoneel’.</w:t>
      </w:r>
    </w:p>
  </w:footnote>
  <w:footnote w:id="9">
    <w:p w14:paraId="315A69D4" w14:textId="58428741" w:rsidR="00961DCB" w:rsidRPr="00961DCB" w:rsidRDefault="00961DCB">
      <w:pPr>
        <w:pStyle w:val="Voetnoottekst"/>
      </w:pPr>
      <w:r>
        <w:rPr>
          <w:rStyle w:val="Voetnootmarkering"/>
        </w:rPr>
        <w:footnoteRef/>
      </w:r>
      <w:r>
        <w:t xml:space="preserve"> Het is ook mogelijk om de delegatie van de aanstellingsbevoegdheid te beperken tot </w:t>
      </w:r>
      <w:r w:rsidRPr="00961DCB">
        <w:t xml:space="preserve"> </w:t>
      </w:r>
      <w:r w:rsidRPr="00961DCB">
        <w:rPr>
          <w:iCs/>
        </w:rPr>
        <w:t>bepaalde functies</w:t>
      </w:r>
      <w:r>
        <w:rPr>
          <w:iCs/>
        </w:rPr>
        <w:t xml:space="preserve"> of tot </w:t>
      </w:r>
      <w:r w:rsidRPr="00961DCB">
        <w:rPr>
          <w:iCs/>
        </w:rPr>
        <w:t>bepaalde contracten, bijv. vervangingscontracten, tijdelijke contracten.</w:t>
      </w:r>
    </w:p>
  </w:footnote>
  <w:footnote w:id="10">
    <w:p w14:paraId="473AC025" w14:textId="77777777" w:rsidR="00961DCB" w:rsidRPr="00961DCB" w:rsidRDefault="00961DCB" w:rsidP="00961DCB">
      <w:pPr>
        <w:pStyle w:val="Voetnoottekst"/>
      </w:pPr>
      <w:r>
        <w:rPr>
          <w:rStyle w:val="Voetnootmarkering"/>
        </w:rPr>
        <w:footnoteRef/>
      </w:r>
      <w:r>
        <w:t xml:space="preserve"> Het is ook mogelijk om de delegatie van de aanstellingsbevoegdheid te beperken tot </w:t>
      </w:r>
      <w:r w:rsidRPr="00961DCB">
        <w:t xml:space="preserve"> </w:t>
      </w:r>
      <w:r w:rsidRPr="00961DCB">
        <w:rPr>
          <w:iCs/>
        </w:rPr>
        <w:t>bepaalde functies</w:t>
      </w:r>
      <w:r>
        <w:rPr>
          <w:iCs/>
        </w:rPr>
        <w:t xml:space="preserve"> of tot </w:t>
      </w:r>
      <w:r w:rsidRPr="00961DCB">
        <w:rPr>
          <w:iCs/>
        </w:rPr>
        <w:t>bepaalde contracten, bijv. vervangingscontracten, tijdelijke contracten.</w:t>
      </w:r>
    </w:p>
  </w:footnote>
  <w:footnote w:id="11">
    <w:p w14:paraId="2A11A3FA" w14:textId="48908B64" w:rsidR="00887152" w:rsidRDefault="00887152">
      <w:pPr>
        <w:pStyle w:val="Voetnoottekst"/>
      </w:pPr>
      <w:r>
        <w:rPr>
          <w:rStyle w:val="Voetnootmarkering"/>
        </w:rPr>
        <w:footnoteRef/>
      </w:r>
      <w:r>
        <w:t xml:space="preserve"> Indien gewenst kan de financieel directeur een besluit tot delegatie nemen gebaseerd op artikel 5.</w:t>
      </w:r>
    </w:p>
  </w:footnote>
  <w:footnote w:id="12">
    <w:p w14:paraId="31F5C9B1" w14:textId="61754663" w:rsidR="00922EC5" w:rsidRDefault="00922EC5" w:rsidP="00D90C09">
      <w:pPr>
        <w:pStyle w:val="Voetnoottekst"/>
      </w:pPr>
      <w:r>
        <w:rPr>
          <w:rStyle w:val="Voetnootmarkering"/>
        </w:rPr>
        <w:footnoteRef/>
      </w:r>
      <w:r>
        <w:t xml:space="preserve"> Hier zouden bijv. bevoegdheden van de algemeen </w:t>
      </w:r>
      <w:r w:rsidR="00887152">
        <w:t>(</w:t>
      </w:r>
      <w:r>
        <w:t>of de financieel</w:t>
      </w:r>
      <w:r w:rsidR="00887152">
        <w:t>)</w:t>
      </w:r>
      <w:r>
        <w:t xml:space="preserve"> directeur over de (uitvoering van) overheidsopdrachten of over betalingsopdrachten, ontvangsten, provisies (art. 272 §1, tweede lid DLB) en thesaurieverrichtingen (art. 272 §1, derde lid DLB) </w:t>
      </w:r>
      <w:r w:rsidR="00276326">
        <w:t>e.a</w:t>
      </w:r>
      <w:r>
        <w:t>. kunnen opgenomen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156B" w14:textId="77777777" w:rsidR="00922EC5" w:rsidRDefault="00922EC5" w:rsidP="003D1334">
    <w:pPr>
      <w:pStyle w:val="Koptekst"/>
    </w:pPr>
    <w:r>
      <w:rPr>
        <w:noProof/>
        <w:sz w:val="14"/>
        <w:szCs w:val="14"/>
        <w:lang w:eastAsia="nl-BE"/>
      </w:rPr>
      <w:drawing>
        <wp:anchor distT="0" distB="0" distL="114300" distR="114300" simplePos="0" relativeHeight="251658241" behindDoc="0" locked="0" layoutInCell="1" allowOverlap="1" wp14:anchorId="4B8BBE2B" wp14:editId="4B8BBE2C">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4586F" w14:textId="77777777" w:rsidR="00922EC5" w:rsidRDefault="00922EC5" w:rsidP="003D1334">
    <w:pPr>
      <w:pStyle w:val="Koptekst"/>
    </w:pPr>
    <w:r>
      <w:rPr>
        <w:noProof/>
        <w:lang w:eastAsia="nl-BE"/>
      </w:rPr>
      <w:drawing>
        <wp:anchor distT="0" distB="0" distL="114300" distR="114300" simplePos="0" relativeHeight="251658242" behindDoc="0" locked="0" layoutInCell="1" allowOverlap="1" wp14:anchorId="4B8BBE2D" wp14:editId="4B8BBE2E">
          <wp:simplePos x="0" y="0"/>
          <wp:positionH relativeFrom="column">
            <wp:posOffset>10018</wp:posOffset>
          </wp:positionH>
          <wp:positionV relativeFrom="paragraph">
            <wp:posOffset>-64262</wp:posOffset>
          </wp:positionV>
          <wp:extent cx="3080185" cy="504749"/>
          <wp:effectExtent l="19050" t="0" r="5915" b="0"/>
          <wp:wrapNone/>
          <wp:docPr id="1" name="Afbeelding 0" descr="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ring_ZWART-briefpapier-0102.jpg"/>
                  <pic:cNvPicPr/>
                </pic:nvPicPr>
                <pic:blipFill>
                  <a:blip r:embed="rId1"/>
                  <a:stretch>
                    <a:fillRect/>
                  </a:stretch>
                </pic:blipFill>
                <pic:spPr>
                  <a:xfrm>
                    <a:off x="0" y="0"/>
                    <a:ext cx="3080185" cy="504749"/>
                  </a:xfrm>
                  <a:prstGeom prst="rect">
                    <a:avLst/>
                  </a:prstGeom>
                </pic:spPr>
              </pic:pic>
            </a:graphicData>
          </a:graphic>
        </wp:anchor>
      </w:drawing>
    </w:r>
    <w:r>
      <w:rPr>
        <w:noProof/>
        <w:lang w:eastAsia="nl-BE"/>
      </w:rPr>
      <w:drawing>
        <wp:anchor distT="0" distB="0" distL="114300" distR="114300" simplePos="0" relativeHeight="251658240" behindDoc="0" locked="0" layoutInCell="1" allowOverlap="1" wp14:anchorId="4B8BBE2F" wp14:editId="4B8BBE30">
          <wp:simplePos x="0" y="0"/>
          <wp:positionH relativeFrom="page">
            <wp:posOffset>6193079</wp:posOffset>
          </wp:positionH>
          <wp:positionV relativeFrom="page">
            <wp:posOffset>329184</wp:posOffset>
          </wp:positionV>
          <wp:extent cx="961187" cy="972922"/>
          <wp:effectExtent l="19050" t="0" r="0" b="0"/>
          <wp:wrapNone/>
          <wp:docPr id="7"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2"/>
                  <a:stretch>
                    <a:fillRect/>
                  </a:stretch>
                </pic:blipFill>
                <pic:spPr>
                  <a:xfrm>
                    <a:off x="0" y="0"/>
                    <a:ext cx="961187" cy="9729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9792917"/>
    <w:multiLevelType w:val="hybridMultilevel"/>
    <w:tmpl w:val="DCF2DB5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3"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4"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D947ED5"/>
    <w:multiLevelType w:val="hybridMultilevel"/>
    <w:tmpl w:val="B9C44E74"/>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0"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533566"/>
    <w:multiLevelType w:val="hybridMultilevel"/>
    <w:tmpl w:val="BD805B2A"/>
    <w:lvl w:ilvl="0" w:tplc="42B43E90">
      <w:start w:val="1"/>
      <w:numFmt w:val="bullet"/>
      <w:lvlText w:val="•"/>
      <w:lvlJc w:val="left"/>
      <w:pPr>
        <w:tabs>
          <w:tab w:val="num" w:pos="720"/>
        </w:tabs>
        <w:ind w:left="720" w:hanging="360"/>
      </w:pPr>
      <w:rPr>
        <w:rFonts w:ascii="Arial" w:hAnsi="Arial" w:cs="Times New Roman" w:hint="default"/>
      </w:rPr>
    </w:lvl>
    <w:lvl w:ilvl="1" w:tplc="896449A6">
      <w:start w:val="206"/>
      <w:numFmt w:val="bullet"/>
      <w:lvlText w:val="•"/>
      <w:lvlJc w:val="left"/>
      <w:pPr>
        <w:tabs>
          <w:tab w:val="num" w:pos="1440"/>
        </w:tabs>
        <w:ind w:left="1440" w:hanging="360"/>
      </w:pPr>
      <w:rPr>
        <w:rFonts w:ascii="Arial" w:hAnsi="Arial" w:cs="Times New Roman" w:hint="default"/>
      </w:rPr>
    </w:lvl>
    <w:lvl w:ilvl="2" w:tplc="BE44B5FA">
      <w:start w:val="1"/>
      <w:numFmt w:val="bullet"/>
      <w:lvlText w:val="•"/>
      <w:lvlJc w:val="left"/>
      <w:pPr>
        <w:tabs>
          <w:tab w:val="num" w:pos="2160"/>
        </w:tabs>
        <w:ind w:left="2160" w:hanging="360"/>
      </w:pPr>
      <w:rPr>
        <w:rFonts w:ascii="Arial" w:hAnsi="Arial" w:cs="Times New Roman" w:hint="default"/>
      </w:rPr>
    </w:lvl>
    <w:lvl w:ilvl="3" w:tplc="F062760C">
      <w:start w:val="1"/>
      <w:numFmt w:val="bullet"/>
      <w:lvlText w:val="•"/>
      <w:lvlJc w:val="left"/>
      <w:pPr>
        <w:tabs>
          <w:tab w:val="num" w:pos="2880"/>
        </w:tabs>
        <w:ind w:left="2880" w:hanging="360"/>
      </w:pPr>
      <w:rPr>
        <w:rFonts w:ascii="Arial" w:hAnsi="Arial" w:cs="Times New Roman" w:hint="default"/>
      </w:rPr>
    </w:lvl>
    <w:lvl w:ilvl="4" w:tplc="2766FA2C">
      <w:start w:val="1"/>
      <w:numFmt w:val="bullet"/>
      <w:lvlText w:val="•"/>
      <w:lvlJc w:val="left"/>
      <w:pPr>
        <w:tabs>
          <w:tab w:val="num" w:pos="3600"/>
        </w:tabs>
        <w:ind w:left="3600" w:hanging="360"/>
      </w:pPr>
      <w:rPr>
        <w:rFonts w:ascii="Arial" w:hAnsi="Arial" w:cs="Times New Roman" w:hint="default"/>
      </w:rPr>
    </w:lvl>
    <w:lvl w:ilvl="5" w:tplc="01EC3556">
      <w:start w:val="1"/>
      <w:numFmt w:val="bullet"/>
      <w:lvlText w:val="•"/>
      <w:lvlJc w:val="left"/>
      <w:pPr>
        <w:tabs>
          <w:tab w:val="num" w:pos="4320"/>
        </w:tabs>
        <w:ind w:left="4320" w:hanging="360"/>
      </w:pPr>
      <w:rPr>
        <w:rFonts w:ascii="Arial" w:hAnsi="Arial" w:cs="Times New Roman" w:hint="default"/>
      </w:rPr>
    </w:lvl>
    <w:lvl w:ilvl="6" w:tplc="8EBADE1C">
      <w:start w:val="1"/>
      <w:numFmt w:val="bullet"/>
      <w:lvlText w:val="•"/>
      <w:lvlJc w:val="left"/>
      <w:pPr>
        <w:tabs>
          <w:tab w:val="num" w:pos="5040"/>
        </w:tabs>
        <w:ind w:left="5040" w:hanging="360"/>
      </w:pPr>
      <w:rPr>
        <w:rFonts w:ascii="Arial" w:hAnsi="Arial" w:cs="Times New Roman" w:hint="default"/>
      </w:rPr>
    </w:lvl>
    <w:lvl w:ilvl="7" w:tplc="62A0F0BE">
      <w:start w:val="1"/>
      <w:numFmt w:val="bullet"/>
      <w:lvlText w:val="•"/>
      <w:lvlJc w:val="left"/>
      <w:pPr>
        <w:tabs>
          <w:tab w:val="num" w:pos="5760"/>
        </w:tabs>
        <w:ind w:left="5760" w:hanging="360"/>
      </w:pPr>
      <w:rPr>
        <w:rFonts w:ascii="Arial" w:hAnsi="Arial" w:cs="Times New Roman" w:hint="default"/>
      </w:rPr>
    </w:lvl>
    <w:lvl w:ilvl="8" w:tplc="69403376">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3"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4" w15:restartNumberingAfterBreak="0">
    <w:nsid w:val="617632D6"/>
    <w:multiLevelType w:val="hybridMultilevel"/>
    <w:tmpl w:val="CB063E74"/>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5" w15:restartNumberingAfterBreak="0">
    <w:nsid w:val="66E76E66"/>
    <w:multiLevelType w:val="hybridMultilevel"/>
    <w:tmpl w:val="2D0EB68E"/>
    <w:lvl w:ilvl="0" w:tplc="BCF46780">
      <w:start w:val="1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68595A62"/>
    <w:multiLevelType w:val="hybridMultilevel"/>
    <w:tmpl w:val="0FE877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F243F4"/>
    <w:multiLevelType w:val="hybridMultilevel"/>
    <w:tmpl w:val="A4F831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67E1FCE"/>
    <w:multiLevelType w:val="hybridMultilevel"/>
    <w:tmpl w:val="DA404F08"/>
    <w:lvl w:ilvl="0" w:tplc="448625AE">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7EEF7C15"/>
    <w:multiLevelType w:val="hybridMultilevel"/>
    <w:tmpl w:val="07B4FF5E"/>
    <w:lvl w:ilvl="0" w:tplc="441675BE">
      <w:start w:val="1"/>
      <w:numFmt w:val="bullet"/>
      <w:lvlText w:val="•"/>
      <w:lvlJc w:val="left"/>
      <w:pPr>
        <w:tabs>
          <w:tab w:val="num" w:pos="720"/>
        </w:tabs>
        <w:ind w:left="720" w:hanging="360"/>
      </w:pPr>
      <w:rPr>
        <w:rFonts w:ascii="Arial" w:hAnsi="Arial" w:cs="Times New Roman" w:hint="default"/>
      </w:rPr>
    </w:lvl>
    <w:lvl w:ilvl="1" w:tplc="67A0CF6C">
      <w:start w:val="750"/>
      <w:numFmt w:val="bullet"/>
      <w:lvlText w:val="•"/>
      <w:lvlJc w:val="left"/>
      <w:pPr>
        <w:tabs>
          <w:tab w:val="num" w:pos="1440"/>
        </w:tabs>
        <w:ind w:left="1440" w:hanging="360"/>
      </w:pPr>
      <w:rPr>
        <w:rFonts w:ascii="Arial" w:hAnsi="Arial" w:cs="Times New Roman" w:hint="default"/>
      </w:rPr>
    </w:lvl>
    <w:lvl w:ilvl="2" w:tplc="128A8094">
      <w:start w:val="750"/>
      <w:numFmt w:val="bullet"/>
      <w:lvlText w:val="•"/>
      <w:lvlJc w:val="left"/>
      <w:pPr>
        <w:tabs>
          <w:tab w:val="num" w:pos="2160"/>
        </w:tabs>
        <w:ind w:left="2160" w:hanging="360"/>
      </w:pPr>
      <w:rPr>
        <w:rFonts w:ascii="Arial" w:hAnsi="Arial" w:cs="Times New Roman" w:hint="default"/>
      </w:rPr>
    </w:lvl>
    <w:lvl w:ilvl="3" w:tplc="0E8EBB3C">
      <w:start w:val="1"/>
      <w:numFmt w:val="bullet"/>
      <w:lvlText w:val="•"/>
      <w:lvlJc w:val="left"/>
      <w:pPr>
        <w:tabs>
          <w:tab w:val="num" w:pos="2880"/>
        </w:tabs>
        <w:ind w:left="2880" w:hanging="360"/>
      </w:pPr>
      <w:rPr>
        <w:rFonts w:ascii="Arial" w:hAnsi="Arial" w:cs="Times New Roman" w:hint="default"/>
      </w:rPr>
    </w:lvl>
    <w:lvl w:ilvl="4" w:tplc="705C065E">
      <w:start w:val="1"/>
      <w:numFmt w:val="bullet"/>
      <w:lvlText w:val="•"/>
      <w:lvlJc w:val="left"/>
      <w:pPr>
        <w:tabs>
          <w:tab w:val="num" w:pos="3600"/>
        </w:tabs>
        <w:ind w:left="3600" w:hanging="360"/>
      </w:pPr>
      <w:rPr>
        <w:rFonts w:ascii="Arial" w:hAnsi="Arial" w:cs="Times New Roman" w:hint="default"/>
      </w:rPr>
    </w:lvl>
    <w:lvl w:ilvl="5" w:tplc="908CC9A0">
      <w:start w:val="1"/>
      <w:numFmt w:val="bullet"/>
      <w:lvlText w:val="•"/>
      <w:lvlJc w:val="left"/>
      <w:pPr>
        <w:tabs>
          <w:tab w:val="num" w:pos="4320"/>
        </w:tabs>
        <w:ind w:left="4320" w:hanging="360"/>
      </w:pPr>
      <w:rPr>
        <w:rFonts w:ascii="Arial" w:hAnsi="Arial" w:cs="Times New Roman" w:hint="default"/>
      </w:rPr>
    </w:lvl>
    <w:lvl w:ilvl="6" w:tplc="B0EE2BA8">
      <w:start w:val="1"/>
      <w:numFmt w:val="bullet"/>
      <w:lvlText w:val="•"/>
      <w:lvlJc w:val="left"/>
      <w:pPr>
        <w:tabs>
          <w:tab w:val="num" w:pos="5040"/>
        </w:tabs>
        <w:ind w:left="5040" w:hanging="360"/>
      </w:pPr>
      <w:rPr>
        <w:rFonts w:ascii="Arial" w:hAnsi="Arial" w:cs="Times New Roman" w:hint="default"/>
      </w:rPr>
    </w:lvl>
    <w:lvl w:ilvl="7" w:tplc="5AA4D33C">
      <w:start w:val="1"/>
      <w:numFmt w:val="bullet"/>
      <w:lvlText w:val="•"/>
      <w:lvlJc w:val="left"/>
      <w:pPr>
        <w:tabs>
          <w:tab w:val="num" w:pos="5760"/>
        </w:tabs>
        <w:ind w:left="5760" w:hanging="360"/>
      </w:pPr>
      <w:rPr>
        <w:rFonts w:ascii="Arial" w:hAnsi="Arial" w:cs="Times New Roman" w:hint="default"/>
      </w:rPr>
    </w:lvl>
    <w:lvl w:ilvl="8" w:tplc="550C30FC">
      <w:start w:val="1"/>
      <w:numFmt w:val="bullet"/>
      <w:lvlText w:val="•"/>
      <w:lvlJc w:val="left"/>
      <w:pPr>
        <w:tabs>
          <w:tab w:val="num" w:pos="6480"/>
        </w:tabs>
        <w:ind w:left="6480" w:hanging="360"/>
      </w:pPr>
      <w:rPr>
        <w:rFonts w:ascii="Arial" w:hAnsi="Arial" w:cs="Times New Roman" w:hint="default"/>
      </w:rPr>
    </w:lvl>
  </w:abstractNum>
  <w:num w:numId="1">
    <w:abstractNumId w:val="3"/>
  </w:num>
  <w:num w:numId="2">
    <w:abstractNumId w:val="4"/>
  </w:num>
  <w:num w:numId="3">
    <w:abstractNumId w:val="19"/>
  </w:num>
  <w:num w:numId="4">
    <w:abstractNumId w:val="18"/>
  </w:num>
  <w:num w:numId="5">
    <w:abstractNumId w:val="17"/>
  </w:num>
  <w:num w:numId="6">
    <w:abstractNumId w:val="7"/>
  </w:num>
  <w:num w:numId="7">
    <w:abstractNumId w:val="10"/>
  </w:num>
  <w:num w:numId="8">
    <w:abstractNumId w:val="2"/>
  </w:num>
  <w:num w:numId="9">
    <w:abstractNumId w:val="10"/>
    <w:lvlOverride w:ilvl="0">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8"/>
  </w:num>
  <w:num w:numId="21">
    <w:abstractNumId w:val="5"/>
  </w:num>
  <w:num w:numId="22">
    <w:abstractNumId w:val="0"/>
  </w:num>
  <w:num w:numId="23">
    <w:abstractNumId w:val="0"/>
  </w:num>
  <w:num w:numId="24">
    <w:abstractNumId w:val="5"/>
  </w:num>
  <w:num w:numId="25">
    <w:abstractNumId w:val="9"/>
  </w:num>
  <w:num w:numId="26">
    <w:abstractNumId w:val="8"/>
  </w:num>
  <w:num w:numId="27">
    <w:abstractNumId w:val="13"/>
  </w:num>
  <w:num w:numId="28">
    <w:abstractNumId w:val="12"/>
  </w:num>
  <w:num w:numId="29">
    <w:abstractNumId w:val="12"/>
  </w:num>
  <w:num w:numId="30">
    <w:abstractNumId w:val="12"/>
  </w:num>
  <w:num w:numId="31">
    <w:abstractNumId w:val="12"/>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5"/>
  </w:num>
  <w:num w:numId="38">
    <w:abstractNumId w:val="21"/>
  </w:num>
  <w:num w:numId="39">
    <w:abstractNumId w:val="2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C2"/>
    <w:rsid w:val="00004622"/>
    <w:rsid w:val="0001429E"/>
    <w:rsid w:val="00020F97"/>
    <w:rsid w:val="00027C2B"/>
    <w:rsid w:val="000308C3"/>
    <w:rsid w:val="00032DA4"/>
    <w:rsid w:val="0003410D"/>
    <w:rsid w:val="0005572A"/>
    <w:rsid w:val="00060560"/>
    <w:rsid w:val="00063F07"/>
    <w:rsid w:val="00066636"/>
    <w:rsid w:val="0006782A"/>
    <w:rsid w:val="00074570"/>
    <w:rsid w:val="000857EA"/>
    <w:rsid w:val="00086BBC"/>
    <w:rsid w:val="00093103"/>
    <w:rsid w:val="000A7048"/>
    <w:rsid w:val="000A7497"/>
    <w:rsid w:val="000A77E9"/>
    <w:rsid w:val="000B617B"/>
    <w:rsid w:val="000D2B07"/>
    <w:rsid w:val="000D40F2"/>
    <w:rsid w:val="000D4F03"/>
    <w:rsid w:val="000E33D0"/>
    <w:rsid w:val="000F0F55"/>
    <w:rsid w:val="00111169"/>
    <w:rsid w:val="00112875"/>
    <w:rsid w:val="001172A1"/>
    <w:rsid w:val="00127422"/>
    <w:rsid w:val="00135FD5"/>
    <w:rsid w:val="001413C4"/>
    <w:rsid w:val="00146193"/>
    <w:rsid w:val="00160285"/>
    <w:rsid w:val="00170CA5"/>
    <w:rsid w:val="00177D4D"/>
    <w:rsid w:val="0018564B"/>
    <w:rsid w:val="001A31FD"/>
    <w:rsid w:val="001A5C20"/>
    <w:rsid w:val="001A790D"/>
    <w:rsid w:val="001B071F"/>
    <w:rsid w:val="001B1AC8"/>
    <w:rsid w:val="001C3C37"/>
    <w:rsid w:val="001C4E35"/>
    <w:rsid w:val="001C6234"/>
    <w:rsid w:val="001D6A4A"/>
    <w:rsid w:val="001D7AC1"/>
    <w:rsid w:val="001E3D2E"/>
    <w:rsid w:val="00206331"/>
    <w:rsid w:val="002259BC"/>
    <w:rsid w:val="00230D5D"/>
    <w:rsid w:val="002356E5"/>
    <w:rsid w:val="002412C9"/>
    <w:rsid w:val="00242800"/>
    <w:rsid w:val="00242D45"/>
    <w:rsid w:val="00252ED8"/>
    <w:rsid w:val="00255B5D"/>
    <w:rsid w:val="00276326"/>
    <w:rsid w:val="002772C7"/>
    <w:rsid w:val="002841B5"/>
    <w:rsid w:val="00285035"/>
    <w:rsid w:val="00290A89"/>
    <w:rsid w:val="00292F9E"/>
    <w:rsid w:val="00296FF0"/>
    <w:rsid w:val="002B051C"/>
    <w:rsid w:val="002B4A00"/>
    <w:rsid w:val="002B53BB"/>
    <w:rsid w:val="002C2BCA"/>
    <w:rsid w:val="002C30A5"/>
    <w:rsid w:val="002C6CDB"/>
    <w:rsid w:val="002D0A8D"/>
    <w:rsid w:val="002D4869"/>
    <w:rsid w:val="002D6765"/>
    <w:rsid w:val="002D6AE4"/>
    <w:rsid w:val="002D7D84"/>
    <w:rsid w:val="00307F4F"/>
    <w:rsid w:val="00316C06"/>
    <w:rsid w:val="00322BF6"/>
    <w:rsid w:val="00334C13"/>
    <w:rsid w:val="00344A6E"/>
    <w:rsid w:val="003459BF"/>
    <w:rsid w:val="00373A6D"/>
    <w:rsid w:val="00375AA2"/>
    <w:rsid w:val="00385CA5"/>
    <w:rsid w:val="00390A92"/>
    <w:rsid w:val="00396287"/>
    <w:rsid w:val="003A53D5"/>
    <w:rsid w:val="003B024D"/>
    <w:rsid w:val="003D088D"/>
    <w:rsid w:val="003D1334"/>
    <w:rsid w:val="003D699C"/>
    <w:rsid w:val="003D7A05"/>
    <w:rsid w:val="003E251E"/>
    <w:rsid w:val="003E5ACE"/>
    <w:rsid w:val="004032E5"/>
    <w:rsid w:val="004077DE"/>
    <w:rsid w:val="004116AF"/>
    <w:rsid w:val="004239CA"/>
    <w:rsid w:val="00424D5D"/>
    <w:rsid w:val="004348AA"/>
    <w:rsid w:val="0043521C"/>
    <w:rsid w:val="00437C9B"/>
    <w:rsid w:val="00443190"/>
    <w:rsid w:val="004433FB"/>
    <w:rsid w:val="00443D99"/>
    <w:rsid w:val="004553C9"/>
    <w:rsid w:val="004579C9"/>
    <w:rsid w:val="00467DEB"/>
    <w:rsid w:val="00480CC6"/>
    <w:rsid w:val="00484BE7"/>
    <w:rsid w:val="004A777D"/>
    <w:rsid w:val="004B1908"/>
    <w:rsid w:val="004B1B19"/>
    <w:rsid w:val="004B43D2"/>
    <w:rsid w:val="004B486C"/>
    <w:rsid w:val="004B4C4D"/>
    <w:rsid w:val="004B6ED9"/>
    <w:rsid w:val="004C096B"/>
    <w:rsid w:val="004C6F86"/>
    <w:rsid w:val="004D2D5C"/>
    <w:rsid w:val="004F06A0"/>
    <w:rsid w:val="004F06C9"/>
    <w:rsid w:val="004F5C85"/>
    <w:rsid w:val="00503DB4"/>
    <w:rsid w:val="00505021"/>
    <w:rsid w:val="005079D7"/>
    <w:rsid w:val="005170CD"/>
    <w:rsid w:val="005252D1"/>
    <w:rsid w:val="005417F2"/>
    <w:rsid w:val="0054514C"/>
    <w:rsid w:val="005505DD"/>
    <w:rsid w:val="00560608"/>
    <w:rsid w:val="005618ED"/>
    <w:rsid w:val="00565448"/>
    <w:rsid w:val="0056548F"/>
    <w:rsid w:val="0056605D"/>
    <w:rsid w:val="00576791"/>
    <w:rsid w:val="00591647"/>
    <w:rsid w:val="00591993"/>
    <w:rsid w:val="005A159E"/>
    <w:rsid w:val="005A4945"/>
    <w:rsid w:val="005B09E3"/>
    <w:rsid w:val="005B0DC8"/>
    <w:rsid w:val="005B5C7D"/>
    <w:rsid w:val="005B6735"/>
    <w:rsid w:val="005B7E02"/>
    <w:rsid w:val="005C173D"/>
    <w:rsid w:val="005C4D6A"/>
    <w:rsid w:val="005C55C3"/>
    <w:rsid w:val="005C5B05"/>
    <w:rsid w:val="005C6551"/>
    <w:rsid w:val="005D6CEF"/>
    <w:rsid w:val="005E2985"/>
    <w:rsid w:val="005E5D7A"/>
    <w:rsid w:val="005E5F1E"/>
    <w:rsid w:val="005E7A22"/>
    <w:rsid w:val="006000A5"/>
    <w:rsid w:val="00600D68"/>
    <w:rsid w:val="006110B6"/>
    <w:rsid w:val="0061359A"/>
    <w:rsid w:val="00624CC1"/>
    <w:rsid w:val="006353F9"/>
    <w:rsid w:val="00636FBE"/>
    <w:rsid w:val="00640582"/>
    <w:rsid w:val="00643C6A"/>
    <w:rsid w:val="0064400F"/>
    <w:rsid w:val="00644F18"/>
    <w:rsid w:val="00647F78"/>
    <w:rsid w:val="00651F67"/>
    <w:rsid w:val="00664EE4"/>
    <w:rsid w:val="00665625"/>
    <w:rsid w:val="00667C37"/>
    <w:rsid w:val="00683810"/>
    <w:rsid w:val="00683832"/>
    <w:rsid w:val="006977F1"/>
    <w:rsid w:val="00697EE6"/>
    <w:rsid w:val="006A688C"/>
    <w:rsid w:val="006B3298"/>
    <w:rsid w:val="006C2525"/>
    <w:rsid w:val="006C3063"/>
    <w:rsid w:val="006C3628"/>
    <w:rsid w:val="006C62C0"/>
    <w:rsid w:val="006D4CF6"/>
    <w:rsid w:val="006D6D55"/>
    <w:rsid w:val="006E02B3"/>
    <w:rsid w:val="006F0782"/>
    <w:rsid w:val="006F1E5C"/>
    <w:rsid w:val="0071720D"/>
    <w:rsid w:val="007212A1"/>
    <w:rsid w:val="0073454D"/>
    <w:rsid w:val="007404ED"/>
    <w:rsid w:val="00740713"/>
    <w:rsid w:val="00743128"/>
    <w:rsid w:val="0075661A"/>
    <w:rsid w:val="007578B2"/>
    <w:rsid w:val="00764F09"/>
    <w:rsid w:val="0076622C"/>
    <w:rsid w:val="007778F4"/>
    <w:rsid w:val="007A03EB"/>
    <w:rsid w:val="007A1A74"/>
    <w:rsid w:val="007A2149"/>
    <w:rsid w:val="007B28A6"/>
    <w:rsid w:val="007B7DCB"/>
    <w:rsid w:val="007B7FA9"/>
    <w:rsid w:val="007C2517"/>
    <w:rsid w:val="007C53BA"/>
    <w:rsid w:val="007D314E"/>
    <w:rsid w:val="007E0400"/>
    <w:rsid w:val="007E2E9E"/>
    <w:rsid w:val="007E3D9A"/>
    <w:rsid w:val="007F3EF0"/>
    <w:rsid w:val="007F52D6"/>
    <w:rsid w:val="007F61B7"/>
    <w:rsid w:val="008040A1"/>
    <w:rsid w:val="00810FB0"/>
    <w:rsid w:val="00821EAE"/>
    <w:rsid w:val="00822D05"/>
    <w:rsid w:val="008246F1"/>
    <w:rsid w:val="00825346"/>
    <w:rsid w:val="0083462B"/>
    <w:rsid w:val="00840B22"/>
    <w:rsid w:val="00843951"/>
    <w:rsid w:val="008607D2"/>
    <w:rsid w:val="00887152"/>
    <w:rsid w:val="008A5144"/>
    <w:rsid w:val="008A6083"/>
    <w:rsid w:val="008A66FE"/>
    <w:rsid w:val="008C1E90"/>
    <w:rsid w:val="008C5B06"/>
    <w:rsid w:val="008D2CD0"/>
    <w:rsid w:val="008D6848"/>
    <w:rsid w:val="008E393F"/>
    <w:rsid w:val="008E53C9"/>
    <w:rsid w:val="008E5C76"/>
    <w:rsid w:val="008F5D98"/>
    <w:rsid w:val="00903B5C"/>
    <w:rsid w:val="00921E9C"/>
    <w:rsid w:val="00922EC5"/>
    <w:rsid w:val="00924B88"/>
    <w:rsid w:val="00931B67"/>
    <w:rsid w:val="009343B7"/>
    <w:rsid w:val="0094045D"/>
    <w:rsid w:val="0095090A"/>
    <w:rsid w:val="00952405"/>
    <w:rsid w:val="00956418"/>
    <w:rsid w:val="00961DCB"/>
    <w:rsid w:val="00970CCD"/>
    <w:rsid w:val="0097159E"/>
    <w:rsid w:val="00981C09"/>
    <w:rsid w:val="00985103"/>
    <w:rsid w:val="009A2C86"/>
    <w:rsid w:val="009B777C"/>
    <w:rsid w:val="009D257D"/>
    <w:rsid w:val="009D5EF4"/>
    <w:rsid w:val="009D6A35"/>
    <w:rsid w:val="00A330F4"/>
    <w:rsid w:val="00A46DB4"/>
    <w:rsid w:val="00A54F42"/>
    <w:rsid w:val="00A55301"/>
    <w:rsid w:val="00A64824"/>
    <w:rsid w:val="00A669CF"/>
    <w:rsid w:val="00A80FA7"/>
    <w:rsid w:val="00A82866"/>
    <w:rsid w:val="00A835E0"/>
    <w:rsid w:val="00A92079"/>
    <w:rsid w:val="00A95E1B"/>
    <w:rsid w:val="00AB1373"/>
    <w:rsid w:val="00AB2D3D"/>
    <w:rsid w:val="00AC12A8"/>
    <w:rsid w:val="00AE2EBF"/>
    <w:rsid w:val="00AF7641"/>
    <w:rsid w:val="00B25741"/>
    <w:rsid w:val="00B27B8A"/>
    <w:rsid w:val="00B630DC"/>
    <w:rsid w:val="00B66CB4"/>
    <w:rsid w:val="00B7602E"/>
    <w:rsid w:val="00B817A5"/>
    <w:rsid w:val="00B847A6"/>
    <w:rsid w:val="00BB0B74"/>
    <w:rsid w:val="00BB27C9"/>
    <w:rsid w:val="00BC0F67"/>
    <w:rsid w:val="00BC12C7"/>
    <w:rsid w:val="00BD7E19"/>
    <w:rsid w:val="00BF09BE"/>
    <w:rsid w:val="00BF1A6E"/>
    <w:rsid w:val="00C00AD1"/>
    <w:rsid w:val="00C02FE3"/>
    <w:rsid w:val="00C035F0"/>
    <w:rsid w:val="00C22832"/>
    <w:rsid w:val="00C244B8"/>
    <w:rsid w:val="00C30660"/>
    <w:rsid w:val="00C35A64"/>
    <w:rsid w:val="00C4738B"/>
    <w:rsid w:val="00C47CBE"/>
    <w:rsid w:val="00C50AEA"/>
    <w:rsid w:val="00C64AD4"/>
    <w:rsid w:val="00C650D7"/>
    <w:rsid w:val="00C65CFD"/>
    <w:rsid w:val="00C66378"/>
    <w:rsid w:val="00C72132"/>
    <w:rsid w:val="00C77D88"/>
    <w:rsid w:val="00C84E61"/>
    <w:rsid w:val="00C9693D"/>
    <w:rsid w:val="00CA0D14"/>
    <w:rsid w:val="00CA16D0"/>
    <w:rsid w:val="00CA2031"/>
    <w:rsid w:val="00CA39F2"/>
    <w:rsid w:val="00CA7305"/>
    <w:rsid w:val="00CA7EC6"/>
    <w:rsid w:val="00CC1014"/>
    <w:rsid w:val="00CD07CB"/>
    <w:rsid w:val="00CD196A"/>
    <w:rsid w:val="00CD4533"/>
    <w:rsid w:val="00CE42D7"/>
    <w:rsid w:val="00D247AA"/>
    <w:rsid w:val="00D32F45"/>
    <w:rsid w:val="00D43150"/>
    <w:rsid w:val="00D46707"/>
    <w:rsid w:val="00D5091B"/>
    <w:rsid w:val="00D537B1"/>
    <w:rsid w:val="00D54123"/>
    <w:rsid w:val="00D6207D"/>
    <w:rsid w:val="00D663F8"/>
    <w:rsid w:val="00D66A81"/>
    <w:rsid w:val="00D75ED6"/>
    <w:rsid w:val="00D90C09"/>
    <w:rsid w:val="00D92227"/>
    <w:rsid w:val="00DA0B45"/>
    <w:rsid w:val="00DC53AA"/>
    <w:rsid w:val="00DD51E7"/>
    <w:rsid w:val="00DE22BB"/>
    <w:rsid w:val="00DF023F"/>
    <w:rsid w:val="00DF1366"/>
    <w:rsid w:val="00DF4B1B"/>
    <w:rsid w:val="00E0120D"/>
    <w:rsid w:val="00E02142"/>
    <w:rsid w:val="00E050CE"/>
    <w:rsid w:val="00E366FE"/>
    <w:rsid w:val="00E37515"/>
    <w:rsid w:val="00E43DB2"/>
    <w:rsid w:val="00E46D60"/>
    <w:rsid w:val="00E51C77"/>
    <w:rsid w:val="00E52609"/>
    <w:rsid w:val="00E54D95"/>
    <w:rsid w:val="00E55983"/>
    <w:rsid w:val="00E61FCE"/>
    <w:rsid w:val="00E62191"/>
    <w:rsid w:val="00E64BC2"/>
    <w:rsid w:val="00E65FFB"/>
    <w:rsid w:val="00E85426"/>
    <w:rsid w:val="00E90C24"/>
    <w:rsid w:val="00E90F4D"/>
    <w:rsid w:val="00E9402C"/>
    <w:rsid w:val="00EA018D"/>
    <w:rsid w:val="00EA337A"/>
    <w:rsid w:val="00EB12F0"/>
    <w:rsid w:val="00EB25C2"/>
    <w:rsid w:val="00EC0FDD"/>
    <w:rsid w:val="00EC36E1"/>
    <w:rsid w:val="00ED08EF"/>
    <w:rsid w:val="00ED0F44"/>
    <w:rsid w:val="00ED2898"/>
    <w:rsid w:val="00ED3E6D"/>
    <w:rsid w:val="00EE3376"/>
    <w:rsid w:val="00EF5771"/>
    <w:rsid w:val="00EF7C76"/>
    <w:rsid w:val="00F02663"/>
    <w:rsid w:val="00F03F1A"/>
    <w:rsid w:val="00F12467"/>
    <w:rsid w:val="00F12A11"/>
    <w:rsid w:val="00F2144E"/>
    <w:rsid w:val="00F23C83"/>
    <w:rsid w:val="00F34CA9"/>
    <w:rsid w:val="00F44086"/>
    <w:rsid w:val="00F50547"/>
    <w:rsid w:val="00F50ADA"/>
    <w:rsid w:val="00F516A4"/>
    <w:rsid w:val="00F75B46"/>
    <w:rsid w:val="00F75F27"/>
    <w:rsid w:val="00F76A88"/>
    <w:rsid w:val="00F8164F"/>
    <w:rsid w:val="00F8294A"/>
    <w:rsid w:val="00F8578A"/>
    <w:rsid w:val="00F85B22"/>
    <w:rsid w:val="00F85E3F"/>
    <w:rsid w:val="00F91A33"/>
    <w:rsid w:val="00F91DCA"/>
    <w:rsid w:val="00F955AD"/>
    <w:rsid w:val="00FA051E"/>
    <w:rsid w:val="00FA60CC"/>
    <w:rsid w:val="00FA6244"/>
    <w:rsid w:val="00FA6D2E"/>
    <w:rsid w:val="00FB0706"/>
    <w:rsid w:val="00FB1DE8"/>
    <w:rsid w:val="00FB5238"/>
    <w:rsid w:val="00FB59B0"/>
    <w:rsid w:val="00FB60F8"/>
    <w:rsid w:val="00FB6255"/>
    <w:rsid w:val="00FC58CF"/>
    <w:rsid w:val="00FC724D"/>
    <w:rsid w:val="00FC775F"/>
    <w:rsid w:val="00FD21D9"/>
    <w:rsid w:val="00FD5FE9"/>
    <w:rsid w:val="00FE0AB8"/>
    <w:rsid w:val="00FE1BB4"/>
    <w:rsid w:val="00FE2447"/>
    <w:rsid w:val="00FE6B50"/>
    <w:rsid w:val="00FF0D7C"/>
    <w:rsid w:val="00FF3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8B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paragraph" w:styleId="Voettekst">
    <w:name w:val="footer"/>
    <w:basedOn w:val="Standaard"/>
    <w:link w:val="VoettekstChar"/>
    <w:rsid w:val="00F50547"/>
    <w:pPr>
      <w:tabs>
        <w:tab w:val="center" w:pos="4536"/>
        <w:tab w:val="right" w:pos="9072"/>
      </w:tabs>
      <w:spacing w:line="240" w:lineRule="auto"/>
    </w:pPr>
  </w:style>
  <w:style w:type="character" w:customStyle="1" w:styleId="VoettekstChar">
    <w:name w:val="Voettekst Char"/>
    <w:basedOn w:val="Standaardalinea-lettertype"/>
    <w:link w:val="Voettekst"/>
    <w:rsid w:val="00F50547"/>
    <w:rPr>
      <w:color w:val="585849" w:themeColor="text1" w:themeShade="80"/>
      <w:szCs w:val="12"/>
      <w:lang w:eastAsia="nl-NL"/>
    </w:rPr>
  </w:style>
  <w:style w:type="paragraph" w:styleId="Voetnoottekst">
    <w:name w:val="footnote text"/>
    <w:basedOn w:val="Standaard"/>
    <w:link w:val="VoetnoottekstChar"/>
    <w:unhideWhenUsed/>
    <w:rsid w:val="00170CA5"/>
    <w:pPr>
      <w:spacing w:line="240" w:lineRule="auto"/>
    </w:pPr>
    <w:rPr>
      <w:szCs w:val="20"/>
    </w:rPr>
  </w:style>
  <w:style w:type="character" w:customStyle="1" w:styleId="VoetnoottekstChar">
    <w:name w:val="Voetnoottekst Char"/>
    <w:basedOn w:val="Standaardalinea-lettertype"/>
    <w:link w:val="Voetnoottekst"/>
    <w:rsid w:val="00170CA5"/>
    <w:rPr>
      <w:color w:val="585849" w:themeColor="text1" w:themeShade="80"/>
      <w:lang w:eastAsia="nl-NL"/>
    </w:rPr>
  </w:style>
  <w:style w:type="character" w:styleId="Voetnootmarkering">
    <w:name w:val="footnote reference"/>
    <w:basedOn w:val="Standaardalinea-lettertype"/>
    <w:unhideWhenUsed/>
    <w:rsid w:val="00170CA5"/>
    <w:rPr>
      <w:vertAlign w:val="superscript"/>
    </w:rPr>
  </w:style>
  <w:style w:type="character" w:styleId="Verwijzingopmerking">
    <w:name w:val="annotation reference"/>
    <w:rsid w:val="00E51C77"/>
    <w:rPr>
      <w:sz w:val="16"/>
      <w:szCs w:val="16"/>
    </w:rPr>
  </w:style>
  <w:style w:type="paragraph" w:styleId="Tekstopmerking">
    <w:name w:val="annotation text"/>
    <w:basedOn w:val="Standaard"/>
    <w:link w:val="TekstopmerkingChar"/>
    <w:rsid w:val="00E51C77"/>
    <w:pPr>
      <w:spacing w:line="240" w:lineRule="auto"/>
      <w:contextualSpacing w:val="0"/>
    </w:pPr>
    <w:rPr>
      <w:rFonts w:ascii="Arial Narrow" w:hAnsi="Arial Narrow"/>
      <w:color w:val="auto"/>
      <w:szCs w:val="20"/>
      <w:lang w:val="x-none" w:eastAsia="x-none"/>
    </w:rPr>
  </w:style>
  <w:style w:type="character" w:customStyle="1" w:styleId="TekstopmerkingChar">
    <w:name w:val="Tekst opmerking Char"/>
    <w:basedOn w:val="Standaardalinea-lettertype"/>
    <w:link w:val="Tekstopmerking"/>
    <w:rsid w:val="00E51C77"/>
    <w:rPr>
      <w:rFonts w:ascii="Arial Narrow" w:hAnsi="Arial Narrow"/>
      <w:lang w:val="x-none" w:eastAsia="x-none"/>
    </w:rPr>
  </w:style>
  <w:style w:type="paragraph" w:styleId="Onderwerpvanopmerking">
    <w:name w:val="annotation subject"/>
    <w:basedOn w:val="Tekstopmerking"/>
    <w:next w:val="Tekstopmerking"/>
    <w:link w:val="OnderwerpvanopmerkingChar"/>
    <w:semiHidden/>
    <w:unhideWhenUsed/>
    <w:rsid w:val="007B28A6"/>
    <w:pPr>
      <w:contextualSpacing/>
    </w:pPr>
    <w:rPr>
      <w:rFonts w:ascii="Arial" w:hAnsi="Arial"/>
      <w:b/>
      <w:bCs/>
      <w:color w:val="585849" w:themeColor="text1" w:themeShade="80"/>
      <w:lang w:val="nl-BE" w:eastAsia="nl-NL"/>
    </w:rPr>
  </w:style>
  <w:style w:type="character" w:customStyle="1" w:styleId="OnderwerpvanopmerkingChar">
    <w:name w:val="Onderwerp van opmerking Char"/>
    <w:basedOn w:val="TekstopmerkingChar"/>
    <w:link w:val="Onderwerpvanopmerking"/>
    <w:semiHidden/>
    <w:rsid w:val="007B28A6"/>
    <w:rPr>
      <w:rFonts w:ascii="Arial Narrow" w:hAnsi="Arial Narrow"/>
      <w:b/>
      <w:bCs/>
      <w:color w:val="585849" w:themeColor="text1" w:themeShade="80"/>
      <w:lang w:val="x-none" w:eastAsia="nl-NL"/>
    </w:rPr>
  </w:style>
  <w:style w:type="character" w:styleId="Onopgelostemelding">
    <w:name w:val="Unresolved Mention"/>
    <w:basedOn w:val="Standaardalinea-lettertype"/>
    <w:uiPriority w:val="99"/>
    <w:semiHidden/>
    <w:unhideWhenUsed/>
    <w:rsid w:val="00C7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41225">
      <w:bodyDiv w:val="1"/>
      <w:marLeft w:val="0"/>
      <w:marRight w:val="0"/>
      <w:marTop w:val="0"/>
      <w:marBottom w:val="0"/>
      <w:divBdr>
        <w:top w:val="none" w:sz="0" w:space="0" w:color="auto"/>
        <w:left w:val="none" w:sz="0" w:space="0" w:color="auto"/>
        <w:bottom w:val="none" w:sz="0" w:space="0" w:color="auto"/>
        <w:right w:val="none" w:sz="0" w:space="0" w:color="auto"/>
      </w:divBdr>
    </w:div>
    <w:div w:id="1378579401">
      <w:bodyDiv w:val="1"/>
      <w:marLeft w:val="0"/>
      <w:marRight w:val="0"/>
      <w:marTop w:val="0"/>
      <w:marBottom w:val="0"/>
      <w:divBdr>
        <w:top w:val="none" w:sz="0" w:space="0" w:color="auto"/>
        <w:left w:val="none" w:sz="0" w:space="0" w:color="auto"/>
        <w:bottom w:val="none" w:sz="0" w:space="0" w:color="auto"/>
        <w:right w:val="none" w:sz="0" w:space="0" w:color="auto"/>
      </w:divBdr>
    </w:div>
    <w:div w:id="1452900125">
      <w:bodyDiv w:val="1"/>
      <w:marLeft w:val="0"/>
      <w:marRight w:val="0"/>
      <w:marTop w:val="0"/>
      <w:marBottom w:val="0"/>
      <w:divBdr>
        <w:top w:val="none" w:sz="0" w:space="0" w:color="auto"/>
        <w:left w:val="none" w:sz="0" w:space="0" w:color="auto"/>
        <w:bottom w:val="none" w:sz="0" w:space="0" w:color="auto"/>
        <w:right w:val="none" w:sz="0" w:space="0" w:color="auto"/>
      </w:divBdr>
    </w:div>
    <w:div w:id="15380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9169c7df-b82e-40b0-ad97-8b693be98d4c">VVSG-153-38029</_dlc_DocId>
    <_dlc_DocIdUrl xmlns="9169c7df-b82e-40b0-ad97-8b693be98d4c">
      <Url>https://intranet.vvsg.be/werkingorganisatie/_layouts/15/DocIdRedir.aspx?ID=VVSG-153-38029</Url>
      <Description>VVSG-153-38029</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438C7-434D-40CC-8FEA-25B46B681A4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9169c7df-b82e-40b0-ad97-8b693be98d4c"/>
    <ds:schemaRef ds:uri="http://www.w3.org/XML/1998/namespace"/>
  </ds:schemaRefs>
</ds:datastoreItem>
</file>

<file path=customXml/itemProps2.xml><?xml version="1.0" encoding="utf-8"?>
<ds:datastoreItem xmlns:ds="http://schemas.openxmlformats.org/officeDocument/2006/customXml" ds:itemID="{39E34C29-BC8A-4B7A-BC66-C158ACFA0FB4}">
  <ds:schemaRefs>
    <ds:schemaRef ds:uri="http://schemas.microsoft.com/sharepoint/v3/contenttype/forms"/>
  </ds:schemaRefs>
</ds:datastoreItem>
</file>

<file path=customXml/itemProps3.xml><?xml version="1.0" encoding="utf-8"?>
<ds:datastoreItem xmlns:ds="http://schemas.openxmlformats.org/officeDocument/2006/customXml" ds:itemID="{617809B9-AA32-4702-BAEC-A21EF9513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E9945-E6B2-4D86-A386-EAF7366D1C4A}">
  <ds:schemaRefs>
    <ds:schemaRef ds:uri="http://schemas.microsoft.com/sharepoint/events"/>
  </ds:schemaRefs>
</ds:datastoreItem>
</file>

<file path=customXml/itemProps5.xml><?xml version="1.0" encoding="utf-8"?>
<ds:datastoreItem xmlns:ds="http://schemas.openxmlformats.org/officeDocument/2006/customXml" ds:itemID="{98228835-C7AD-40B6-8A9A-4C976A08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2019-02-23T06:21:00Z</dcterms:created>
  <dcterms:modified xsi:type="dcterms:W3CDTF">2019-06-20T13:15:00Z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0x01010010DD310F65D92E4FB60DA64DEE468795</vt:lpwstr>
  </property>
  <property fmtid="{D5CDD505-2E9C-101B-9397-08002B2CF9AE}" pid="3" name="_dlc_DocIdItemGuid">
    <vt:lpwstr>a5a6991a-157a-42b4-8c37-4346f6f0e9b2</vt:lpwstr>
  </property>
</Properties>
</file>