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FFFDC" w14:textId="26F613DC" w:rsidR="00900840" w:rsidRPr="00C46B24" w:rsidRDefault="62EAF104" w:rsidP="2BACF947">
      <w:pPr>
        <w:jc w:val="both"/>
        <w:rPr>
          <w:rFonts w:ascii="Calibri" w:eastAsia="Calibri" w:hAnsi="Calibri" w:cs="Calibri"/>
          <w:color w:val="1D1B11"/>
          <w:sz w:val="20"/>
          <w:szCs w:val="20"/>
        </w:rPr>
      </w:pPr>
      <w:r w:rsidRPr="00C46B24">
        <w:rPr>
          <w:rFonts w:ascii="Calibri" w:eastAsia="Calibri" w:hAnsi="Calibri" w:cs="Calibri"/>
          <w:color w:val="1D1B11"/>
          <w:sz w:val="20"/>
          <w:szCs w:val="20"/>
        </w:rPr>
        <w:t>Het OCMW/Sociaal huis te</w:t>
      </w:r>
      <w:r w:rsidR="0000306D" w:rsidRPr="00C46B24">
        <w:rPr>
          <w:rFonts w:ascii="Calibri" w:eastAsia="Calibri" w:hAnsi="Calibri" w:cs="Calibri"/>
          <w:color w:val="1D1B11"/>
          <w:sz w:val="20"/>
          <w:szCs w:val="20"/>
        </w:rPr>
        <w:t xml:space="preserve"> </w:t>
      </w:r>
      <w:sdt>
        <w:sdtPr>
          <w:rPr>
            <w:rFonts w:ascii="Calibri" w:eastAsia="Calibri" w:hAnsi="Calibri" w:cs="Calibri"/>
            <w:color w:val="1D1B11"/>
            <w:sz w:val="20"/>
            <w:szCs w:val="20"/>
          </w:rPr>
          <w:id w:val="604542683"/>
          <w:lock w:val="sdtLocked"/>
          <w:placeholder>
            <w:docPart w:val="DefaultPlaceholder_-1854013440"/>
          </w:placeholder>
          <w:showingPlcHdr/>
        </w:sdtPr>
        <w:sdtContent>
          <w:r w:rsidR="009C3D74" w:rsidRPr="00C46B24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  <w:r w:rsidRPr="00C46B24">
        <w:rPr>
          <w:rFonts w:ascii="Calibri" w:eastAsia="Calibri" w:hAnsi="Calibri" w:cs="Calibri"/>
          <w:color w:val="1D1B11"/>
          <w:sz w:val="20"/>
          <w:szCs w:val="20"/>
        </w:rPr>
        <w:t xml:space="preserve"> </w:t>
      </w:r>
      <w:r w:rsidR="009C3D74" w:rsidRPr="00C46B24">
        <w:rPr>
          <w:rFonts w:ascii="Calibri" w:eastAsia="Calibri" w:hAnsi="Calibri" w:cs="Calibri"/>
          <w:color w:val="1D1B11"/>
          <w:sz w:val="20"/>
          <w:szCs w:val="20"/>
        </w:rPr>
        <w:t>biedt</w:t>
      </w:r>
      <w:r w:rsidR="00972C27" w:rsidRPr="00C46B24">
        <w:rPr>
          <w:rFonts w:ascii="Calibri" w:eastAsia="Calibri" w:hAnsi="Calibri" w:cs="Calibri"/>
          <w:color w:val="1D1B11"/>
          <w:sz w:val="20"/>
          <w:szCs w:val="20"/>
        </w:rPr>
        <w:t xml:space="preserve"> </w:t>
      </w:r>
      <w:r w:rsidR="00537BE5" w:rsidRPr="00C46B24">
        <w:rPr>
          <w:rFonts w:ascii="Calibri" w:eastAsia="Calibri" w:hAnsi="Calibri" w:cs="Calibri"/>
          <w:color w:val="1D1B11"/>
          <w:sz w:val="20"/>
          <w:szCs w:val="20"/>
        </w:rPr>
        <w:t>tussen 1 november en 31 maart</w:t>
      </w:r>
      <w:r w:rsidR="00972C27" w:rsidRPr="00C46B24">
        <w:rPr>
          <w:rFonts w:ascii="Calibri" w:eastAsia="Calibri" w:hAnsi="Calibri" w:cs="Calibri"/>
          <w:color w:val="1D1B11"/>
          <w:sz w:val="20"/>
          <w:szCs w:val="20"/>
        </w:rPr>
        <w:t xml:space="preserve"> </w:t>
      </w:r>
      <w:r w:rsidR="00554ED3" w:rsidRPr="00C46B24">
        <w:rPr>
          <w:rFonts w:ascii="Calibri" w:eastAsia="Calibri" w:hAnsi="Calibri" w:cs="Calibri"/>
          <w:color w:val="1D1B11"/>
          <w:sz w:val="20"/>
          <w:szCs w:val="20"/>
        </w:rPr>
        <w:t>een minimale levering elektriciteit aan voor klanten bij de netbeheerder Fluvius</w:t>
      </w:r>
      <w:r w:rsidR="008B319C" w:rsidRPr="00C46B24">
        <w:rPr>
          <w:rFonts w:ascii="Calibri" w:eastAsia="Calibri" w:hAnsi="Calibri" w:cs="Calibri"/>
          <w:color w:val="1D1B11"/>
          <w:sz w:val="20"/>
          <w:szCs w:val="20"/>
        </w:rPr>
        <w:t>, die op</w:t>
      </w:r>
      <w:r w:rsidR="008B319C" w:rsidRPr="00C46B24">
        <w:rPr>
          <w:rFonts w:ascii="Calibri" w:eastAsia="Calibri" w:hAnsi="Calibri" w:cs="Calibri"/>
          <w:b/>
          <w:bCs/>
          <w:color w:val="1D1B11"/>
          <w:sz w:val="20"/>
          <w:szCs w:val="20"/>
        </w:rPr>
        <w:t xml:space="preserve"> elektriciteit verwarmen en exclusief nachttarief hebben</w:t>
      </w:r>
      <w:r w:rsidR="008B319C" w:rsidRPr="00C46B24">
        <w:rPr>
          <w:rFonts w:ascii="Calibri" w:eastAsia="Calibri" w:hAnsi="Calibri" w:cs="Calibri"/>
          <w:color w:val="1D1B11"/>
          <w:sz w:val="20"/>
          <w:szCs w:val="20"/>
        </w:rPr>
        <w:t>.</w:t>
      </w:r>
      <w:r w:rsidR="008B319C" w:rsidRPr="00C46B24">
        <w:rPr>
          <w:rFonts w:ascii="Calibri" w:eastAsia="Calibri" w:hAnsi="Calibri" w:cs="Calibri"/>
          <w:color w:val="1D1B11"/>
          <w:sz w:val="20"/>
          <w:szCs w:val="20"/>
        </w:rPr>
        <w:t xml:space="preserve"> </w:t>
      </w:r>
      <w:r w:rsidR="00B04CEA" w:rsidRPr="00C46B24">
        <w:rPr>
          <w:rFonts w:ascii="Calibri" w:eastAsia="Calibri" w:hAnsi="Calibri" w:cs="Calibri"/>
          <w:color w:val="1D1B11"/>
          <w:sz w:val="20"/>
          <w:szCs w:val="20"/>
        </w:rPr>
        <w:t xml:space="preserve">Het OCMW laadt </w:t>
      </w:r>
      <w:r w:rsidR="007E28A6" w:rsidRPr="00C46B24">
        <w:rPr>
          <w:rFonts w:ascii="Calibri" w:eastAsia="Calibri" w:hAnsi="Calibri" w:cs="Calibri"/>
          <w:color w:val="1D1B11"/>
          <w:sz w:val="20"/>
          <w:szCs w:val="20"/>
        </w:rPr>
        <w:t>dan om de twee weken een bedrag op in de digitale meter in voorafbetaling (vroeger: budgetmeter)</w:t>
      </w:r>
      <w:r w:rsidR="007E28A6" w:rsidRPr="00C46B24">
        <w:rPr>
          <w:rFonts w:ascii="Calibri" w:eastAsia="Calibri" w:hAnsi="Calibri" w:cs="Calibri"/>
          <w:color w:val="1D1B11"/>
          <w:sz w:val="20"/>
          <w:szCs w:val="20"/>
        </w:rPr>
        <w:t>. Dit bedrag is goed voor 60% van het gemiddeld verbruik, en garandeert dus een minimaal comfort, de hele winter door.</w:t>
      </w:r>
      <w:r w:rsidR="000D503D" w:rsidRPr="00C46B24">
        <w:rPr>
          <w:rFonts w:ascii="Calibri" w:eastAsia="Calibri" w:hAnsi="Calibri" w:cs="Calibri"/>
          <w:color w:val="1D1B11"/>
          <w:sz w:val="20"/>
          <w:szCs w:val="20"/>
        </w:rPr>
        <w:t xml:space="preserve"> </w:t>
      </w:r>
      <w:r w:rsidR="000D503D" w:rsidRPr="00C46B24">
        <w:rPr>
          <w:rFonts w:ascii="Calibri" w:eastAsia="Calibri" w:hAnsi="Calibri" w:cs="Calibri"/>
          <w:color w:val="1D1B11"/>
          <w:sz w:val="20"/>
          <w:szCs w:val="20"/>
        </w:rPr>
        <w:t>De hoogte van de tussenkomst hangt af van het type woning en of de client het statuut als beschermd afnemer heeft. De bedragen voor de tussenkomst:</w:t>
      </w:r>
    </w:p>
    <w:tbl>
      <w:tblPr>
        <w:tblW w:w="91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4"/>
        <w:gridCol w:w="3118"/>
        <w:gridCol w:w="3402"/>
      </w:tblGrid>
      <w:tr w:rsidR="005268CB" w:rsidRPr="004F5DA5" w14:paraId="6003308B" w14:textId="77777777" w:rsidTr="005268CB">
        <w:trPr>
          <w:trHeight w:val="423"/>
        </w:trPr>
        <w:tc>
          <w:tcPr>
            <w:tcW w:w="9184" w:type="dxa"/>
            <w:gridSpan w:val="3"/>
            <w:tcBorders>
              <w:top w:val="single" w:sz="24" w:space="0" w:color="F79646"/>
              <w:left w:val="single" w:sz="24" w:space="0" w:color="F79646"/>
              <w:bottom w:val="single" w:sz="24" w:space="0" w:color="F79646"/>
              <w:right w:val="single" w:sz="24" w:space="0" w:color="F79646"/>
            </w:tcBorders>
            <w:shd w:val="clear" w:color="auto" w:fill="auto"/>
          </w:tcPr>
          <w:p w14:paraId="7F0AE514" w14:textId="3E546ECD" w:rsidR="005268CB" w:rsidRPr="005268CB" w:rsidRDefault="005268CB" w:rsidP="005268CB">
            <w:pPr>
              <w:spacing w:before="100" w:beforeAutospacing="1" w:after="240" w:line="36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nl-BE" w:eastAsia="nl-BE"/>
              </w:rPr>
            </w:pPr>
            <w:r w:rsidRPr="005268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BE"/>
              </w:rPr>
              <w:t>AARDGAS</w:t>
            </w:r>
          </w:p>
        </w:tc>
      </w:tr>
      <w:tr w:rsidR="004F5DA5" w:rsidRPr="004F5DA5" w14:paraId="3DD03C23" w14:textId="77777777" w:rsidTr="00216044">
        <w:trPr>
          <w:trHeight w:val="674"/>
        </w:trPr>
        <w:tc>
          <w:tcPr>
            <w:tcW w:w="2664" w:type="dxa"/>
            <w:tcBorders>
              <w:top w:val="single" w:sz="24" w:space="0" w:color="F79646"/>
              <w:left w:val="single" w:sz="24" w:space="0" w:color="F79646"/>
              <w:bottom w:val="single" w:sz="24" w:space="0" w:color="F79646"/>
              <w:right w:val="single" w:sz="24" w:space="0" w:color="F79646"/>
            </w:tcBorders>
            <w:shd w:val="clear" w:color="auto" w:fill="auto"/>
            <w:hideMark/>
          </w:tcPr>
          <w:p w14:paraId="5360F39E" w14:textId="77777777" w:rsidR="004F5DA5" w:rsidRPr="004F5DA5" w:rsidRDefault="004F5DA5" w:rsidP="004F5D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4F5DA5">
              <w:rPr>
                <w:rFonts w:ascii="Arial" w:eastAsia="Times New Roman" w:hAnsi="Arial" w:cs="Arial"/>
                <w:color w:val="000000"/>
                <w:sz w:val="18"/>
                <w:szCs w:val="18"/>
                <w:lang w:val="nl-BE" w:eastAsia="nl-BE"/>
              </w:rPr>
              <w:t> </w:t>
            </w:r>
          </w:p>
          <w:p w14:paraId="496EE4B7" w14:textId="77777777" w:rsidR="004F5DA5" w:rsidRPr="004F5DA5" w:rsidRDefault="004F5DA5" w:rsidP="004F5D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4F5D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BE"/>
              </w:rPr>
              <w:t>WONINGTYPE</w:t>
            </w:r>
            <w:r w:rsidRPr="004F5DA5">
              <w:rPr>
                <w:rFonts w:ascii="Arial" w:eastAsia="Times New Roman" w:hAnsi="Arial" w:cs="Arial"/>
                <w:color w:val="000000"/>
                <w:sz w:val="18"/>
                <w:szCs w:val="18"/>
                <w:lang w:val="nl-BE" w:eastAsia="nl-BE"/>
              </w:rPr>
              <w:t> </w:t>
            </w:r>
          </w:p>
        </w:tc>
        <w:tc>
          <w:tcPr>
            <w:tcW w:w="3118" w:type="dxa"/>
            <w:tcBorders>
              <w:top w:val="single" w:sz="24" w:space="0" w:color="F79646"/>
              <w:left w:val="single" w:sz="24" w:space="0" w:color="F79646"/>
              <w:bottom w:val="single" w:sz="24" w:space="0" w:color="F79646"/>
              <w:right w:val="single" w:sz="24" w:space="0" w:color="F79646"/>
            </w:tcBorders>
            <w:shd w:val="clear" w:color="auto" w:fill="auto"/>
            <w:hideMark/>
          </w:tcPr>
          <w:p w14:paraId="3E492509" w14:textId="77777777" w:rsidR="004F5DA5" w:rsidRPr="004F5DA5" w:rsidRDefault="004F5DA5" w:rsidP="004F5D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4F5DA5">
              <w:rPr>
                <w:rFonts w:ascii="Arial" w:eastAsia="Times New Roman" w:hAnsi="Arial" w:cs="Arial"/>
                <w:color w:val="000000"/>
                <w:sz w:val="18"/>
                <w:szCs w:val="18"/>
                <w:lang w:val="nl-BE" w:eastAsia="nl-BE"/>
              </w:rPr>
              <w:t> </w:t>
            </w:r>
          </w:p>
          <w:p w14:paraId="0C2BE7A0" w14:textId="3B75E223" w:rsidR="004F5DA5" w:rsidRPr="004F5DA5" w:rsidRDefault="004F5DA5" w:rsidP="0021604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4F5D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BE"/>
              </w:rPr>
              <w:t>Niet-beschermde afnemer</w:t>
            </w:r>
            <w:r w:rsidRPr="004F5DA5">
              <w:rPr>
                <w:rFonts w:ascii="Arial" w:eastAsia="Times New Roman" w:hAnsi="Arial" w:cs="Arial"/>
                <w:color w:val="000000"/>
                <w:sz w:val="18"/>
                <w:szCs w:val="18"/>
                <w:lang w:val="nl-BE" w:eastAsia="nl-BE"/>
              </w:rPr>
              <w:t> </w:t>
            </w:r>
          </w:p>
        </w:tc>
        <w:tc>
          <w:tcPr>
            <w:tcW w:w="3402" w:type="dxa"/>
            <w:tcBorders>
              <w:top w:val="single" w:sz="24" w:space="0" w:color="F79646"/>
              <w:left w:val="single" w:sz="24" w:space="0" w:color="F79646"/>
              <w:bottom w:val="single" w:sz="24" w:space="0" w:color="F79646"/>
              <w:right w:val="single" w:sz="24" w:space="0" w:color="F79646"/>
            </w:tcBorders>
            <w:shd w:val="clear" w:color="auto" w:fill="auto"/>
            <w:hideMark/>
          </w:tcPr>
          <w:p w14:paraId="0B619C33" w14:textId="77777777" w:rsidR="004F5DA5" w:rsidRPr="004F5DA5" w:rsidRDefault="004F5DA5" w:rsidP="004F5D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4F5DA5">
              <w:rPr>
                <w:rFonts w:ascii="Arial" w:eastAsia="Times New Roman" w:hAnsi="Arial" w:cs="Arial"/>
                <w:color w:val="000000"/>
                <w:sz w:val="18"/>
                <w:szCs w:val="18"/>
                <w:lang w:val="nl-BE" w:eastAsia="nl-BE"/>
              </w:rPr>
              <w:t> </w:t>
            </w:r>
          </w:p>
          <w:p w14:paraId="3AB21769" w14:textId="77777777" w:rsidR="004F5DA5" w:rsidRPr="004F5DA5" w:rsidRDefault="004F5DA5" w:rsidP="004F5D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4F5D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BE"/>
              </w:rPr>
              <w:t>Beschermde afnemer</w:t>
            </w:r>
            <w:r w:rsidRPr="004F5DA5">
              <w:rPr>
                <w:rFonts w:ascii="Arial" w:eastAsia="Times New Roman" w:hAnsi="Arial" w:cs="Arial"/>
                <w:color w:val="000000"/>
                <w:sz w:val="18"/>
                <w:szCs w:val="18"/>
                <w:lang w:val="nl-BE" w:eastAsia="nl-BE"/>
              </w:rPr>
              <w:t> </w:t>
            </w:r>
          </w:p>
          <w:p w14:paraId="5D38EA8A" w14:textId="130F17CE" w:rsidR="004F5DA5" w:rsidRPr="004F5DA5" w:rsidRDefault="004F5DA5" w:rsidP="004F5DA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4F5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 xml:space="preserve">         </w:t>
            </w:r>
          </w:p>
          <w:p w14:paraId="6B8A9057" w14:textId="77777777" w:rsidR="004F5DA5" w:rsidRPr="004F5DA5" w:rsidRDefault="004F5DA5" w:rsidP="004F5DA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4F5DA5">
              <w:rPr>
                <w:rFonts w:ascii="Arial" w:eastAsia="Times New Roman" w:hAnsi="Arial" w:cs="Arial"/>
                <w:color w:val="000000"/>
                <w:sz w:val="18"/>
                <w:szCs w:val="18"/>
                <w:lang w:val="nl-BE" w:eastAsia="nl-BE"/>
              </w:rPr>
              <w:t> </w:t>
            </w:r>
          </w:p>
        </w:tc>
      </w:tr>
      <w:tr w:rsidR="004F5DA5" w:rsidRPr="004F5DA5" w14:paraId="32555DBB" w14:textId="77777777" w:rsidTr="00216044">
        <w:trPr>
          <w:trHeight w:val="558"/>
        </w:trPr>
        <w:tc>
          <w:tcPr>
            <w:tcW w:w="2664" w:type="dxa"/>
            <w:tcBorders>
              <w:top w:val="single" w:sz="24" w:space="0" w:color="F79646"/>
              <w:left w:val="single" w:sz="24" w:space="0" w:color="F79646"/>
              <w:bottom w:val="single" w:sz="24" w:space="0" w:color="F79646"/>
              <w:right w:val="single" w:sz="24" w:space="0" w:color="F79646"/>
            </w:tcBorders>
            <w:shd w:val="clear" w:color="auto" w:fill="auto"/>
            <w:vAlign w:val="center"/>
            <w:hideMark/>
          </w:tcPr>
          <w:p w14:paraId="789FDF28" w14:textId="77777777" w:rsidR="004F5DA5" w:rsidRPr="004F5DA5" w:rsidRDefault="004F5DA5" w:rsidP="004F5D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4F5DA5">
              <w:rPr>
                <w:rFonts w:ascii="Arial" w:eastAsia="Times New Roman" w:hAnsi="Arial" w:cs="Arial"/>
                <w:color w:val="000000"/>
                <w:sz w:val="18"/>
                <w:szCs w:val="18"/>
                <w:lang w:val="nl-BE" w:eastAsia="nl-BE"/>
              </w:rPr>
              <w:t> </w:t>
            </w:r>
          </w:p>
          <w:p w14:paraId="2840F692" w14:textId="77777777" w:rsidR="004F5DA5" w:rsidRPr="004F5DA5" w:rsidRDefault="004F5DA5" w:rsidP="004F5D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4F5D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BE"/>
              </w:rPr>
              <w:t>APPARTEMENT</w:t>
            </w:r>
            <w:r w:rsidRPr="004F5DA5">
              <w:rPr>
                <w:rFonts w:ascii="Arial" w:eastAsia="Times New Roman" w:hAnsi="Arial" w:cs="Arial"/>
                <w:color w:val="000000"/>
                <w:sz w:val="18"/>
                <w:szCs w:val="18"/>
                <w:lang w:val="nl-BE" w:eastAsia="nl-BE"/>
              </w:rPr>
              <w:t> </w:t>
            </w:r>
          </w:p>
          <w:p w14:paraId="5F400E63" w14:textId="77777777" w:rsidR="004F5DA5" w:rsidRPr="004F5DA5" w:rsidRDefault="004F5DA5" w:rsidP="004F5D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4F5DA5">
              <w:rPr>
                <w:rFonts w:ascii="Arial" w:eastAsia="Times New Roman" w:hAnsi="Arial" w:cs="Arial"/>
                <w:color w:val="000000"/>
                <w:sz w:val="18"/>
                <w:szCs w:val="18"/>
                <w:lang w:val="nl-BE" w:eastAsia="nl-BE"/>
              </w:rPr>
              <w:t> </w:t>
            </w:r>
          </w:p>
          <w:p w14:paraId="3774D384" w14:textId="77777777" w:rsidR="004F5DA5" w:rsidRPr="004F5DA5" w:rsidRDefault="004F5DA5" w:rsidP="004F5D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4F5DA5">
              <w:rPr>
                <w:rFonts w:ascii="Arial" w:eastAsia="Times New Roman" w:hAnsi="Arial" w:cs="Arial"/>
                <w:color w:val="000000"/>
                <w:sz w:val="18"/>
                <w:szCs w:val="18"/>
                <w:lang w:val="nl-BE" w:eastAsia="nl-BE"/>
              </w:rPr>
              <w:t> </w:t>
            </w:r>
          </w:p>
        </w:tc>
        <w:tc>
          <w:tcPr>
            <w:tcW w:w="3118" w:type="dxa"/>
            <w:tcBorders>
              <w:top w:val="single" w:sz="24" w:space="0" w:color="F79646"/>
              <w:left w:val="single" w:sz="24" w:space="0" w:color="F79646"/>
              <w:bottom w:val="single" w:sz="24" w:space="0" w:color="F79646"/>
              <w:right w:val="single" w:sz="24" w:space="0" w:color="F79646"/>
            </w:tcBorders>
            <w:shd w:val="clear" w:color="auto" w:fill="auto"/>
            <w:vAlign w:val="center"/>
            <w:hideMark/>
          </w:tcPr>
          <w:p w14:paraId="17E349D8" w14:textId="77777777" w:rsidR="004F5DA5" w:rsidRPr="004F5DA5" w:rsidRDefault="004F5DA5" w:rsidP="004F5D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4F5DA5">
              <w:rPr>
                <w:rFonts w:ascii="Arial" w:eastAsia="Times New Roman" w:hAnsi="Arial" w:cs="Arial"/>
                <w:b/>
                <w:bCs/>
                <w:color w:val="E36C0A"/>
                <w:sz w:val="18"/>
                <w:szCs w:val="18"/>
                <w:lang w:eastAsia="nl-BE"/>
              </w:rPr>
              <w:t>97,66 euro</w:t>
            </w:r>
            <w:r w:rsidRPr="004F5DA5">
              <w:rPr>
                <w:rFonts w:ascii="Arial" w:eastAsia="Times New Roman" w:hAnsi="Arial" w:cs="Arial"/>
                <w:color w:val="E36C0A"/>
                <w:sz w:val="18"/>
                <w:szCs w:val="18"/>
                <w:lang w:val="nl-BE" w:eastAsia="nl-BE"/>
              </w:rPr>
              <w:t> </w:t>
            </w:r>
          </w:p>
        </w:tc>
        <w:tc>
          <w:tcPr>
            <w:tcW w:w="3402" w:type="dxa"/>
            <w:tcBorders>
              <w:top w:val="single" w:sz="24" w:space="0" w:color="F79646"/>
              <w:left w:val="single" w:sz="24" w:space="0" w:color="F79646"/>
              <w:bottom w:val="single" w:sz="24" w:space="0" w:color="F79646"/>
              <w:right w:val="single" w:sz="24" w:space="0" w:color="F79646"/>
            </w:tcBorders>
            <w:shd w:val="clear" w:color="auto" w:fill="auto"/>
            <w:vAlign w:val="center"/>
            <w:hideMark/>
          </w:tcPr>
          <w:p w14:paraId="0594A39C" w14:textId="77777777" w:rsidR="004F5DA5" w:rsidRPr="004F5DA5" w:rsidRDefault="004F5DA5" w:rsidP="004F5D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4F5DA5">
              <w:rPr>
                <w:rFonts w:ascii="Arial" w:eastAsia="Times New Roman" w:hAnsi="Arial" w:cs="Arial"/>
                <w:b/>
                <w:bCs/>
                <w:color w:val="E36C0A"/>
                <w:sz w:val="18"/>
                <w:szCs w:val="18"/>
                <w:lang w:eastAsia="nl-BE"/>
              </w:rPr>
              <w:t>21,66 euro</w:t>
            </w:r>
            <w:r w:rsidRPr="004F5DA5">
              <w:rPr>
                <w:rFonts w:ascii="Arial" w:eastAsia="Times New Roman" w:hAnsi="Arial" w:cs="Arial"/>
                <w:color w:val="E36C0A"/>
                <w:sz w:val="18"/>
                <w:szCs w:val="18"/>
                <w:lang w:val="nl-BE" w:eastAsia="nl-BE"/>
              </w:rPr>
              <w:t> </w:t>
            </w:r>
          </w:p>
        </w:tc>
      </w:tr>
      <w:tr w:rsidR="004F5DA5" w:rsidRPr="004F5DA5" w14:paraId="2D555645" w14:textId="77777777" w:rsidTr="00216044">
        <w:trPr>
          <w:trHeight w:val="558"/>
        </w:trPr>
        <w:tc>
          <w:tcPr>
            <w:tcW w:w="2664" w:type="dxa"/>
            <w:tcBorders>
              <w:top w:val="single" w:sz="24" w:space="0" w:color="F79646"/>
              <w:left w:val="single" w:sz="24" w:space="0" w:color="F79646"/>
              <w:bottom w:val="single" w:sz="24" w:space="0" w:color="F79646"/>
              <w:right w:val="single" w:sz="24" w:space="0" w:color="F79646"/>
            </w:tcBorders>
            <w:shd w:val="clear" w:color="auto" w:fill="auto"/>
            <w:vAlign w:val="center"/>
            <w:hideMark/>
          </w:tcPr>
          <w:p w14:paraId="0FF9A268" w14:textId="77777777" w:rsidR="004F5DA5" w:rsidRPr="004F5DA5" w:rsidRDefault="004F5DA5" w:rsidP="004F5D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4F5DA5">
              <w:rPr>
                <w:rFonts w:ascii="Arial" w:eastAsia="Times New Roman" w:hAnsi="Arial" w:cs="Arial"/>
                <w:color w:val="000000"/>
                <w:sz w:val="18"/>
                <w:szCs w:val="18"/>
                <w:lang w:val="nl-BE" w:eastAsia="nl-BE"/>
              </w:rPr>
              <w:t> </w:t>
            </w:r>
          </w:p>
          <w:p w14:paraId="76D83097" w14:textId="77777777" w:rsidR="004F5DA5" w:rsidRPr="004F5DA5" w:rsidRDefault="004F5DA5" w:rsidP="004F5D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4F5D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BE"/>
              </w:rPr>
              <w:t>RIJHUIS OF HOEKHUIS</w:t>
            </w:r>
            <w:r w:rsidRPr="004F5DA5">
              <w:rPr>
                <w:rFonts w:ascii="Arial" w:eastAsia="Times New Roman" w:hAnsi="Arial" w:cs="Arial"/>
                <w:color w:val="000000"/>
                <w:sz w:val="18"/>
                <w:szCs w:val="18"/>
                <w:lang w:val="nl-BE" w:eastAsia="nl-BE"/>
              </w:rPr>
              <w:t> </w:t>
            </w:r>
          </w:p>
          <w:p w14:paraId="5ECD15A0" w14:textId="77777777" w:rsidR="004F5DA5" w:rsidRPr="004F5DA5" w:rsidRDefault="004F5DA5" w:rsidP="004F5D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4F5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(max. 2 open gevels)</w:t>
            </w:r>
            <w:r w:rsidRPr="004F5DA5">
              <w:rPr>
                <w:rFonts w:ascii="Arial" w:eastAsia="Times New Roman" w:hAnsi="Arial" w:cs="Arial"/>
                <w:color w:val="000000"/>
                <w:sz w:val="18"/>
                <w:szCs w:val="18"/>
                <w:lang w:val="nl-BE" w:eastAsia="nl-BE"/>
              </w:rPr>
              <w:t> </w:t>
            </w:r>
          </w:p>
          <w:p w14:paraId="7CC3963B" w14:textId="77777777" w:rsidR="004F5DA5" w:rsidRPr="004F5DA5" w:rsidRDefault="004F5DA5" w:rsidP="004F5D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4F5DA5">
              <w:rPr>
                <w:rFonts w:ascii="Arial" w:eastAsia="Times New Roman" w:hAnsi="Arial" w:cs="Arial"/>
                <w:color w:val="000000"/>
                <w:sz w:val="18"/>
                <w:szCs w:val="18"/>
                <w:lang w:val="nl-BE" w:eastAsia="nl-BE"/>
              </w:rPr>
              <w:t> </w:t>
            </w:r>
          </w:p>
        </w:tc>
        <w:tc>
          <w:tcPr>
            <w:tcW w:w="3118" w:type="dxa"/>
            <w:tcBorders>
              <w:top w:val="single" w:sz="24" w:space="0" w:color="F79646"/>
              <w:left w:val="single" w:sz="24" w:space="0" w:color="F79646"/>
              <w:bottom w:val="single" w:sz="24" w:space="0" w:color="F79646"/>
              <w:right w:val="single" w:sz="24" w:space="0" w:color="F79646"/>
            </w:tcBorders>
            <w:shd w:val="clear" w:color="auto" w:fill="auto"/>
            <w:vAlign w:val="center"/>
            <w:hideMark/>
          </w:tcPr>
          <w:p w14:paraId="76673FFB" w14:textId="77777777" w:rsidR="004F5DA5" w:rsidRPr="004F5DA5" w:rsidRDefault="004F5DA5" w:rsidP="004F5D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4F5DA5">
              <w:rPr>
                <w:rFonts w:ascii="Arial" w:eastAsia="Times New Roman" w:hAnsi="Arial" w:cs="Arial"/>
                <w:b/>
                <w:bCs/>
                <w:color w:val="E36C0A"/>
                <w:sz w:val="18"/>
                <w:szCs w:val="18"/>
                <w:lang w:eastAsia="nl-BE"/>
              </w:rPr>
              <w:t>138,66 euro</w:t>
            </w:r>
            <w:r w:rsidRPr="004F5DA5">
              <w:rPr>
                <w:rFonts w:ascii="Arial" w:eastAsia="Times New Roman" w:hAnsi="Arial" w:cs="Arial"/>
                <w:color w:val="E36C0A"/>
                <w:sz w:val="18"/>
                <w:szCs w:val="18"/>
                <w:lang w:val="nl-BE" w:eastAsia="nl-BE"/>
              </w:rPr>
              <w:t> </w:t>
            </w:r>
          </w:p>
        </w:tc>
        <w:tc>
          <w:tcPr>
            <w:tcW w:w="3402" w:type="dxa"/>
            <w:tcBorders>
              <w:top w:val="single" w:sz="24" w:space="0" w:color="F79646"/>
              <w:left w:val="single" w:sz="24" w:space="0" w:color="F79646"/>
              <w:bottom w:val="single" w:sz="24" w:space="0" w:color="F79646"/>
              <w:right w:val="single" w:sz="24" w:space="0" w:color="F79646"/>
            </w:tcBorders>
            <w:shd w:val="clear" w:color="auto" w:fill="auto"/>
            <w:vAlign w:val="center"/>
            <w:hideMark/>
          </w:tcPr>
          <w:p w14:paraId="720E6569" w14:textId="77777777" w:rsidR="004F5DA5" w:rsidRPr="004F5DA5" w:rsidRDefault="004F5DA5" w:rsidP="004F5D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4F5DA5">
              <w:rPr>
                <w:rFonts w:ascii="Arial" w:eastAsia="Times New Roman" w:hAnsi="Arial" w:cs="Arial"/>
                <w:b/>
                <w:bCs/>
                <w:color w:val="E36C0A"/>
                <w:sz w:val="18"/>
                <w:szCs w:val="18"/>
                <w:lang w:eastAsia="nl-BE"/>
              </w:rPr>
              <w:t>30,66 euro</w:t>
            </w:r>
            <w:r w:rsidRPr="004F5DA5">
              <w:rPr>
                <w:rFonts w:ascii="Arial" w:eastAsia="Times New Roman" w:hAnsi="Arial" w:cs="Arial"/>
                <w:color w:val="E36C0A"/>
                <w:sz w:val="18"/>
                <w:szCs w:val="18"/>
                <w:lang w:val="nl-BE" w:eastAsia="nl-BE"/>
              </w:rPr>
              <w:t> </w:t>
            </w:r>
          </w:p>
        </w:tc>
      </w:tr>
      <w:tr w:rsidR="004F5DA5" w:rsidRPr="004F5DA5" w14:paraId="0869508D" w14:textId="77777777" w:rsidTr="00216044">
        <w:trPr>
          <w:trHeight w:val="558"/>
        </w:trPr>
        <w:tc>
          <w:tcPr>
            <w:tcW w:w="2664" w:type="dxa"/>
            <w:tcBorders>
              <w:top w:val="single" w:sz="24" w:space="0" w:color="F79646"/>
              <w:left w:val="single" w:sz="24" w:space="0" w:color="F79646"/>
              <w:bottom w:val="single" w:sz="24" w:space="0" w:color="F79646"/>
              <w:right w:val="single" w:sz="24" w:space="0" w:color="F79646"/>
            </w:tcBorders>
            <w:shd w:val="clear" w:color="auto" w:fill="auto"/>
            <w:vAlign w:val="center"/>
            <w:hideMark/>
          </w:tcPr>
          <w:p w14:paraId="3DDB68E9" w14:textId="77777777" w:rsidR="004F5DA5" w:rsidRPr="004F5DA5" w:rsidRDefault="004F5DA5" w:rsidP="004F5D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4F5DA5">
              <w:rPr>
                <w:rFonts w:ascii="Arial" w:eastAsia="Times New Roman" w:hAnsi="Arial" w:cs="Arial"/>
                <w:color w:val="000000"/>
                <w:sz w:val="18"/>
                <w:szCs w:val="18"/>
                <w:lang w:val="nl-BE" w:eastAsia="nl-BE"/>
              </w:rPr>
              <w:t> </w:t>
            </w:r>
          </w:p>
          <w:p w14:paraId="2554964D" w14:textId="77777777" w:rsidR="004F5DA5" w:rsidRPr="004F5DA5" w:rsidRDefault="004F5DA5" w:rsidP="004F5D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4F5D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BE"/>
              </w:rPr>
              <w:t>VRIJSTAAND OF HALFOPEN</w:t>
            </w:r>
            <w:r w:rsidRPr="004F5DA5">
              <w:rPr>
                <w:rFonts w:ascii="Arial" w:eastAsia="Times New Roman" w:hAnsi="Arial" w:cs="Arial"/>
                <w:color w:val="000000"/>
                <w:sz w:val="18"/>
                <w:szCs w:val="18"/>
                <w:lang w:val="nl-BE" w:eastAsia="nl-BE"/>
              </w:rPr>
              <w:t> </w:t>
            </w:r>
          </w:p>
          <w:p w14:paraId="3916D1C7" w14:textId="77777777" w:rsidR="004F5DA5" w:rsidRPr="004F5DA5" w:rsidRDefault="004F5DA5" w:rsidP="004F5D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4F5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(meer dan 2 open gevels)</w:t>
            </w:r>
            <w:r w:rsidRPr="004F5DA5">
              <w:rPr>
                <w:rFonts w:ascii="Arial" w:eastAsia="Times New Roman" w:hAnsi="Arial" w:cs="Arial"/>
                <w:color w:val="000000"/>
                <w:sz w:val="18"/>
                <w:szCs w:val="18"/>
                <w:lang w:val="nl-BE" w:eastAsia="nl-BE"/>
              </w:rPr>
              <w:t> </w:t>
            </w:r>
          </w:p>
          <w:p w14:paraId="3B7A95E9" w14:textId="77777777" w:rsidR="004F5DA5" w:rsidRPr="004F5DA5" w:rsidRDefault="004F5DA5" w:rsidP="004F5D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4F5DA5">
              <w:rPr>
                <w:rFonts w:ascii="Arial" w:eastAsia="Times New Roman" w:hAnsi="Arial" w:cs="Arial"/>
                <w:color w:val="000000"/>
                <w:sz w:val="18"/>
                <w:szCs w:val="18"/>
                <w:lang w:val="nl-BE" w:eastAsia="nl-BE"/>
              </w:rPr>
              <w:t> </w:t>
            </w:r>
          </w:p>
        </w:tc>
        <w:tc>
          <w:tcPr>
            <w:tcW w:w="3118" w:type="dxa"/>
            <w:tcBorders>
              <w:top w:val="single" w:sz="24" w:space="0" w:color="F79646"/>
              <w:left w:val="single" w:sz="24" w:space="0" w:color="F79646"/>
              <w:bottom w:val="single" w:sz="24" w:space="0" w:color="F79646"/>
              <w:right w:val="single" w:sz="24" w:space="0" w:color="F79646"/>
            </w:tcBorders>
            <w:shd w:val="clear" w:color="auto" w:fill="auto"/>
            <w:vAlign w:val="center"/>
            <w:hideMark/>
          </w:tcPr>
          <w:p w14:paraId="68D5E495" w14:textId="77777777" w:rsidR="004F5DA5" w:rsidRPr="004F5DA5" w:rsidRDefault="004F5DA5" w:rsidP="004F5D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4F5DA5">
              <w:rPr>
                <w:rFonts w:ascii="Arial" w:eastAsia="Times New Roman" w:hAnsi="Arial" w:cs="Arial"/>
                <w:b/>
                <w:bCs/>
                <w:color w:val="E36C0A"/>
                <w:sz w:val="18"/>
                <w:szCs w:val="18"/>
                <w:lang w:eastAsia="nl-BE"/>
              </w:rPr>
              <w:t>166,66 euro</w:t>
            </w:r>
            <w:r w:rsidRPr="004F5DA5">
              <w:rPr>
                <w:rFonts w:ascii="Arial" w:eastAsia="Times New Roman" w:hAnsi="Arial" w:cs="Arial"/>
                <w:color w:val="E36C0A"/>
                <w:sz w:val="18"/>
                <w:szCs w:val="18"/>
                <w:lang w:val="nl-BE" w:eastAsia="nl-BE"/>
              </w:rPr>
              <w:t> </w:t>
            </w:r>
          </w:p>
        </w:tc>
        <w:tc>
          <w:tcPr>
            <w:tcW w:w="3402" w:type="dxa"/>
            <w:tcBorders>
              <w:top w:val="single" w:sz="24" w:space="0" w:color="F79646"/>
              <w:left w:val="single" w:sz="24" w:space="0" w:color="F79646"/>
              <w:bottom w:val="single" w:sz="24" w:space="0" w:color="F79646"/>
              <w:right w:val="single" w:sz="24" w:space="0" w:color="F79646"/>
            </w:tcBorders>
            <w:shd w:val="clear" w:color="auto" w:fill="auto"/>
            <w:vAlign w:val="center"/>
            <w:hideMark/>
          </w:tcPr>
          <w:p w14:paraId="70AF1945" w14:textId="77777777" w:rsidR="004F5DA5" w:rsidRPr="004F5DA5" w:rsidRDefault="004F5DA5" w:rsidP="004F5D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4F5DA5">
              <w:rPr>
                <w:rFonts w:ascii="Arial" w:eastAsia="Times New Roman" w:hAnsi="Arial" w:cs="Arial"/>
                <w:b/>
                <w:bCs/>
                <w:color w:val="E36C0A"/>
                <w:sz w:val="18"/>
                <w:szCs w:val="18"/>
                <w:lang w:eastAsia="nl-BE"/>
              </w:rPr>
              <w:t>36,66 euro</w:t>
            </w:r>
            <w:r w:rsidRPr="004F5DA5">
              <w:rPr>
                <w:rFonts w:ascii="Arial" w:eastAsia="Times New Roman" w:hAnsi="Arial" w:cs="Arial"/>
                <w:color w:val="E36C0A"/>
                <w:sz w:val="18"/>
                <w:szCs w:val="18"/>
                <w:lang w:val="nl-BE" w:eastAsia="nl-BE"/>
              </w:rPr>
              <w:t> </w:t>
            </w:r>
          </w:p>
        </w:tc>
      </w:tr>
    </w:tbl>
    <w:p w14:paraId="3429FF74" w14:textId="77777777" w:rsidR="000D503D" w:rsidRDefault="000D503D" w:rsidP="2BACF947">
      <w:pPr>
        <w:jc w:val="both"/>
        <w:rPr>
          <w:rFonts w:ascii="Calibri" w:eastAsia="Calibri" w:hAnsi="Calibri" w:cs="Calibri"/>
          <w:color w:val="1D1B11"/>
        </w:rPr>
      </w:pPr>
    </w:p>
    <w:tbl>
      <w:tblPr>
        <w:tblW w:w="91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4"/>
        <w:gridCol w:w="3118"/>
        <w:gridCol w:w="3402"/>
      </w:tblGrid>
      <w:tr w:rsidR="00216044" w:rsidRPr="00216044" w14:paraId="4339E1B1" w14:textId="77777777" w:rsidTr="00216044">
        <w:trPr>
          <w:trHeight w:val="590"/>
        </w:trPr>
        <w:tc>
          <w:tcPr>
            <w:tcW w:w="9184" w:type="dxa"/>
            <w:gridSpan w:val="3"/>
            <w:tcBorders>
              <w:top w:val="single" w:sz="24" w:space="0" w:color="F79646"/>
              <w:left w:val="single" w:sz="24" w:space="0" w:color="F79646"/>
              <w:bottom w:val="single" w:sz="24" w:space="0" w:color="F79646"/>
              <w:right w:val="single" w:sz="24" w:space="0" w:color="F79646"/>
            </w:tcBorders>
            <w:shd w:val="clear" w:color="auto" w:fill="auto"/>
          </w:tcPr>
          <w:p w14:paraId="1A18C492" w14:textId="418FB2F2" w:rsidR="00216044" w:rsidRPr="00216044" w:rsidRDefault="00216044" w:rsidP="0021604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nl-BE" w:eastAsia="nl-B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BE"/>
              </w:rPr>
              <w:t>ELEKTRICITEIT</w:t>
            </w:r>
          </w:p>
        </w:tc>
      </w:tr>
      <w:tr w:rsidR="00216044" w:rsidRPr="00216044" w14:paraId="067D8F91" w14:textId="77777777" w:rsidTr="00216044">
        <w:trPr>
          <w:trHeight w:val="642"/>
        </w:trPr>
        <w:tc>
          <w:tcPr>
            <w:tcW w:w="2664" w:type="dxa"/>
            <w:tcBorders>
              <w:top w:val="single" w:sz="24" w:space="0" w:color="F79646"/>
              <w:left w:val="single" w:sz="24" w:space="0" w:color="F79646"/>
              <w:bottom w:val="single" w:sz="24" w:space="0" w:color="F79646"/>
              <w:right w:val="single" w:sz="24" w:space="0" w:color="F79646"/>
            </w:tcBorders>
            <w:shd w:val="clear" w:color="auto" w:fill="auto"/>
            <w:hideMark/>
          </w:tcPr>
          <w:p w14:paraId="40731FA7" w14:textId="77777777" w:rsidR="00216044" w:rsidRPr="00216044" w:rsidRDefault="00216044" w:rsidP="0021604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216044">
              <w:rPr>
                <w:rFonts w:ascii="Arial" w:eastAsia="Times New Roman" w:hAnsi="Arial" w:cs="Arial"/>
                <w:color w:val="000000"/>
                <w:sz w:val="18"/>
                <w:szCs w:val="18"/>
                <w:lang w:val="nl-BE" w:eastAsia="nl-BE"/>
              </w:rPr>
              <w:t> </w:t>
            </w:r>
          </w:p>
          <w:p w14:paraId="1B92229C" w14:textId="77777777" w:rsidR="00216044" w:rsidRPr="00216044" w:rsidRDefault="00216044" w:rsidP="0021604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2160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BE"/>
              </w:rPr>
              <w:t>WONINGTYPE</w:t>
            </w:r>
            <w:r w:rsidRPr="00216044">
              <w:rPr>
                <w:rFonts w:ascii="Arial" w:eastAsia="Times New Roman" w:hAnsi="Arial" w:cs="Arial"/>
                <w:color w:val="000000"/>
                <w:sz w:val="18"/>
                <w:szCs w:val="18"/>
                <w:lang w:val="nl-BE" w:eastAsia="nl-BE"/>
              </w:rPr>
              <w:t> </w:t>
            </w:r>
          </w:p>
        </w:tc>
        <w:tc>
          <w:tcPr>
            <w:tcW w:w="3118" w:type="dxa"/>
            <w:tcBorders>
              <w:top w:val="single" w:sz="24" w:space="0" w:color="F79646"/>
              <w:left w:val="single" w:sz="24" w:space="0" w:color="F79646"/>
              <w:bottom w:val="single" w:sz="24" w:space="0" w:color="F79646"/>
              <w:right w:val="single" w:sz="24" w:space="0" w:color="F79646"/>
            </w:tcBorders>
            <w:shd w:val="clear" w:color="auto" w:fill="auto"/>
            <w:hideMark/>
          </w:tcPr>
          <w:p w14:paraId="50468573" w14:textId="77777777" w:rsidR="00216044" w:rsidRPr="00216044" w:rsidRDefault="00216044" w:rsidP="0021604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216044">
              <w:rPr>
                <w:rFonts w:ascii="Arial" w:eastAsia="Times New Roman" w:hAnsi="Arial" w:cs="Arial"/>
                <w:color w:val="000000"/>
                <w:sz w:val="18"/>
                <w:szCs w:val="18"/>
                <w:lang w:val="nl-BE" w:eastAsia="nl-BE"/>
              </w:rPr>
              <w:t> </w:t>
            </w:r>
          </w:p>
          <w:p w14:paraId="3C7A7142" w14:textId="77777777" w:rsidR="00216044" w:rsidRPr="00216044" w:rsidRDefault="00216044" w:rsidP="0021604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2160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BE"/>
              </w:rPr>
              <w:t>Niet-beschermde afnemer</w:t>
            </w:r>
            <w:r w:rsidRPr="00216044">
              <w:rPr>
                <w:rFonts w:ascii="Arial" w:eastAsia="Times New Roman" w:hAnsi="Arial" w:cs="Arial"/>
                <w:color w:val="000000"/>
                <w:sz w:val="18"/>
                <w:szCs w:val="18"/>
                <w:lang w:val="nl-BE" w:eastAsia="nl-BE"/>
              </w:rPr>
              <w:t> </w:t>
            </w:r>
          </w:p>
          <w:p w14:paraId="4057BAB5" w14:textId="27472B0B" w:rsidR="00216044" w:rsidRPr="00216044" w:rsidRDefault="00216044" w:rsidP="0021604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2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 xml:space="preserve">             </w:t>
            </w:r>
          </w:p>
        </w:tc>
        <w:tc>
          <w:tcPr>
            <w:tcW w:w="3402" w:type="dxa"/>
            <w:tcBorders>
              <w:top w:val="single" w:sz="24" w:space="0" w:color="F79646"/>
              <w:left w:val="single" w:sz="24" w:space="0" w:color="F79646"/>
              <w:bottom w:val="single" w:sz="24" w:space="0" w:color="F79646"/>
              <w:right w:val="single" w:sz="24" w:space="0" w:color="F79646"/>
            </w:tcBorders>
            <w:shd w:val="clear" w:color="auto" w:fill="auto"/>
            <w:hideMark/>
          </w:tcPr>
          <w:p w14:paraId="00A28168" w14:textId="77777777" w:rsidR="00216044" w:rsidRPr="00216044" w:rsidRDefault="00216044" w:rsidP="0021604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216044">
              <w:rPr>
                <w:rFonts w:ascii="Arial" w:eastAsia="Times New Roman" w:hAnsi="Arial" w:cs="Arial"/>
                <w:color w:val="000000"/>
                <w:sz w:val="18"/>
                <w:szCs w:val="18"/>
                <w:lang w:val="nl-BE" w:eastAsia="nl-BE"/>
              </w:rPr>
              <w:t> </w:t>
            </w:r>
          </w:p>
          <w:p w14:paraId="754B297A" w14:textId="77777777" w:rsidR="00216044" w:rsidRPr="00216044" w:rsidRDefault="00216044" w:rsidP="0021604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2160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BE"/>
              </w:rPr>
              <w:t>Beschermde afnemer</w:t>
            </w:r>
            <w:r w:rsidRPr="00216044">
              <w:rPr>
                <w:rFonts w:ascii="Arial" w:eastAsia="Times New Roman" w:hAnsi="Arial" w:cs="Arial"/>
                <w:color w:val="000000"/>
                <w:sz w:val="18"/>
                <w:szCs w:val="18"/>
                <w:lang w:val="nl-BE" w:eastAsia="nl-BE"/>
              </w:rPr>
              <w:t> </w:t>
            </w:r>
          </w:p>
          <w:p w14:paraId="5F831E16" w14:textId="4E9221B7" w:rsidR="00216044" w:rsidRPr="00216044" w:rsidRDefault="00216044" w:rsidP="0021604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2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       </w:t>
            </w:r>
          </w:p>
          <w:p w14:paraId="4426259B" w14:textId="77777777" w:rsidR="00216044" w:rsidRPr="00216044" w:rsidRDefault="00216044" w:rsidP="0021604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216044">
              <w:rPr>
                <w:rFonts w:ascii="Arial" w:eastAsia="Times New Roman" w:hAnsi="Arial" w:cs="Arial"/>
                <w:color w:val="000000"/>
                <w:sz w:val="18"/>
                <w:szCs w:val="18"/>
                <w:lang w:val="nl-BE" w:eastAsia="nl-BE"/>
              </w:rPr>
              <w:t> </w:t>
            </w:r>
          </w:p>
        </w:tc>
      </w:tr>
      <w:tr w:rsidR="00216044" w:rsidRPr="00216044" w14:paraId="08D5B7D7" w14:textId="77777777" w:rsidTr="00216044">
        <w:trPr>
          <w:trHeight w:val="765"/>
        </w:trPr>
        <w:tc>
          <w:tcPr>
            <w:tcW w:w="2664" w:type="dxa"/>
            <w:tcBorders>
              <w:top w:val="single" w:sz="24" w:space="0" w:color="F79646"/>
              <w:left w:val="single" w:sz="24" w:space="0" w:color="F79646"/>
              <w:bottom w:val="single" w:sz="24" w:space="0" w:color="F79646"/>
              <w:right w:val="single" w:sz="24" w:space="0" w:color="F79646"/>
            </w:tcBorders>
            <w:shd w:val="clear" w:color="auto" w:fill="auto"/>
            <w:vAlign w:val="center"/>
            <w:hideMark/>
          </w:tcPr>
          <w:p w14:paraId="19F96281" w14:textId="77777777" w:rsidR="00216044" w:rsidRPr="00216044" w:rsidRDefault="00216044" w:rsidP="0021604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216044">
              <w:rPr>
                <w:rFonts w:ascii="Arial" w:eastAsia="Times New Roman" w:hAnsi="Arial" w:cs="Arial"/>
                <w:color w:val="000000"/>
                <w:sz w:val="18"/>
                <w:szCs w:val="18"/>
                <w:lang w:val="nl-BE" w:eastAsia="nl-BE"/>
              </w:rPr>
              <w:t> </w:t>
            </w:r>
          </w:p>
          <w:p w14:paraId="0F44A484" w14:textId="77777777" w:rsidR="00216044" w:rsidRPr="00216044" w:rsidRDefault="00216044" w:rsidP="0021604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2160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BE"/>
              </w:rPr>
              <w:t>APPARTEMENT</w:t>
            </w:r>
            <w:r w:rsidRPr="00216044">
              <w:rPr>
                <w:rFonts w:ascii="Arial" w:eastAsia="Times New Roman" w:hAnsi="Arial" w:cs="Arial"/>
                <w:color w:val="000000"/>
                <w:sz w:val="18"/>
                <w:szCs w:val="18"/>
                <w:lang w:val="nl-BE" w:eastAsia="nl-BE"/>
              </w:rPr>
              <w:t> </w:t>
            </w:r>
          </w:p>
          <w:p w14:paraId="57681187" w14:textId="77777777" w:rsidR="00216044" w:rsidRPr="00216044" w:rsidRDefault="00216044" w:rsidP="0021604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216044">
              <w:rPr>
                <w:rFonts w:ascii="Arial" w:eastAsia="Times New Roman" w:hAnsi="Arial" w:cs="Arial"/>
                <w:color w:val="000000"/>
                <w:sz w:val="18"/>
                <w:szCs w:val="18"/>
                <w:lang w:val="nl-BE" w:eastAsia="nl-BE"/>
              </w:rPr>
              <w:t> </w:t>
            </w:r>
          </w:p>
          <w:p w14:paraId="4E753D03" w14:textId="77777777" w:rsidR="00216044" w:rsidRPr="00216044" w:rsidRDefault="00216044" w:rsidP="0021604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216044">
              <w:rPr>
                <w:rFonts w:ascii="Arial" w:eastAsia="Times New Roman" w:hAnsi="Arial" w:cs="Arial"/>
                <w:color w:val="000000"/>
                <w:sz w:val="18"/>
                <w:szCs w:val="18"/>
                <w:lang w:val="nl-BE" w:eastAsia="nl-BE"/>
              </w:rPr>
              <w:t> </w:t>
            </w:r>
          </w:p>
        </w:tc>
        <w:tc>
          <w:tcPr>
            <w:tcW w:w="3118" w:type="dxa"/>
            <w:tcBorders>
              <w:top w:val="single" w:sz="24" w:space="0" w:color="F79646"/>
              <w:left w:val="single" w:sz="24" w:space="0" w:color="F79646"/>
              <w:bottom w:val="single" w:sz="24" w:space="0" w:color="F79646"/>
              <w:right w:val="single" w:sz="24" w:space="0" w:color="F79646"/>
            </w:tcBorders>
            <w:shd w:val="clear" w:color="auto" w:fill="auto"/>
            <w:vAlign w:val="center"/>
            <w:hideMark/>
          </w:tcPr>
          <w:p w14:paraId="02B2752F" w14:textId="77777777" w:rsidR="00216044" w:rsidRPr="00216044" w:rsidRDefault="00216044" w:rsidP="0021604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216044">
              <w:rPr>
                <w:rFonts w:ascii="Arial" w:eastAsia="Times New Roman" w:hAnsi="Arial" w:cs="Arial"/>
                <w:b/>
                <w:bCs/>
                <w:color w:val="E36C0A"/>
                <w:sz w:val="18"/>
                <w:szCs w:val="18"/>
                <w:lang w:eastAsia="nl-BE"/>
              </w:rPr>
              <w:t>176,77 euro</w:t>
            </w:r>
            <w:r w:rsidRPr="00216044">
              <w:rPr>
                <w:rFonts w:ascii="Arial" w:eastAsia="Times New Roman" w:hAnsi="Arial" w:cs="Arial"/>
                <w:color w:val="E36C0A"/>
                <w:sz w:val="18"/>
                <w:szCs w:val="18"/>
                <w:lang w:val="nl-BE" w:eastAsia="nl-BE"/>
              </w:rPr>
              <w:t> </w:t>
            </w:r>
          </w:p>
        </w:tc>
        <w:tc>
          <w:tcPr>
            <w:tcW w:w="3402" w:type="dxa"/>
            <w:tcBorders>
              <w:top w:val="single" w:sz="24" w:space="0" w:color="F79646"/>
              <w:left w:val="single" w:sz="24" w:space="0" w:color="F79646"/>
              <w:bottom w:val="single" w:sz="24" w:space="0" w:color="F79646"/>
              <w:right w:val="single" w:sz="24" w:space="0" w:color="F79646"/>
            </w:tcBorders>
            <w:shd w:val="clear" w:color="auto" w:fill="auto"/>
            <w:vAlign w:val="center"/>
            <w:hideMark/>
          </w:tcPr>
          <w:p w14:paraId="13463E6E" w14:textId="77777777" w:rsidR="00216044" w:rsidRPr="00216044" w:rsidRDefault="00216044" w:rsidP="0021604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216044">
              <w:rPr>
                <w:rFonts w:ascii="Arial" w:eastAsia="Times New Roman" w:hAnsi="Arial" w:cs="Arial"/>
                <w:b/>
                <w:bCs/>
                <w:color w:val="E36C0A"/>
                <w:sz w:val="18"/>
                <w:szCs w:val="18"/>
                <w:lang w:eastAsia="nl-BE"/>
              </w:rPr>
              <w:t>63,77 euro</w:t>
            </w:r>
            <w:r w:rsidRPr="00216044">
              <w:rPr>
                <w:rFonts w:ascii="Arial" w:eastAsia="Times New Roman" w:hAnsi="Arial" w:cs="Arial"/>
                <w:color w:val="E36C0A"/>
                <w:sz w:val="18"/>
                <w:szCs w:val="18"/>
                <w:lang w:val="nl-BE" w:eastAsia="nl-BE"/>
              </w:rPr>
              <w:t> </w:t>
            </w:r>
          </w:p>
        </w:tc>
      </w:tr>
      <w:tr w:rsidR="00216044" w:rsidRPr="00216044" w14:paraId="06DA8BCD" w14:textId="77777777" w:rsidTr="00216044">
        <w:trPr>
          <w:trHeight w:val="765"/>
        </w:trPr>
        <w:tc>
          <w:tcPr>
            <w:tcW w:w="2664" w:type="dxa"/>
            <w:tcBorders>
              <w:top w:val="single" w:sz="24" w:space="0" w:color="F79646"/>
              <w:left w:val="single" w:sz="24" w:space="0" w:color="F79646"/>
              <w:bottom w:val="single" w:sz="24" w:space="0" w:color="F79646"/>
              <w:right w:val="single" w:sz="24" w:space="0" w:color="F79646"/>
            </w:tcBorders>
            <w:shd w:val="clear" w:color="auto" w:fill="auto"/>
            <w:vAlign w:val="center"/>
            <w:hideMark/>
          </w:tcPr>
          <w:p w14:paraId="09FA6E3A" w14:textId="77777777" w:rsidR="00216044" w:rsidRPr="00216044" w:rsidRDefault="00216044" w:rsidP="0021604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216044">
              <w:rPr>
                <w:rFonts w:ascii="Arial" w:eastAsia="Times New Roman" w:hAnsi="Arial" w:cs="Arial"/>
                <w:color w:val="000000"/>
                <w:sz w:val="18"/>
                <w:szCs w:val="18"/>
                <w:lang w:val="nl-BE" w:eastAsia="nl-BE"/>
              </w:rPr>
              <w:t> </w:t>
            </w:r>
          </w:p>
          <w:p w14:paraId="6763669C" w14:textId="77777777" w:rsidR="00216044" w:rsidRPr="00216044" w:rsidRDefault="00216044" w:rsidP="0021604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2160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BE"/>
              </w:rPr>
              <w:t>RIJHUIS OF HOEKHUIS</w:t>
            </w:r>
            <w:r w:rsidRPr="00216044">
              <w:rPr>
                <w:rFonts w:ascii="Arial" w:eastAsia="Times New Roman" w:hAnsi="Arial" w:cs="Arial"/>
                <w:color w:val="000000"/>
                <w:sz w:val="18"/>
                <w:szCs w:val="18"/>
                <w:lang w:val="nl-BE" w:eastAsia="nl-BE"/>
              </w:rPr>
              <w:t> </w:t>
            </w:r>
          </w:p>
          <w:p w14:paraId="6B6449B5" w14:textId="77777777" w:rsidR="00216044" w:rsidRPr="00216044" w:rsidRDefault="00216044" w:rsidP="0021604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2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(max. 2 open gevels)</w:t>
            </w:r>
            <w:r w:rsidRPr="00216044">
              <w:rPr>
                <w:rFonts w:ascii="Arial" w:eastAsia="Times New Roman" w:hAnsi="Arial" w:cs="Arial"/>
                <w:color w:val="000000"/>
                <w:sz w:val="18"/>
                <w:szCs w:val="18"/>
                <w:lang w:val="nl-BE" w:eastAsia="nl-BE"/>
              </w:rPr>
              <w:t> </w:t>
            </w:r>
          </w:p>
          <w:p w14:paraId="016C9932" w14:textId="77777777" w:rsidR="00216044" w:rsidRPr="00216044" w:rsidRDefault="00216044" w:rsidP="0021604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216044">
              <w:rPr>
                <w:rFonts w:ascii="Arial" w:eastAsia="Times New Roman" w:hAnsi="Arial" w:cs="Arial"/>
                <w:color w:val="000000"/>
                <w:sz w:val="18"/>
                <w:szCs w:val="18"/>
                <w:lang w:val="nl-BE" w:eastAsia="nl-BE"/>
              </w:rPr>
              <w:t> </w:t>
            </w:r>
          </w:p>
        </w:tc>
        <w:tc>
          <w:tcPr>
            <w:tcW w:w="3118" w:type="dxa"/>
            <w:tcBorders>
              <w:top w:val="single" w:sz="24" w:space="0" w:color="F79646"/>
              <w:left w:val="single" w:sz="24" w:space="0" w:color="F79646"/>
              <w:bottom w:val="single" w:sz="24" w:space="0" w:color="F79646"/>
              <w:right w:val="single" w:sz="24" w:space="0" w:color="F79646"/>
            </w:tcBorders>
            <w:shd w:val="clear" w:color="auto" w:fill="auto"/>
            <w:vAlign w:val="center"/>
            <w:hideMark/>
          </w:tcPr>
          <w:p w14:paraId="3E3DD121" w14:textId="77777777" w:rsidR="00216044" w:rsidRPr="00216044" w:rsidRDefault="00216044" w:rsidP="0021604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216044">
              <w:rPr>
                <w:rFonts w:ascii="Arial" w:eastAsia="Times New Roman" w:hAnsi="Arial" w:cs="Arial"/>
                <w:b/>
                <w:bCs/>
                <w:color w:val="E36C0A"/>
                <w:sz w:val="18"/>
                <w:szCs w:val="18"/>
                <w:lang w:eastAsia="nl-BE"/>
              </w:rPr>
              <w:t>252,77 euro</w:t>
            </w:r>
            <w:r w:rsidRPr="00216044">
              <w:rPr>
                <w:rFonts w:ascii="Arial" w:eastAsia="Times New Roman" w:hAnsi="Arial" w:cs="Arial"/>
                <w:color w:val="E36C0A"/>
                <w:sz w:val="18"/>
                <w:szCs w:val="18"/>
                <w:lang w:val="nl-BE" w:eastAsia="nl-BE"/>
              </w:rPr>
              <w:t> </w:t>
            </w:r>
          </w:p>
        </w:tc>
        <w:tc>
          <w:tcPr>
            <w:tcW w:w="3402" w:type="dxa"/>
            <w:tcBorders>
              <w:top w:val="single" w:sz="24" w:space="0" w:color="F79646"/>
              <w:left w:val="single" w:sz="24" w:space="0" w:color="F79646"/>
              <w:bottom w:val="single" w:sz="24" w:space="0" w:color="F79646"/>
              <w:right w:val="single" w:sz="24" w:space="0" w:color="F79646"/>
            </w:tcBorders>
            <w:shd w:val="clear" w:color="auto" w:fill="auto"/>
            <w:vAlign w:val="center"/>
            <w:hideMark/>
          </w:tcPr>
          <w:p w14:paraId="648CC125" w14:textId="77777777" w:rsidR="00216044" w:rsidRPr="00216044" w:rsidRDefault="00216044" w:rsidP="0021604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216044">
              <w:rPr>
                <w:rFonts w:ascii="Arial" w:eastAsia="Times New Roman" w:hAnsi="Arial" w:cs="Arial"/>
                <w:b/>
                <w:bCs/>
                <w:color w:val="E36C0A"/>
                <w:sz w:val="18"/>
                <w:szCs w:val="18"/>
                <w:lang w:eastAsia="nl-BE"/>
              </w:rPr>
              <w:t>90,77 euro</w:t>
            </w:r>
            <w:r w:rsidRPr="00216044">
              <w:rPr>
                <w:rFonts w:ascii="Arial" w:eastAsia="Times New Roman" w:hAnsi="Arial" w:cs="Arial"/>
                <w:color w:val="E36C0A"/>
                <w:sz w:val="18"/>
                <w:szCs w:val="18"/>
                <w:lang w:val="nl-BE" w:eastAsia="nl-BE"/>
              </w:rPr>
              <w:t> </w:t>
            </w:r>
          </w:p>
        </w:tc>
      </w:tr>
      <w:tr w:rsidR="00216044" w:rsidRPr="00216044" w14:paraId="40D7DE8C" w14:textId="77777777" w:rsidTr="00216044">
        <w:trPr>
          <w:trHeight w:val="765"/>
        </w:trPr>
        <w:tc>
          <w:tcPr>
            <w:tcW w:w="2664" w:type="dxa"/>
            <w:tcBorders>
              <w:top w:val="single" w:sz="24" w:space="0" w:color="F79646"/>
              <w:left w:val="single" w:sz="24" w:space="0" w:color="F79646"/>
              <w:bottom w:val="single" w:sz="24" w:space="0" w:color="F79646"/>
              <w:right w:val="single" w:sz="24" w:space="0" w:color="F79646"/>
            </w:tcBorders>
            <w:shd w:val="clear" w:color="auto" w:fill="auto"/>
            <w:vAlign w:val="center"/>
            <w:hideMark/>
          </w:tcPr>
          <w:p w14:paraId="0931E568" w14:textId="77777777" w:rsidR="00216044" w:rsidRPr="00216044" w:rsidRDefault="00216044" w:rsidP="0021604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216044">
              <w:rPr>
                <w:rFonts w:ascii="Arial" w:eastAsia="Times New Roman" w:hAnsi="Arial" w:cs="Arial"/>
                <w:color w:val="000000"/>
                <w:sz w:val="18"/>
                <w:szCs w:val="18"/>
                <w:lang w:val="nl-BE" w:eastAsia="nl-BE"/>
              </w:rPr>
              <w:t> </w:t>
            </w:r>
          </w:p>
          <w:p w14:paraId="5A3A8785" w14:textId="77777777" w:rsidR="00216044" w:rsidRPr="00216044" w:rsidRDefault="00216044" w:rsidP="0021604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2160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BE"/>
              </w:rPr>
              <w:t>VRIJSTAAND OF HALFOPEN</w:t>
            </w:r>
            <w:r w:rsidRPr="00216044">
              <w:rPr>
                <w:rFonts w:ascii="Arial" w:eastAsia="Times New Roman" w:hAnsi="Arial" w:cs="Arial"/>
                <w:color w:val="000000"/>
                <w:sz w:val="18"/>
                <w:szCs w:val="18"/>
                <w:lang w:val="nl-BE" w:eastAsia="nl-BE"/>
              </w:rPr>
              <w:t> </w:t>
            </w:r>
          </w:p>
          <w:p w14:paraId="126DD0C3" w14:textId="77777777" w:rsidR="00216044" w:rsidRPr="00216044" w:rsidRDefault="00216044" w:rsidP="0021604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2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(meer dan 2 open gevels)</w:t>
            </w:r>
            <w:r w:rsidRPr="00216044">
              <w:rPr>
                <w:rFonts w:ascii="Arial" w:eastAsia="Times New Roman" w:hAnsi="Arial" w:cs="Arial"/>
                <w:color w:val="000000"/>
                <w:sz w:val="18"/>
                <w:szCs w:val="18"/>
                <w:lang w:val="nl-BE" w:eastAsia="nl-BE"/>
              </w:rPr>
              <w:t> </w:t>
            </w:r>
          </w:p>
          <w:p w14:paraId="19EE7B58" w14:textId="77777777" w:rsidR="00216044" w:rsidRPr="00216044" w:rsidRDefault="00216044" w:rsidP="0021604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216044">
              <w:rPr>
                <w:rFonts w:ascii="Arial" w:eastAsia="Times New Roman" w:hAnsi="Arial" w:cs="Arial"/>
                <w:color w:val="000000"/>
                <w:sz w:val="18"/>
                <w:szCs w:val="18"/>
                <w:lang w:val="nl-BE" w:eastAsia="nl-BE"/>
              </w:rPr>
              <w:t> </w:t>
            </w:r>
          </w:p>
        </w:tc>
        <w:tc>
          <w:tcPr>
            <w:tcW w:w="3118" w:type="dxa"/>
            <w:tcBorders>
              <w:top w:val="single" w:sz="24" w:space="0" w:color="F79646"/>
              <w:left w:val="single" w:sz="24" w:space="0" w:color="F79646"/>
              <w:bottom w:val="single" w:sz="24" w:space="0" w:color="F79646"/>
              <w:right w:val="single" w:sz="24" w:space="0" w:color="F79646"/>
            </w:tcBorders>
            <w:shd w:val="clear" w:color="auto" w:fill="auto"/>
            <w:vAlign w:val="center"/>
            <w:hideMark/>
          </w:tcPr>
          <w:p w14:paraId="6CFEA2C7" w14:textId="77777777" w:rsidR="00216044" w:rsidRPr="00216044" w:rsidRDefault="00216044" w:rsidP="0021604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216044">
              <w:rPr>
                <w:rFonts w:ascii="Arial" w:eastAsia="Times New Roman" w:hAnsi="Arial" w:cs="Arial"/>
                <w:b/>
                <w:bCs/>
                <w:color w:val="E36C0A"/>
                <w:sz w:val="18"/>
                <w:szCs w:val="18"/>
                <w:lang w:eastAsia="nl-BE"/>
              </w:rPr>
              <w:t>302,77 euro</w:t>
            </w:r>
            <w:r w:rsidRPr="00216044">
              <w:rPr>
                <w:rFonts w:ascii="Arial" w:eastAsia="Times New Roman" w:hAnsi="Arial" w:cs="Arial"/>
                <w:color w:val="E36C0A"/>
                <w:sz w:val="18"/>
                <w:szCs w:val="18"/>
                <w:lang w:val="nl-BE" w:eastAsia="nl-BE"/>
              </w:rPr>
              <w:t> </w:t>
            </w:r>
          </w:p>
        </w:tc>
        <w:tc>
          <w:tcPr>
            <w:tcW w:w="3402" w:type="dxa"/>
            <w:tcBorders>
              <w:top w:val="single" w:sz="24" w:space="0" w:color="F79646"/>
              <w:left w:val="single" w:sz="24" w:space="0" w:color="F79646"/>
              <w:bottom w:val="single" w:sz="24" w:space="0" w:color="F79646"/>
              <w:right w:val="single" w:sz="24" w:space="0" w:color="F79646"/>
            </w:tcBorders>
            <w:shd w:val="clear" w:color="auto" w:fill="auto"/>
            <w:vAlign w:val="center"/>
            <w:hideMark/>
          </w:tcPr>
          <w:p w14:paraId="7FB794E4" w14:textId="77777777" w:rsidR="00216044" w:rsidRPr="00216044" w:rsidRDefault="00216044" w:rsidP="0021604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BE" w:eastAsia="nl-BE"/>
              </w:rPr>
            </w:pPr>
            <w:r w:rsidRPr="00216044">
              <w:rPr>
                <w:rFonts w:ascii="Arial" w:eastAsia="Times New Roman" w:hAnsi="Arial" w:cs="Arial"/>
                <w:b/>
                <w:bCs/>
                <w:color w:val="E36C0A"/>
                <w:sz w:val="18"/>
                <w:szCs w:val="18"/>
                <w:lang w:eastAsia="nl-BE"/>
              </w:rPr>
              <w:t>108,77 euro</w:t>
            </w:r>
            <w:r w:rsidRPr="00216044">
              <w:rPr>
                <w:rFonts w:ascii="Arial" w:eastAsia="Times New Roman" w:hAnsi="Arial" w:cs="Arial"/>
                <w:color w:val="E36C0A"/>
                <w:sz w:val="18"/>
                <w:szCs w:val="18"/>
                <w:lang w:val="nl-BE" w:eastAsia="nl-BE"/>
              </w:rPr>
              <w:t> </w:t>
            </w:r>
          </w:p>
        </w:tc>
      </w:tr>
    </w:tbl>
    <w:p w14:paraId="59BBD412" w14:textId="150D42F6" w:rsidR="00537BE5" w:rsidRPr="00C46B24" w:rsidRDefault="001206CA" w:rsidP="2BACF947">
      <w:pPr>
        <w:jc w:val="both"/>
        <w:rPr>
          <w:rFonts w:ascii="Calibri" w:eastAsia="Calibri" w:hAnsi="Calibri" w:cs="Calibri"/>
          <w:color w:val="1D1B11"/>
          <w:sz w:val="20"/>
          <w:szCs w:val="20"/>
        </w:rPr>
      </w:pPr>
      <w:r>
        <w:rPr>
          <w:rFonts w:ascii="Calibri" w:eastAsia="Calibri" w:hAnsi="Calibri" w:cs="Calibri"/>
          <w:color w:val="1D1B11"/>
        </w:rPr>
        <w:br/>
      </w:r>
      <w:r w:rsidR="00537BE5" w:rsidRPr="00C46B24">
        <w:rPr>
          <w:rFonts w:ascii="Calibri" w:eastAsia="Calibri" w:hAnsi="Calibri" w:cs="Calibri"/>
          <w:color w:val="1D1B11"/>
          <w:sz w:val="20"/>
          <w:szCs w:val="20"/>
        </w:rPr>
        <w:t xml:space="preserve">Klanten bij de netbeheerder, die vrezen dat zij zonder verwarming zullen vallen doorheen de winterperiode, </w:t>
      </w:r>
      <w:r w:rsidR="000A6433" w:rsidRPr="00C46B24">
        <w:rPr>
          <w:rFonts w:ascii="Calibri" w:eastAsia="Calibri" w:hAnsi="Calibri" w:cs="Calibri"/>
          <w:color w:val="1D1B11"/>
          <w:sz w:val="20"/>
          <w:szCs w:val="20"/>
        </w:rPr>
        <w:t>kunnen</w:t>
      </w:r>
      <w:r w:rsidR="00216044" w:rsidRPr="00C46B24">
        <w:rPr>
          <w:rFonts w:ascii="Calibri" w:eastAsia="Calibri" w:hAnsi="Calibri" w:cs="Calibri"/>
          <w:color w:val="1D1B11"/>
          <w:sz w:val="20"/>
          <w:szCs w:val="20"/>
        </w:rPr>
        <w:t xml:space="preserve"> vanaf 1 oktober</w:t>
      </w:r>
      <w:r w:rsidR="000A6433" w:rsidRPr="00C46B24">
        <w:rPr>
          <w:rFonts w:ascii="Calibri" w:eastAsia="Calibri" w:hAnsi="Calibri" w:cs="Calibri"/>
          <w:color w:val="1D1B11"/>
          <w:sz w:val="20"/>
          <w:szCs w:val="20"/>
        </w:rPr>
        <w:t xml:space="preserve"> een aanvraag doen bij het OCMW. </w:t>
      </w:r>
      <w:r w:rsidR="00216044" w:rsidRPr="00C46B24">
        <w:rPr>
          <w:rFonts w:ascii="Calibri" w:eastAsia="Calibri" w:hAnsi="Calibri" w:cs="Calibri"/>
          <w:color w:val="1D1B11"/>
          <w:sz w:val="20"/>
          <w:szCs w:val="20"/>
        </w:rPr>
        <w:t xml:space="preserve">Het OCMW onderzoekt dan of zij in aanmerking komen. </w:t>
      </w:r>
      <w:r w:rsidR="00C46B24">
        <w:rPr>
          <w:rFonts w:ascii="Calibri" w:eastAsia="Calibri" w:hAnsi="Calibri" w:cs="Calibri"/>
          <w:color w:val="1D1B11"/>
          <w:sz w:val="20"/>
          <w:szCs w:val="20"/>
        </w:rPr>
        <w:br/>
      </w:r>
    </w:p>
    <w:p w14:paraId="3E5AEE29" w14:textId="211AD68C" w:rsidR="00216044" w:rsidRPr="00C46B24" w:rsidRDefault="00216044" w:rsidP="2BACF947">
      <w:pPr>
        <w:jc w:val="both"/>
        <w:rPr>
          <w:rFonts w:ascii="Calibri" w:eastAsia="Calibri" w:hAnsi="Calibri" w:cs="Calibri"/>
          <w:color w:val="1D1B11"/>
          <w:sz w:val="20"/>
          <w:szCs w:val="20"/>
        </w:rPr>
      </w:pPr>
      <w:r w:rsidRPr="00C46B24">
        <w:rPr>
          <w:rFonts w:ascii="Calibri" w:eastAsia="Calibri" w:hAnsi="Calibri" w:cs="Calibri"/>
          <w:color w:val="1D1B11"/>
          <w:sz w:val="20"/>
          <w:szCs w:val="20"/>
        </w:rPr>
        <w:t xml:space="preserve">Meer info: </w:t>
      </w:r>
      <w:sdt>
        <w:sdtPr>
          <w:rPr>
            <w:rFonts w:ascii="Calibri" w:eastAsia="Calibri" w:hAnsi="Calibri" w:cs="Calibri"/>
            <w:color w:val="1D1B11"/>
            <w:sz w:val="20"/>
            <w:szCs w:val="20"/>
          </w:rPr>
          <w:id w:val="1534003994"/>
          <w:placeholder>
            <w:docPart w:val="DefaultPlaceholder_-1854013440"/>
          </w:placeholder>
          <w:showingPlcHdr/>
        </w:sdtPr>
        <w:sdtContent>
          <w:r w:rsidRPr="00C46B24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</w:p>
    <w:p w14:paraId="68E69B82" w14:textId="6EF174F6" w:rsidR="00BF4FE9" w:rsidRPr="00C46B24" w:rsidRDefault="00BF4FE9" w:rsidP="00531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C46B24">
        <w:rPr>
          <w:rFonts w:ascii="Calibri" w:hAnsi="Calibri" w:cs="Calibri"/>
          <w:sz w:val="20"/>
          <w:szCs w:val="20"/>
          <w:lang w:val="nl-NL"/>
        </w:rPr>
        <w:t>Via de website: </w:t>
      </w:r>
      <w:r w:rsidRPr="00C46B24">
        <w:rPr>
          <w:rFonts w:ascii="Calibri" w:hAnsi="Calibri" w:cs="Calibri"/>
          <w:sz w:val="20"/>
          <w:szCs w:val="20"/>
        </w:rPr>
        <w:t> </w:t>
      </w:r>
      <w:r w:rsidR="00C46B24" w:rsidRPr="00C46B24">
        <w:rPr>
          <w:rFonts w:ascii="Calibri" w:hAnsi="Calibri" w:cs="Calibri"/>
          <w:sz w:val="20"/>
          <w:szCs w:val="20"/>
        </w:rPr>
        <w:br/>
      </w:r>
      <w:hyperlink r:id="rId5" w:history="1">
        <w:r w:rsidR="00C46B24" w:rsidRPr="00C46B24">
          <w:rPr>
            <w:rStyle w:val="Hyperlink"/>
            <w:rFonts w:ascii="Calibri" w:hAnsi="Calibri" w:cs="Calibri"/>
            <w:sz w:val="20"/>
            <w:szCs w:val="20"/>
            <w:shd w:val="clear" w:color="auto" w:fill="E1E3E6"/>
          </w:rPr>
          <w:t>www.vlaanderen.be/minimale-levering-aardgas</w:t>
        </w:r>
      </w:hyperlink>
      <w:r w:rsidRPr="00C46B24">
        <w:rPr>
          <w:rFonts w:ascii="Calibri" w:hAnsi="Calibri" w:cs="Calibri"/>
          <w:sz w:val="20"/>
          <w:szCs w:val="20"/>
        </w:rPr>
        <w:t> </w:t>
      </w:r>
      <w:r w:rsidR="00C46B24" w:rsidRPr="00C46B24">
        <w:rPr>
          <w:rFonts w:ascii="Calibri" w:hAnsi="Calibri" w:cs="Calibri"/>
          <w:sz w:val="20"/>
          <w:szCs w:val="20"/>
        </w:rPr>
        <w:br/>
      </w:r>
      <w:hyperlink r:id="rId6" w:history="1">
        <w:r w:rsidR="00C46B24" w:rsidRPr="00C46B24">
          <w:rPr>
            <w:rStyle w:val="Hyperlink"/>
            <w:rFonts w:ascii="Calibri" w:hAnsi="Calibri" w:cs="Calibri"/>
            <w:sz w:val="20"/>
            <w:szCs w:val="20"/>
            <w:shd w:val="clear" w:color="auto" w:fill="E1E3E6"/>
          </w:rPr>
          <w:t>www.vlaanderen.be/minimale-levering-elektriciteit</w:t>
        </w:r>
      </w:hyperlink>
      <w:r w:rsidRPr="00C46B24">
        <w:rPr>
          <w:rFonts w:ascii="Calibri" w:hAnsi="Calibri" w:cs="Calibri"/>
          <w:sz w:val="20"/>
          <w:szCs w:val="20"/>
        </w:rPr>
        <w:t> </w:t>
      </w:r>
      <w:r w:rsidR="001206CA" w:rsidRPr="00C46B24">
        <w:rPr>
          <w:rFonts w:ascii="Calibri" w:hAnsi="Calibri" w:cs="Calibri"/>
          <w:sz w:val="20"/>
          <w:szCs w:val="20"/>
        </w:rPr>
        <w:br/>
      </w:r>
      <w:r w:rsidR="00C46B24" w:rsidRPr="00C46B24">
        <w:rPr>
          <w:rFonts w:ascii="Calibri" w:hAnsi="Calibri" w:cs="Calibri"/>
          <w:sz w:val="20"/>
          <w:szCs w:val="20"/>
        </w:rPr>
        <w:br/>
      </w:r>
      <w:r w:rsidRPr="00C46B24">
        <w:rPr>
          <w:rFonts w:ascii="Calibri" w:hAnsi="Calibri" w:cs="Calibri"/>
          <w:sz w:val="20"/>
          <w:szCs w:val="20"/>
        </w:rPr>
        <w:t xml:space="preserve">Stel uw vraag aan de overheid: </w:t>
      </w:r>
      <w:r w:rsidRPr="00C46B24">
        <w:rPr>
          <w:rFonts w:ascii="Calibri" w:hAnsi="Calibri" w:cs="Calibri"/>
          <w:b/>
          <w:bCs/>
          <w:sz w:val="20"/>
          <w:szCs w:val="20"/>
        </w:rPr>
        <w:t>Bel gratis 1700</w:t>
      </w:r>
      <w:r w:rsidRPr="00C46B24">
        <w:rPr>
          <w:rFonts w:ascii="Calibri" w:hAnsi="Calibri" w:cs="Calibri"/>
          <w:sz w:val="20"/>
          <w:szCs w:val="20"/>
        </w:rPr>
        <w:t> </w:t>
      </w:r>
    </w:p>
    <w:p w14:paraId="63D3ADFC" w14:textId="71E8A915" w:rsidR="6F8216D3" w:rsidRPr="00BF4FE9" w:rsidRDefault="6F8216D3" w:rsidP="2BACF947">
      <w:pPr>
        <w:jc w:val="both"/>
        <w:rPr>
          <w:rFonts w:ascii="Calibri" w:eastAsia="Calibri" w:hAnsi="Calibri" w:cs="Calibri"/>
          <w:color w:val="1D1B11"/>
          <w:lang w:val="nl-BE"/>
        </w:rPr>
      </w:pPr>
    </w:p>
    <w:p w14:paraId="71D7F9C6" w14:textId="2A7BD9EB" w:rsidR="2BACF947" w:rsidRDefault="2BACF947" w:rsidP="2BACF947">
      <w:pPr>
        <w:jc w:val="both"/>
        <w:rPr>
          <w:rFonts w:ascii="Calibri" w:eastAsia="Calibri" w:hAnsi="Calibri" w:cs="Calibri"/>
          <w:color w:val="1D1B11"/>
        </w:rPr>
      </w:pPr>
    </w:p>
    <w:p w14:paraId="10649E66" w14:textId="79AC725F" w:rsidR="2BACF947" w:rsidRDefault="2BACF947" w:rsidP="2BACF947">
      <w:pPr>
        <w:jc w:val="both"/>
        <w:rPr>
          <w:rFonts w:ascii="Calibri" w:eastAsia="Calibri" w:hAnsi="Calibri" w:cs="Calibri"/>
          <w:color w:val="1D1B11"/>
        </w:rPr>
      </w:pPr>
    </w:p>
    <w:p w14:paraId="58887CC5" w14:textId="08C4D571" w:rsidR="2BACF947" w:rsidRDefault="2BACF947" w:rsidP="2BACF947">
      <w:pPr>
        <w:jc w:val="both"/>
        <w:rPr>
          <w:rFonts w:ascii="Calibri" w:eastAsia="Calibri" w:hAnsi="Calibri" w:cs="Calibri"/>
          <w:color w:val="1D1B11"/>
        </w:rPr>
      </w:pPr>
    </w:p>
    <w:p w14:paraId="690D5E3F" w14:textId="72C4D19C" w:rsidR="2BACF947" w:rsidRDefault="2BACF947" w:rsidP="2BACF947"/>
    <w:sectPr w:rsidR="2BACF9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92969"/>
    <w:multiLevelType w:val="multilevel"/>
    <w:tmpl w:val="C830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AF17AF"/>
    <w:multiLevelType w:val="hybridMultilevel"/>
    <w:tmpl w:val="D30ACD9A"/>
    <w:lvl w:ilvl="0" w:tplc="C660FF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24533"/>
    <w:multiLevelType w:val="hybridMultilevel"/>
    <w:tmpl w:val="AE44E028"/>
    <w:lvl w:ilvl="0" w:tplc="B64AA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620A2B"/>
    <w:rsid w:val="0000306D"/>
    <w:rsid w:val="000A6433"/>
    <w:rsid w:val="000D503D"/>
    <w:rsid w:val="001206CA"/>
    <w:rsid w:val="00216044"/>
    <w:rsid w:val="004F5DA5"/>
    <w:rsid w:val="005268CB"/>
    <w:rsid w:val="005318C3"/>
    <w:rsid w:val="00537BE5"/>
    <w:rsid w:val="00554ED3"/>
    <w:rsid w:val="0060450A"/>
    <w:rsid w:val="00771885"/>
    <w:rsid w:val="007E28A6"/>
    <w:rsid w:val="00867A7D"/>
    <w:rsid w:val="008B319C"/>
    <w:rsid w:val="00900840"/>
    <w:rsid w:val="00920823"/>
    <w:rsid w:val="00972C27"/>
    <w:rsid w:val="009C3D74"/>
    <w:rsid w:val="00B04CEA"/>
    <w:rsid w:val="00BF4FE9"/>
    <w:rsid w:val="00C46B24"/>
    <w:rsid w:val="00D76109"/>
    <w:rsid w:val="00EE17B9"/>
    <w:rsid w:val="02626CAB"/>
    <w:rsid w:val="0971AA0C"/>
    <w:rsid w:val="0DFA6B2E"/>
    <w:rsid w:val="0E2E658D"/>
    <w:rsid w:val="0FC7C333"/>
    <w:rsid w:val="10087DE7"/>
    <w:rsid w:val="163704B7"/>
    <w:rsid w:val="16620A2B"/>
    <w:rsid w:val="1882D00C"/>
    <w:rsid w:val="1AA815F5"/>
    <w:rsid w:val="1AD011FF"/>
    <w:rsid w:val="1E42169C"/>
    <w:rsid w:val="22A83A24"/>
    <w:rsid w:val="230770FC"/>
    <w:rsid w:val="24B15820"/>
    <w:rsid w:val="25C3931C"/>
    <w:rsid w:val="26435915"/>
    <w:rsid w:val="2BACF947"/>
    <w:rsid w:val="2FFBF84D"/>
    <w:rsid w:val="31520776"/>
    <w:rsid w:val="3CD5F3DC"/>
    <w:rsid w:val="3EDA1BDB"/>
    <w:rsid w:val="401B5FCC"/>
    <w:rsid w:val="403CBBB9"/>
    <w:rsid w:val="409F91EE"/>
    <w:rsid w:val="457577CF"/>
    <w:rsid w:val="46F0E67C"/>
    <w:rsid w:val="49312311"/>
    <w:rsid w:val="4A9398F3"/>
    <w:rsid w:val="4D04EEB2"/>
    <w:rsid w:val="54294062"/>
    <w:rsid w:val="5C2C64C1"/>
    <w:rsid w:val="6107C36A"/>
    <w:rsid w:val="62EAF104"/>
    <w:rsid w:val="65DB348D"/>
    <w:rsid w:val="6A54A980"/>
    <w:rsid w:val="6DE64672"/>
    <w:rsid w:val="6F8216D3"/>
    <w:rsid w:val="7083A54E"/>
    <w:rsid w:val="7516FA2F"/>
    <w:rsid w:val="752D7FF4"/>
    <w:rsid w:val="79C9D2CB"/>
    <w:rsid w:val="7EBDD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0A2B"/>
  <w15:chartTrackingRefBased/>
  <w15:docId w15:val="{196D77BE-3B9A-492A-8BBD-759CA70A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C3D74"/>
    <w:rPr>
      <w:color w:val="808080"/>
    </w:rPr>
  </w:style>
  <w:style w:type="paragraph" w:customStyle="1" w:styleId="paragraph">
    <w:name w:val="paragraph"/>
    <w:basedOn w:val="Standaard"/>
    <w:rsid w:val="004F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customStyle="1" w:styleId="normaltextrun">
    <w:name w:val="normaltextrun"/>
    <w:basedOn w:val="Standaardalinea-lettertype"/>
    <w:rsid w:val="004F5DA5"/>
  </w:style>
  <w:style w:type="character" w:customStyle="1" w:styleId="eop">
    <w:name w:val="eop"/>
    <w:basedOn w:val="Standaardalinea-lettertype"/>
    <w:rsid w:val="004F5DA5"/>
  </w:style>
  <w:style w:type="character" w:customStyle="1" w:styleId="contextualspellingandgrammarerror">
    <w:name w:val="contextualspellingandgrammarerror"/>
    <w:basedOn w:val="Standaardalinea-lettertype"/>
    <w:rsid w:val="004F5DA5"/>
  </w:style>
  <w:style w:type="paragraph" w:styleId="Lijstalinea">
    <w:name w:val="List Paragraph"/>
    <w:basedOn w:val="Standaard"/>
    <w:uiPriority w:val="34"/>
    <w:qFormat/>
    <w:rsid w:val="00BF4FE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F4FE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F4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1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4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aanderen.be/minimale-levering-elektriciteit" TargetMode="External"/><Relationship Id="rId5" Type="http://schemas.openxmlformats.org/officeDocument/2006/relationships/hyperlink" Target="http://www.vlaanderen.be/minimale-levering-aardga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05A10B-8654-49A2-9CF4-0258C3C08669}"/>
      </w:docPartPr>
      <w:docPartBody>
        <w:p w:rsidR="00000000" w:rsidRDefault="00E0605A">
          <w:r w:rsidRPr="00562502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5A"/>
    <w:rsid w:val="008E2C1F"/>
    <w:rsid w:val="00E0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0605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D'haens Lisa</dc:creator>
  <cp:keywords/>
  <dc:description/>
  <cp:lastModifiedBy>D'haens Lisa</cp:lastModifiedBy>
  <cp:revision>24</cp:revision>
  <dcterms:created xsi:type="dcterms:W3CDTF">2022-10-14T14:16:00Z</dcterms:created>
  <dcterms:modified xsi:type="dcterms:W3CDTF">2022-10-19T07:14:00Z</dcterms:modified>
</cp:coreProperties>
</file>